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FEE5" w14:textId="77777777" w:rsidR="008E7029" w:rsidRDefault="008E7029" w:rsidP="00590C6F">
      <w:pPr>
        <w:tabs>
          <w:tab w:val="left" w:pos="3660"/>
          <w:tab w:val="center" w:pos="4082"/>
        </w:tabs>
        <w:spacing w:after="0" w:line="240" w:lineRule="auto"/>
        <w:ind w:left="-142"/>
        <w:jc w:val="center"/>
        <w:rPr>
          <w:rFonts w:ascii="Times New Roman" w:eastAsia="Times New Roman" w:hAnsi="Times New Roman" w:cs="Times New Roman"/>
          <w:b/>
          <w:sz w:val="24"/>
          <w:szCs w:val="24"/>
          <w:lang w:eastAsia="lv-LV"/>
        </w:rPr>
      </w:pPr>
    </w:p>
    <w:p w14:paraId="2EFDAF28" w14:textId="77777777" w:rsidR="008E7029" w:rsidRDefault="008E7029" w:rsidP="00590C6F">
      <w:pPr>
        <w:tabs>
          <w:tab w:val="left" w:pos="3660"/>
          <w:tab w:val="center" w:pos="4082"/>
        </w:tabs>
        <w:spacing w:after="0" w:line="240" w:lineRule="auto"/>
        <w:ind w:left="-142"/>
        <w:jc w:val="center"/>
        <w:rPr>
          <w:rFonts w:ascii="Times New Roman" w:eastAsia="Times New Roman" w:hAnsi="Times New Roman" w:cs="Times New Roman"/>
          <w:b/>
          <w:sz w:val="24"/>
          <w:szCs w:val="24"/>
          <w:lang w:eastAsia="lv-LV"/>
        </w:rPr>
      </w:pPr>
    </w:p>
    <w:p w14:paraId="7A2BF24C" w14:textId="77777777" w:rsidR="008E7029" w:rsidRDefault="008E7029" w:rsidP="00590C6F">
      <w:pPr>
        <w:tabs>
          <w:tab w:val="left" w:pos="3660"/>
          <w:tab w:val="center" w:pos="4082"/>
        </w:tabs>
        <w:spacing w:after="0" w:line="240" w:lineRule="auto"/>
        <w:ind w:left="-142"/>
        <w:jc w:val="center"/>
        <w:rPr>
          <w:rFonts w:ascii="Times New Roman" w:eastAsia="Times New Roman" w:hAnsi="Times New Roman" w:cs="Times New Roman"/>
          <w:b/>
          <w:sz w:val="24"/>
          <w:szCs w:val="24"/>
          <w:lang w:eastAsia="lv-LV"/>
        </w:rPr>
      </w:pPr>
    </w:p>
    <w:p w14:paraId="3049BE80" w14:textId="7F091107" w:rsidR="00590C6F" w:rsidRPr="00590C6F" w:rsidRDefault="00590C6F" w:rsidP="00590C6F">
      <w:pPr>
        <w:tabs>
          <w:tab w:val="left" w:pos="3660"/>
          <w:tab w:val="center" w:pos="4082"/>
        </w:tabs>
        <w:spacing w:after="0" w:line="240" w:lineRule="auto"/>
        <w:ind w:left="-142"/>
        <w:jc w:val="center"/>
        <w:rPr>
          <w:rFonts w:ascii="Times New Roman" w:eastAsia="Times New Roman" w:hAnsi="Times New Roman" w:cs="Times New Roman"/>
          <w:b/>
          <w:bCs/>
          <w:sz w:val="24"/>
          <w:szCs w:val="24"/>
          <w:lang w:eastAsia="lv-LV"/>
        </w:rPr>
      </w:pPr>
      <w:bookmarkStart w:id="0" w:name="_GoBack"/>
      <w:bookmarkEnd w:id="0"/>
      <w:r w:rsidRPr="00590C6F">
        <w:rPr>
          <w:rFonts w:ascii="Times New Roman" w:eastAsia="Times New Roman" w:hAnsi="Times New Roman" w:cs="Times New Roman"/>
          <w:b/>
          <w:sz w:val="24"/>
          <w:szCs w:val="24"/>
          <w:lang w:eastAsia="lv-LV"/>
        </w:rPr>
        <w:t>Saistošo noteikumu Nr.</w:t>
      </w:r>
      <w:r w:rsidR="002F15C9">
        <w:rPr>
          <w:rFonts w:ascii="Times New Roman" w:eastAsia="Times New Roman" w:hAnsi="Times New Roman" w:cs="Times New Roman"/>
          <w:b/>
          <w:sz w:val="24"/>
          <w:szCs w:val="24"/>
          <w:lang w:eastAsia="lv-LV"/>
        </w:rPr>
        <w:t>2</w:t>
      </w:r>
      <w:r w:rsidRPr="00590C6F">
        <w:rPr>
          <w:rFonts w:ascii="Times New Roman" w:eastAsia="Times New Roman" w:hAnsi="Times New Roman" w:cs="Times New Roman"/>
          <w:b/>
          <w:sz w:val="24"/>
          <w:szCs w:val="24"/>
          <w:lang w:eastAsia="lv-LV"/>
        </w:rPr>
        <w:t xml:space="preserve">/2023 “Par Lielvārdes novada domes saistošo noteikumu Nr. 11 </w:t>
      </w:r>
      <w:r w:rsidRPr="00590C6F">
        <w:rPr>
          <w:rFonts w:ascii="Times New Roman" w:eastAsia="Times New Roman" w:hAnsi="Times New Roman" w:cs="Times New Roman"/>
          <w:b/>
          <w:bCs/>
          <w:sz w:val="24"/>
          <w:szCs w:val="24"/>
          <w:lang w:eastAsia="lv-LV"/>
        </w:rPr>
        <w:t>“Par detālplānojuma nekustamā īpašuma Zvaigžņu ielā 3A, Lielvārdē, Lielvārdes novadā teritorijai apstiprināšanu” atcelšanu” paskaidrojuma raksts</w:t>
      </w:r>
      <w:r w:rsidRPr="00590C6F">
        <w:rPr>
          <w:rFonts w:ascii="Times New Roman" w:eastAsia="Times New Roman" w:hAnsi="Times New Roman" w:cs="Times New Roman"/>
          <w:b/>
          <w:sz w:val="24"/>
          <w:szCs w:val="24"/>
          <w:lang w:eastAsia="lv-LV"/>
        </w:rPr>
        <w:t xml:space="preserve"> </w:t>
      </w:r>
    </w:p>
    <w:p w14:paraId="181DF5C4" w14:textId="77777777" w:rsidR="00590C6F" w:rsidRPr="00590C6F" w:rsidRDefault="00590C6F" w:rsidP="00590C6F">
      <w:pPr>
        <w:spacing w:after="0" w:line="240" w:lineRule="auto"/>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6098"/>
      </w:tblGrid>
      <w:tr w:rsidR="00590C6F" w:rsidRPr="00590C6F" w14:paraId="75E5B8CA" w14:textId="77777777" w:rsidTr="0084510A">
        <w:tc>
          <w:tcPr>
            <w:tcW w:w="2988" w:type="dxa"/>
            <w:tcBorders>
              <w:top w:val="single" w:sz="4" w:space="0" w:color="auto"/>
              <w:left w:val="single" w:sz="4" w:space="0" w:color="auto"/>
              <w:bottom w:val="single" w:sz="4" w:space="0" w:color="auto"/>
              <w:right w:val="single" w:sz="4" w:space="0" w:color="auto"/>
            </w:tcBorders>
          </w:tcPr>
          <w:p w14:paraId="506A1BB2" w14:textId="77777777" w:rsidR="00590C6F" w:rsidRPr="00590C6F" w:rsidRDefault="00590C6F" w:rsidP="00590C6F">
            <w:pPr>
              <w:spacing w:after="0" w:line="240" w:lineRule="auto"/>
              <w:jc w:val="center"/>
              <w:rPr>
                <w:rFonts w:ascii="Times New Roman" w:eastAsia="Times New Roman" w:hAnsi="Times New Roman" w:cs="Times New Roman"/>
                <w:b/>
                <w:sz w:val="24"/>
                <w:szCs w:val="24"/>
                <w:lang w:eastAsia="lv-LV"/>
              </w:rPr>
            </w:pPr>
            <w:r w:rsidRPr="00590C6F">
              <w:rPr>
                <w:rFonts w:ascii="Times New Roman" w:eastAsia="Times New Roman" w:hAnsi="Times New Roman" w:cs="Times New Roman"/>
                <w:b/>
                <w:sz w:val="24"/>
                <w:szCs w:val="24"/>
                <w:lang w:eastAsia="lv-LV"/>
              </w:rPr>
              <w:t>Paskaidrojuma raksta sadaļas</w:t>
            </w:r>
          </w:p>
        </w:tc>
        <w:tc>
          <w:tcPr>
            <w:tcW w:w="6192" w:type="dxa"/>
            <w:tcBorders>
              <w:top w:val="single" w:sz="4" w:space="0" w:color="auto"/>
              <w:left w:val="single" w:sz="4" w:space="0" w:color="auto"/>
              <w:bottom w:val="single" w:sz="4" w:space="0" w:color="auto"/>
              <w:right w:val="single" w:sz="4" w:space="0" w:color="auto"/>
            </w:tcBorders>
          </w:tcPr>
          <w:p w14:paraId="11B55E0C" w14:textId="77777777" w:rsidR="00590C6F" w:rsidRPr="00590C6F" w:rsidRDefault="00590C6F" w:rsidP="00590C6F">
            <w:pPr>
              <w:spacing w:after="0" w:line="240" w:lineRule="auto"/>
              <w:jc w:val="center"/>
              <w:rPr>
                <w:rFonts w:ascii="Times New Roman" w:eastAsia="Times New Roman" w:hAnsi="Times New Roman" w:cs="Times New Roman"/>
                <w:b/>
                <w:sz w:val="24"/>
                <w:szCs w:val="24"/>
                <w:lang w:eastAsia="lv-LV"/>
              </w:rPr>
            </w:pPr>
            <w:r w:rsidRPr="00590C6F">
              <w:rPr>
                <w:rFonts w:ascii="Times New Roman" w:eastAsia="Times New Roman" w:hAnsi="Times New Roman" w:cs="Times New Roman"/>
                <w:b/>
                <w:sz w:val="24"/>
                <w:szCs w:val="24"/>
                <w:lang w:eastAsia="lv-LV"/>
              </w:rPr>
              <w:t>Norādāmā informācija</w:t>
            </w:r>
          </w:p>
        </w:tc>
      </w:tr>
      <w:tr w:rsidR="00590C6F" w:rsidRPr="00590C6F" w14:paraId="77850EA7" w14:textId="77777777" w:rsidTr="0084510A">
        <w:tc>
          <w:tcPr>
            <w:tcW w:w="2988" w:type="dxa"/>
            <w:tcBorders>
              <w:top w:val="single" w:sz="4" w:space="0" w:color="auto"/>
              <w:left w:val="single" w:sz="4" w:space="0" w:color="auto"/>
              <w:bottom w:val="single" w:sz="4" w:space="0" w:color="auto"/>
              <w:right w:val="single" w:sz="4" w:space="0" w:color="auto"/>
            </w:tcBorders>
          </w:tcPr>
          <w:p w14:paraId="08EF13B3"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1. Projekta mērķi un nepieciešamības pamatojums</w:t>
            </w:r>
          </w:p>
        </w:tc>
        <w:tc>
          <w:tcPr>
            <w:tcW w:w="6192" w:type="dxa"/>
            <w:tcBorders>
              <w:top w:val="single" w:sz="4" w:space="0" w:color="auto"/>
              <w:left w:val="single" w:sz="4" w:space="0" w:color="auto"/>
              <w:bottom w:val="single" w:sz="4" w:space="0" w:color="auto"/>
              <w:right w:val="single" w:sz="4" w:space="0" w:color="auto"/>
            </w:tcBorders>
          </w:tcPr>
          <w:p w14:paraId="56D3664F"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Saņemts nekustamā īpašuma Zvaigžņu iela 3A, Lielvārdē, Ogres novadā, īpašnieka J.B. iesniegums ar lūgumu atcelt detālplānojumu minētā īpašuma teritorijai, jo īpašnieks nevēlas īpašumu attīstīt, tā kā tas paredzēts detālplānojuma risinājumos. Alternatīva, kas neparedz tiesiskā regulējuma izstrādi nepastāv.</w:t>
            </w:r>
          </w:p>
          <w:p w14:paraId="0708CBF4"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p>
        </w:tc>
      </w:tr>
      <w:tr w:rsidR="00590C6F" w:rsidRPr="00590C6F" w14:paraId="77AE7B03" w14:textId="77777777" w:rsidTr="0084510A">
        <w:trPr>
          <w:trHeight w:val="635"/>
        </w:trPr>
        <w:tc>
          <w:tcPr>
            <w:tcW w:w="2988" w:type="dxa"/>
            <w:tcBorders>
              <w:top w:val="single" w:sz="4" w:space="0" w:color="auto"/>
              <w:left w:val="single" w:sz="4" w:space="0" w:color="auto"/>
              <w:right w:val="single" w:sz="4" w:space="0" w:color="auto"/>
            </w:tcBorders>
          </w:tcPr>
          <w:p w14:paraId="469013A7"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2. Informācija par plānoto projekta ietekmi uz budžetu</w:t>
            </w:r>
          </w:p>
        </w:tc>
        <w:tc>
          <w:tcPr>
            <w:tcW w:w="6192" w:type="dxa"/>
            <w:tcBorders>
              <w:top w:val="single" w:sz="4" w:space="0" w:color="auto"/>
              <w:left w:val="single" w:sz="4" w:space="0" w:color="auto"/>
              <w:right w:val="single" w:sz="4" w:space="0" w:color="auto"/>
            </w:tcBorders>
          </w:tcPr>
          <w:p w14:paraId="204ED898"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Nav tiešas ietekmes</w:t>
            </w:r>
          </w:p>
          <w:p w14:paraId="0BD7FA6A"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 xml:space="preserve"> </w:t>
            </w:r>
          </w:p>
        </w:tc>
      </w:tr>
      <w:tr w:rsidR="00590C6F" w:rsidRPr="00590C6F" w14:paraId="383DB71A" w14:textId="77777777" w:rsidTr="0084510A">
        <w:trPr>
          <w:trHeight w:val="638"/>
        </w:trPr>
        <w:tc>
          <w:tcPr>
            <w:tcW w:w="2988" w:type="dxa"/>
            <w:tcBorders>
              <w:top w:val="single" w:sz="4" w:space="0" w:color="auto"/>
              <w:left w:val="single" w:sz="4" w:space="0" w:color="auto"/>
              <w:bottom w:val="single" w:sz="4" w:space="0" w:color="auto"/>
              <w:right w:val="single" w:sz="4" w:space="0" w:color="auto"/>
            </w:tcBorders>
          </w:tcPr>
          <w:p w14:paraId="7BB21F5E"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3. Normatīvā akta sociālā ietekme, ietekme uz vidi, iedzīvotāju veselību, uzņēmējdarbības vidi</w:t>
            </w:r>
          </w:p>
        </w:tc>
        <w:tc>
          <w:tcPr>
            <w:tcW w:w="6192" w:type="dxa"/>
            <w:tcBorders>
              <w:top w:val="single" w:sz="4" w:space="0" w:color="auto"/>
              <w:left w:val="single" w:sz="4" w:space="0" w:color="auto"/>
              <w:bottom w:val="single" w:sz="4" w:space="0" w:color="auto"/>
              <w:right w:val="single" w:sz="4" w:space="0" w:color="auto"/>
            </w:tcBorders>
          </w:tcPr>
          <w:p w14:paraId="7B6A4DF5"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Nav tiešas  ietekmes</w:t>
            </w:r>
          </w:p>
        </w:tc>
      </w:tr>
      <w:tr w:rsidR="00590C6F" w:rsidRPr="00590C6F" w14:paraId="766D512D" w14:textId="77777777" w:rsidTr="0084510A">
        <w:tc>
          <w:tcPr>
            <w:tcW w:w="2988" w:type="dxa"/>
            <w:tcBorders>
              <w:top w:val="single" w:sz="4" w:space="0" w:color="auto"/>
              <w:left w:val="single" w:sz="4" w:space="0" w:color="auto"/>
              <w:bottom w:val="single" w:sz="4" w:space="0" w:color="auto"/>
              <w:right w:val="single" w:sz="4" w:space="0" w:color="auto"/>
            </w:tcBorders>
          </w:tcPr>
          <w:p w14:paraId="32A6271B"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4. Informācija par administratīvajām procedūrām</w:t>
            </w:r>
          </w:p>
        </w:tc>
        <w:tc>
          <w:tcPr>
            <w:tcW w:w="6192" w:type="dxa"/>
            <w:tcBorders>
              <w:top w:val="single" w:sz="4" w:space="0" w:color="auto"/>
              <w:left w:val="single" w:sz="4" w:space="0" w:color="auto"/>
              <w:bottom w:val="single" w:sz="4" w:space="0" w:color="auto"/>
              <w:right w:val="single" w:sz="4" w:space="0" w:color="auto"/>
            </w:tcBorders>
          </w:tcPr>
          <w:p w14:paraId="2B36F54D"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Nav nepieciešamas</w:t>
            </w:r>
          </w:p>
        </w:tc>
      </w:tr>
      <w:tr w:rsidR="00590C6F" w:rsidRPr="00590C6F" w14:paraId="14689E8A" w14:textId="77777777" w:rsidTr="0084510A">
        <w:tc>
          <w:tcPr>
            <w:tcW w:w="2988" w:type="dxa"/>
            <w:tcBorders>
              <w:top w:val="single" w:sz="4" w:space="0" w:color="auto"/>
              <w:left w:val="single" w:sz="4" w:space="0" w:color="auto"/>
              <w:bottom w:val="single" w:sz="4" w:space="0" w:color="auto"/>
              <w:right w:val="single" w:sz="4" w:space="0" w:color="auto"/>
            </w:tcBorders>
          </w:tcPr>
          <w:p w14:paraId="5AD0331E"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5.Ietekme uz pašvaldības funkcijām un cilvēkresursiem</w:t>
            </w:r>
          </w:p>
        </w:tc>
        <w:tc>
          <w:tcPr>
            <w:tcW w:w="6192" w:type="dxa"/>
            <w:tcBorders>
              <w:top w:val="single" w:sz="4" w:space="0" w:color="auto"/>
              <w:left w:val="single" w:sz="4" w:space="0" w:color="auto"/>
              <w:bottom w:val="single" w:sz="4" w:space="0" w:color="auto"/>
              <w:right w:val="single" w:sz="4" w:space="0" w:color="auto"/>
            </w:tcBorders>
          </w:tcPr>
          <w:p w14:paraId="0045E4D6"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 xml:space="preserve"> Nav tiešas  ietekmes</w:t>
            </w:r>
          </w:p>
        </w:tc>
      </w:tr>
      <w:tr w:rsidR="00590C6F" w:rsidRPr="00590C6F" w14:paraId="4965674B" w14:textId="77777777" w:rsidTr="0084510A">
        <w:tc>
          <w:tcPr>
            <w:tcW w:w="2988" w:type="dxa"/>
            <w:tcBorders>
              <w:top w:val="single" w:sz="4" w:space="0" w:color="auto"/>
              <w:left w:val="single" w:sz="4" w:space="0" w:color="auto"/>
              <w:bottom w:val="single" w:sz="4" w:space="0" w:color="auto"/>
              <w:right w:val="single" w:sz="4" w:space="0" w:color="auto"/>
            </w:tcBorders>
          </w:tcPr>
          <w:p w14:paraId="0C96E1D7"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6.Izpildes nodrošināšana</w:t>
            </w:r>
          </w:p>
        </w:tc>
        <w:tc>
          <w:tcPr>
            <w:tcW w:w="6192" w:type="dxa"/>
            <w:tcBorders>
              <w:top w:val="single" w:sz="4" w:space="0" w:color="auto"/>
              <w:left w:val="single" w:sz="4" w:space="0" w:color="auto"/>
              <w:bottom w:val="single" w:sz="4" w:space="0" w:color="auto"/>
              <w:right w:val="single" w:sz="4" w:space="0" w:color="auto"/>
            </w:tcBorders>
          </w:tcPr>
          <w:p w14:paraId="13629E73"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Nav nepieciešams</w:t>
            </w:r>
          </w:p>
        </w:tc>
      </w:tr>
      <w:tr w:rsidR="00590C6F" w:rsidRPr="00590C6F" w14:paraId="3A5AD2A7" w14:textId="77777777" w:rsidTr="0084510A">
        <w:tc>
          <w:tcPr>
            <w:tcW w:w="2988" w:type="dxa"/>
            <w:tcBorders>
              <w:top w:val="single" w:sz="4" w:space="0" w:color="auto"/>
              <w:left w:val="single" w:sz="4" w:space="0" w:color="auto"/>
              <w:bottom w:val="single" w:sz="4" w:space="0" w:color="auto"/>
              <w:right w:val="single" w:sz="4" w:space="0" w:color="auto"/>
            </w:tcBorders>
          </w:tcPr>
          <w:p w14:paraId="52387926"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7.Prasību un izmaksu samērīgumu pret ieguvumiem, ko sniedz mērķa sasniegšana</w:t>
            </w:r>
          </w:p>
        </w:tc>
        <w:tc>
          <w:tcPr>
            <w:tcW w:w="6192" w:type="dxa"/>
            <w:tcBorders>
              <w:top w:val="single" w:sz="4" w:space="0" w:color="auto"/>
              <w:left w:val="single" w:sz="4" w:space="0" w:color="auto"/>
              <w:bottom w:val="single" w:sz="4" w:space="0" w:color="auto"/>
              <w:right w:val="single" w:sz="4" w:space="0" w:color="auto"/>
            </w:tcBorders>
          </w:tcPr>
          <w:p w14:paraId="5B8C8F1A"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Nav nepieciešams</w:t>
            </w:r>
          </w:p>
        </w:tc>
      </w:tr>
      <w:tr w:rsidR="00590C6F" w:rsidRPr="00590C6F" w14:paraId="3726AAB4" w14:textId="77777777" w:rsidTr="0084510A">
        <w:tc>
          <w:tcPr>
            <w:tcW w:w="2988" w:type="dxa"/>
            <w:tcBorders>
              <w:top w:val="single" w:sz="4" w:space="0" w:color="auto"/>
              <w:left w:val="single" w:sz="4" w:space="0" w:color="auto"/>
              <w:bottom w:val="single" w:sz="4" w:space="0" w:color="auto"/>
              <w:right w:val="single" w:sz="4" w:space="0" w:color="auto"/>
            </w:tcBorders>
          </w:tcPr>
          <w:p w14:paraId="49503453"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8. Sabiedrības informēšana par normatīvo aktu</w:t>
            </w:r>
          </w:p>
        </w:tc>
        <w:tc>
          <w:tcPr>
            <w:tcW w:w="6192" w:type="dxa"/>
            <w:tcBorders>
              <w:top w:val="single" w:sz="4" w:space="0" w:color="auto"/>
              <w:left w:val="single" w:sz="4" w:space="0" w:color="auto"/>
              <w:bottom w:val="single" w:sz="4" w:space="0" w:color="auto"/>
              <w:right w:val="single" w:sz="4" w:space="0" w:color="auto"/>
            </w:tcBorders>
          </w:tcPr>
          <w:p w14:paraId="24F41DF5" w14:textId="03DCE671"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 xml:space="preserve">Saistošie noteikumi tiks publicēti Pašvaldības tīmekļa vietnē </w:t>
            </w:r>
            <w:hyperlink r:id="rId6" w:history="1">
              <w:r w:rsidRPr="00590C6F">
                <w:rPr>
                  <w:rFonts w:ascii="Times New Roman" w:eastAsia="Times New Roman" w:hAnsi="Times New Roman" w:cs="Times New Roman"/>
                  <w:color w:val="0000FF"/>
                  <w:sz w:val="24"/>
                  <w:szCs w:val="24"/>
                  <w:u w:val="single"/>
                  <w:lang w:eastAsia="lv-LV"/>
                </w:rPr>
                <w:t>www.ogresnovads.lv</w:t>
              </w:r>
            </w:hyperlink>
            <w:r w:rsidRPr="00590C6F">
              <w:rPr>
                <w:rFonts w:ascii="Times New Roman" w:eastAsia="Times New Roman" w:hAnsi="Times New Roman" w:cs="Times New Roman"/>
                <w:color w:val="0000FF"/>
                <w:sz w:val="24"/>
                <w:szCs w:val="24"/>
                <w:u w:val="single"/>
                <w:lang w:eastAsia="lv-LV"/>
              </w:rPr>
              <w:t>,</w:t>
            </w:r>
            <w:r w:rsidR="00587407">
              <w:rPr>
                <w:rFonts w:ascii="Times New Roman" w:eastAsia="Times New Roman" w:hAnsi="Times New Roman" w:cs="Times New Roman"/>
                <w:color w:val="0000FF"/>
                <w:sz w:val="24"/>
                <w:szCs w:val="24"/>
                <w:u w:val="single"/>
                <w:lang w:eastAsia="lv-LV"/>
              </w:rPr>
              <w:t xml:space="preserve"> </w:t>
            </w:r>
            <w:r w:rsidRPr="00590C6F">
              <w:rPr>
                <w:rFonts w:ascii="Times New Roman" w:eastAsia="Times New Roman" w:hAnsi="Times New Roman" w:cs="Times New Roman"/>
                <w:sz w:val="24"/>
                <w:szCs w:val="24"/>
                <w:lang w:eastAsia="lv-LV"/>
              </w:rPr>
              <w:t xml:space="preserve">Valsts vienotajā ģeotelpiskās informācijas portālā </w:t>
            </w:r>
            <w:hyperlink r:id="rId7" w:history="1">
              <w:r w:rsidRPr="00590C6F">
                <w:rPr>
                  <w:rFonts w:ascii="Times New Roman" w:eastAsia="Times New Roman" w:hAnsi="Times New Roman" w:cs="Times New Roman"/>
                  <w:color w:val="0000FF"/>
                  <w:sz w:val="24"/>
                  <w:szCs w:val="24"/>
                  <w:u w:val="single"/>
                  <w:lang w:eastAsia="lv-LV"/>
                </w:rPr>
                <w:t>www.geolatvija.lv</w:t>
              </w:r>
            </w:hyperlink>
            <w:r w:rsidRPr="00590C6F">
              <w:rPr>
                <w:rFonts w:ascii="Times New Roman" w:eastAsia="Times New Roman" w:hAnsi="Times New Roman" w:cs="Times New Roman"/>
                <w:sz w:val="24"/>
                <w:szCs w:val="24"/>
                <w:lang w:eastAsia="lv-LV"/>
              </w:rPr>
              <w:t xml:space="preserve"> </w:t>
            </w:r>
          </w:p>
          <w:p w14:paraId="442E169F" w14:textId="77777777" w:rsidR="00590C6F" w:rsidRPr="00590C6F" w:rsidRDefault="00590C6F" w:rsidP="00590C6F">
            <w:pPr>
              <w:spacing w:after="0" w:line="240" w:lineRule="auto"/>
              <w:jc w:val="both"/>
              <w:rPr>
                <w:rFonts w:ascii="Times New Roman" w:eastAsia="Times New Roman" w:hAnsi="Times New Roman" w:cs="Times New Roman"/>
                <w:sz w:val="24"/>
                <w:szCs w:val="24"/>
                <w:lang w:eastAsia="lv-LV"/>
              </w:rPr>
            </w:pPr>
            <w:r w:rsidRPr="00590C6F">
              <w:rPr>
                <w:rFonts w:ascii="Times New Roman" w:eastAsia="Times New Roman" w:hAnsi="Times New Roman" w:cs="Times New Roman"/>
                <w:sz w:val="24"/>
                <w:szCs w:val="24"/>
                <w:lang w:eastAsia="lv-LV"/>
              </w:rPr>
              <w:t xml:space="preserve">Paziņojums par saistošo noteikumu pieņemšanu tiks publicēts oficiālajā izdevumā “Latvijas Vēstnesis”, Pašvaldības informatīvajā izdevumā un interneta vietnē </w:t>
            </w:r>
            <w:hyperlink r:id="rId8" w:history="1">
              <w:r w:rsidRPr="00590C6F">
                <w:rPr>
                  <w:rFonts w:ascii="Times New Roman" w:eastAsia="Times New Roman" w:hAnsi="Times New Roman" w:cs="Times New Roman"/>
                  <w:color w:val="0000FF"/>
                  <w:sz w:val="24"/>
                  <w:szCs w:val="24"/>
                  <w:u w:val="single"/>
                  <w:lang w:eastAsia="lv-LV"/>
                </w:rPr>
                <w:t>www.ogresnovads.lv</w:t>
              </w:r>
            </w:hyperlink>
          </w:p>
        </w:tc>
      </w:tr>
    </w:tbl>
    <w:p w14:paraId="616F862B" w14:textId="77777777" w:rsidR="00590C6F" w:rsidRPr="00590C6F" w:rsidRDefault="00590C6F" w:rsidP="00590C6F">
      <w:pPr>
        <w:spacing w:after="0" w:line="240" w:lineRule="auto"/>
        <w:rPr>
          <w:rFonts w:ascii="Times New Roman" w:eastAsia="Times New Roman" w:hAnsi="Times New Roman" w:cs="Times New Roman"/>
          <w:sz w:val="24"/>
          <w:szCs w:val="24"/>
          <w:lang w:eastAsia="lv-LV"/>
        </w:rPr>
      </w:pPr>
    </w:p>
    <w:p w14:paraId="0E7B041A" w14:textId="77777777" w:rsidR="00590C6F" w:rsidRPr="00590C6F" w:rsidRDefault="00590C6F" w:rsidP="00590C6F">
      <w:pPr>
        <w:spacing w:after="0" w:line="240" w:lineRule="auto"/>
        <w:rPr>
          <w:rFonts w:ascii="Times New Roman" w:eastAsia="Times New Roman" w:hAnsi="Times New Roman" w:cs="Times New Roman"/>
          <w:sz w:val="24"/>
          <w:szCs w:val="24"/>
        </w:rPr>
      </w:pPr>
    </w:p>
    <w:p w14:paraId="2059232D" w14:textId="16D03911" w:rsidR="00507680" w:rsidRPr="002F15C9" w:rsidRDefault="002F15C9">
      <w:pPr>
        <w:rPr>
          <w:rFonts w:ascii="Times New Roman" w:hAnsi="Times New Roman" w:cs="Times New Roman"/>
          <w:sz w:val="24"/>
          <w:szCs w:val="24"/>
        </w:rPr>
      </w:pPr>
      <w:r w:rsidRPr="002F15C9">
        <w:rPr>
          <w:rFonts w:ascii="Times New Roman" w:hAnsi="Times New Roman" w:cs="Times New Roman"/>
          <w:sz w:val="24"/>
          <w:szCs w:val="24"/>
        </w:rPr>
        <w:t>Domes priekšsēdētājs</w:t>
      </w:r>
      <w:r w:rsidRPr="002F15C9">
        <w:rPr>
          <w:rFonts w:ascii="Times New Roman" w:hAnsi="Times New Roman" w:cs="Times New Roman"/>
          <w:sz w:val="24"/>
          <w:szCs w:val="24"/>
        </w:rPr>
        <w:tab/>
      </w:r>
      <w:r w:rsidRPr="002F15C9">
        <w:rPr>
          <w:rFonts w:ascii="Times New Roman" w:hAnsi="Times New Roman" w:cs="Times New Roman"/>
          <w:sz w:val="24"/>
          <w:szCs w:val="24"/>
        </w:rPr>
        <w:tab/>
      </w:r>
      <w:r w:rsidRPr="002F15C9">
        <w:rPr>
          <w:rFonts w:ascii="Times New Roman" w:hAnsi="Times New Roman" w:cs="Times New Roman"/>
          <w:sz w:val="24"/>
          <w:szCs w:val="24"/>
        </w:rPr>
        <w:tab/>
      </w:r>
      <w:r w:rsidRPr="002F15C9">
        <w:rPr>
          <w:rFonts w:ascii="Times New Roman" w:hAnsi="Times New Roman" w:cs="Times New Roman"/>
          <w:sz w:val="24"/>
          <w:szCs w:val="24"/>
        </w:rPr>
        <w:tab/>
      </w:r>
      <w:r w:rsidRPr="002F15C9">
        <w:rPr>
          <w:rFonts w:ascii="Times New Roman" w:hAnsi="Times New Roman" w:cs="Times New Roman"/>
          <w:sz w:val="24"/>
          <w:szCs w:val="24"/>
        </w:rPr>
        <w:tab/>
      </w:r>
      <w:r w:rsidRPr="002F15C9">
        <w:rPr>
          <w:rFonts w:ascii="Times New Roman" w:hAnsi="Times New Roman" w:cs="Times New Roman"/>
          <w:sz w:val="24"/>
          <w:szCs w:val="24"/>
        </w:rPr>
        <w:tab/>
      </w:r>
      <w:r w:rsidRPr="002F15C9">
        <w:rPr>
          <w:rFonts w:ascii="Times New Roman" w:hAnsi="Times New Roman" w:cs="Times New Roman"/>
          <w:sz w:val="24"/>
          <w:szCs w:val="24"/>
        </w:rPr>
        <w:tab/>
        <w:t>E.Helmanis</w:t>
      </w:r>
    </w:p>
    <w:sectPr w:rsidR="00507680" w:rsidRPr="002F15C9" w:rsidSect="00590C6F">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5DAB3" w14:textId="77777777" w:rsidR="002020AC" w:rsidRDefault="00587407">
      <w:pPr>
        <w:spacing w:after="0" w:line="240" w:lineRule="auto"/>
      </w:pPr>
      <w:r>
        <w:separator/>
      </w:r>
    </w:p>
  </w:endnote>
  <w:endnote w:type="continuationSeparator" w:id="0">
    <w:p w14:paraId="536AAEED" w14:textId="77777777" w:rsidR="002020AC" w:rsidRDefault="0058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FD1C" w14:textId="77777777" w:rsidR="00D47EBF" w:rsidRDefault="002F15C9">
    <w:pPr>
      <w:pStyle w:val="Kjene"/>
      <w:jc w:val="center"/>
    </w:pPr>
  </w:p>
  <w:p w14:paraId="031FDE76" w14:textId="77777777" w:rsidR="00D47EBF" w:rsidRDefault="002F15C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74500" w14:textId="77777777" w:rsidR="002020AC" w:rsidRDefault="00587407">
      <w:pPr>
        <w:spacing w:after="0" w:line="240" w:lineRule="auto"/>
      </w:pPr>
      <w:r>
        <w:separator/>
      </w:r>
    </w:p>
  </w:footnote>
  <w:footnote w:type="continuationSeparator" w:id="0">
    <w:p w14:paraId="140FE86F" w14:textId="77777777" w:rsidR="002020AC" w:rsidRDefault="0058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6F"/>
    <w:rsid w:val="002020AC"/>
    <w:rsid w:val="002F15C9"/>
    <w:rsid w:val="00507680"/>
    <w:rsid w:val="00587407"/>
    <w:rsid w:val="00590C6F"/>
    <w:rsid w:val="008E7029"/>
    <w:rsid w:val="00B908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A940"/>
  <w15:chartTrackingRefBased/>
  <w15:docId w15:val="{080D89E2-C16A-409F-A195-0D00ABD3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590C6F"/>
    <w:pPr>
      <w:widowControl w:val="0"/>
      <w:adjustRightInd w:val="0"/>
      <w:spacing w:line="240" w:lineRule="exact"/>
      <w:jc w:val="both"/>
    </w:pPr>
    <w:rPr>
      <w:rFonts w:ascii="Tahoma" w:eastAsia="Times New Roman" w:hAnsi="Tahoma" w:cs="Times New Roman"/>
      <w:sz w:val="20"/>
      <w:szCs w:val="20"/>
      <w:lang w:val="en-US"/>
    </w:rPr>
  </w:style>
  <w:style w:type="paragraph" w:styleId="Kjene">
    <w:name w:val="footer"/>
    <w:basedOn w:val="Parasts"/>
    <w:link w:val="KjeneRakstz"/>
    <w:uiPriority w:val="99"/>
    <w:rsid w:val="00590C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590C6F"/>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F15C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1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webSettings" Target="webSettings.xml"/><Relationship Id="rId7" Type="http://schemas.openxmlformats.org/officeDocument/2006/relationships/hyperlink" Target="http://www.geolatvij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resnovad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Steina</dc:creator>
  <cp:keywords/>
  <dc:description/>
  <cp:lastModifiedBy>Santa Hermane</cp:lastModifiedBy>
  <cp:revision>2</cp:revision>
  <cp:lastPrinted>2023-02-16T14:13:00Z</cp:lastPrinted>
  <dcterms:created xsi:type="dcterms:W3CDTF">2023-02-16T14:13:00Z</dcterms:created>
  <dcterms:modified xsi:type="dcterms:W3CDTF">2023-02-16T14:13:00Z</dcterms:modified>
</cp:coreProperties>
</file>