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50" w:rsidRDefault="00B72850" w:rsidP="00B72850">
      <w:pPr>
        <w:jc w:val="center"/>
        <w:rPr>
          <w:b/>
        </w:rPr>
      </w:pPr>
      <w:r>
        <w:rPr>
          <w:b/>
        </w:rPr>
        <w:t>83.</w:t>
      </w:r>
      <w:r w:rsidRPr="006D7BA7">
        <w:rPr>
          <w:b/>
        </w:rPr>
        <w:t>§</w:t>
      </w:r>
    </w:p>
    <w:p w:rsidR="00B72850" w:rsidRPr="006D7BA7" w:rsidRDefault="00B72850" w:rsidP="00B72850">
      <w:pPr>
        <w:jc w:val="center"/>
        <w:rPr>
          <w:b/>
        </w:rPr>
      </w:pPr>
    </w:p>
    <w:p w:rsidR="00B72850" w:rsidRPr="00636D14" w:rsidRDefault="00B72850" w:rsidP="00B72850">
      <w:pPr>
        <w:ind w:left="360"/>
        <w:jc w:val="center"/>
        <w:rPr>
          <w:b/>
          <w:u w:val="single"/>
        </w:rPr>
      </w:pPr>
      <w:r w:rsidRPr="00636D14">
        <w:rPr>
          <w:b/>
          <w:u w:val="single"/>
        </w:rPr>
        <w:t xml:space="preserve">Par </w:t>
      </w:r>
      <w:r>
        <w:rPr>
          <w:b/>
          <w:u w:val="single"/>
        </w:rPr>
        <w:t xml:space="preserve">metu konkursa „Ogres </w:t>
      </w:r>
      <w:r w:rsidRPr="00636D14">
        <w:rPr>
          <w:b/>
          <w:u w:val="single"/>
        </w:rPr>
        <w:t>kultūras centra un pieguļošās teritorijas revitalizācija, Ogres novada, Ogrē, Brīvības ielā 15”( iepirkuma identifikācijas nr. ONP 2014/43) nolikuma un  žūrijas komisijas apstiprināšanu</w:t>
      </w:r>
    </w:p>
    <w:p w:rsidR="00B72850" w:rsidRPr="006D7BA7" w:rsidRDefault="00B72850" w:rsidP="00B72850">
      <w:pPr>
        <w:ind w:left="360"/>
        <w:jc w:val="both"/>
      </w:pPr>
    </w:p>
    <w:p w:rsidR="00B72850" w:rsidRDefault="00B72850" w:rsidP="00B72850">
      <w:pPr>
        <w:ind w:firstLine="360"/>
        <w:jc w:val="both"/>
      </w:pPr>
      <w:r w:rsidRPr="006D7BA7">
        <w:t>Pamatojoties uz</w:t>
      </w:r>
      <w:r>
        <w:t xml:space="preserve">  „Publisko iepirkumu likums” X nodaļu – metu konkursa piemērošana un norise, ņemot vērā Ogres novada</w:t>
      </w:r>
      <w:r w:rsidR="004F38C4">
        <w:t xml:space="preserve"> pašvaldības </w:t>
      </w:r>
      <w:bookmarkStart w:id="0" w:name="_GoBack"/>
      <w:bookmarkEnd w:id="0"/>
      <w:r w:rsidRPr="006D7BA7">
        <w:t>201</w:t>
      </w:r>
      <w:r>
        <w:t>4</w:t>
      </w:r>
      <w:r w:rsidRPr="006D7BA7">
        <w:t>.</w:t>
      </w:r>
      <w:r w:rsidR="004F38C4">
        <w:t xml:space="preserve"> </w:t>
      </w:r>
      <w:r w:rsidRPr="006D7BA7">
        <w:t>gada</w:t>
      </w:r>
      <w:r>
        <w:t xml:space="preserve"> 28.</w:t>
      </w:r>
      <w:r w:rsidR="004F38C4">
        <w:t xml:space="preserve"> </w:t>
      </w:r>
      <w:r>
        <w:t>augusta domes lēmumu (</w:t>
      </w:r>
      <w:r w:rsidRPr="00AB78BD">
        <w:t>protokols Nr.17; 6.§</w:t>
      </w:r>
      <w:r>
        <w:t>)</w:t>
      </w:r>
      <w:r w:rsidRPr="00FD6136">
        <w:t xml:space="preserve"> </w:t>
      </w:r>
      <w:r>
        <w:t>„</w:t>
      </w:r>
      <w:r w:rsidRPr="00FD6136">
        <w:t>Par grozījumu izdarīšanu 22.05.2014</w:t>
      </w:r>
      <w:r>
        <w:t>.</w:t>
      </w:r>
      <w:r w:rsidRPr="00FD6136">
        <w:t xml:space="preserve"> Ogres novada domes lēmumā „Par Parka ielas rekonstrukcijas Ogrē, Ogres novadā būvniecības apstiprināšanu”</w:t>
      </w:r>
      <w:r>
        <w:t xml:space="preserve">” 2.4. punktu „Rīkot metu konkursu pašvaldībai piederošajam nekustamajam īpašumam Brīvības ielā 15, Ogrē, tai skaitā, Ogres novada Kultūras centra ārtelpas dizaina risinājumiem, nodrošinot vides pieejamību teritorijai un ēkai, autostāvvietu izvietojumu, vietu kultūras pasākumu rīkošanai, teritorijas labiekārtojumu un apzaļumošanu zemes gabalos Brīvības ielā 13, Brīvības ielā 15, Brīvības ielā15 b , Brīvības ielā 11 un Pļavas ielā 3a, Ogrē”, </w:t>
      </w:r>
    </w:p>
    <w:p w:rsidR="00B72850" w:rsidRPr="00B07819" w:rsidRDefault="00B72850" w:rsidP="00B72850">
      <w:pPr>
        <w:pStyle w:val="naisf"/>
        <w:spacing w:before="0" w:after="0"/>
        <w:jc w:val="center"/>
        <w:rPr>
          <w:bCs/>
        </w:rPr>
      </w:pPr>
      <w:r w:rsidRPr="00B07819">
        <w:rPr>
          <w:b/>
        </w:rPr>
        <w:t xml:space="preserve">balsojot: PAR – </w:t>
      </w:r>
      <w:r w:rsidRPr="00B07819">
        <w:rPr>
          <w:bCs/>
        </w:rPr>
        <w:t>1</w:t>
      </w:r>
      <w:r>
        <w:rPr>
          <w:bCs/>
        </w:rPr>
        <w:t>1</w:t>
      </w:r>
      <w:r w:rsidRPr="00B07819">
        <w:rPr>
          <w:bCs/>
        </w:rPr>
        <w:t xml:space="preserve"> balsis (A.Ceplītis, E.Dzelzītis, E.Helmanis, R.Javoišs, S.Kirhnere, J.Laizāns, M.Legzdiņš, A.Mangulis, Dz.Mozule, M.Siliņš, I.Tamane)</w:t>
      </w:r>
      <w:r w:rsidRPr="00B07819">
        <w:t xml:space="preserve">, </w:t>
      </w:r>
      <w:r w:rsidRPr="00B07819">
        <w:rPr>
          <w:b/>
        </w:rPr>
        <w:t xml:space="preserve">PRET </w:t>
      </w:r>
      <w:r w:rsidRPr="00B07819">
        <w:rPr>
          <w:bCs/>
        </w:rPr>
        <w:t>– nav,</w:t>
      </w:r>
      <w:r w:rsidRPr="00B07819">
        <w:t xml:space="preserve"> </w:t>
      </w:r>
      <w:r w:rsidRPr="00B07819">
        <w:rPr>
          <w:b/>
        </w:rPr>
        <w:t xml:space="preserve">ATTURAS </w:t>
      </w:r>
      <w:r w:rsidRPr="00B07819">
        <w:rPr>
          <w:bCs/>
        </w:rPr>
        <w:t xml:space="preserve">– </w:t>
      </w:r>
      <w:r>
        <w:rPr>
          <w:bCs/>
        </w:rPr>
        <w:t>4 balsis (</w:t>
      </w:r>
      <w:r w:rsidRPr="00B07819">
        <w:rPr>
          <w:bCs/>
        </w:rPr>
        <w:t>E.Bartkevičs, V.Gaile, V.Pūķe, L.Strelkova</w:t>
      </w:r>
      <w:r>
        <w:rPr>
          <w:bCs/>
        </w:rPr>
        <w:t>)</w:t>
      </w:r>
      <w:r w:rsidRPr="00B07819">
        <w:rPr>
          <w:bCs/>
        </w:rPr>
        <w:t>,</w:t>
      </w:r>
    </w:p>
    <w:p w:rsidR="00B72850" w:rsidRPr="00B07819" w:rsidRDefault="00B72850" w:rsidP="00B72850">
      <w:pPr>
        <w:pStyle w:val="naisf"/>
        <w:spacing w:before="0" w:after="0"/>
        <w:jc w:val="center"/>
        <w:rPr>
          <w:b/>
        </w:rPr>
      </w:pPr>
      <w:r w:rsidRPr="00B07819">
        <w:t>Ogres novada dome</w:t>
      </w:r>
      <w:r w:rsidRPr="00B07819">
        <w:rPr>
          <w:b/>
        </w:rPr>
        <w:t xml:space="preserve">  NOLEMJ:</w:t>
      </w:r>
    </w:p>
    <w:p w:rsidR="00B72850" w:rsidRPr="006D7BA7" w:rsidRDefault="00B72850" w:rsidP="00B72850">
      <w:pPr>
        <w:jc w:val="center"/>
        <w:rPr>
          <w:b/>
        </w:rPr>
      </w:pPr>
    </w:p>
    <w:p w:rsidR="00B72850" w:rsidRPr="006D7BA7" w:rsidRDefault="00B72850" w:rsidP="00B72850">
      <w:pPr>
        <w:numPr>
          <w:ilvl w:val="0"/>
          <w:numId w:val="1"/>
        </w:numPr>
        <w:jc w:val="both"/>
      </w:pPr>
      <w:r w:rsidRPr="006D7BA7">
        <w:rPr>
          <w:b/>
        </w:rPr>
        <w:t xml:space="preserve">Apstiprināt </w:t>
      </w:r>
      <w:r w:rsidRPr="009A6572">
        <w:t>metu</w:t>
      </w:r>
      <w:r>
        <w:rPr>
          <w:b/>
        </w:rPr>
        <w:t xml:space="preserve"> </w:t>
      </w:r>
      <w:r w:rsidRPr="009A6572">
        <w:t>konkursa</w:t>
      </w:r>
      <w:r>
        <w:t xml:space="preserve"> „Ogres kultūras centra un pieguļošās teritorijas revitalizācija, Ogres novada, Ogrē, Brīvības ielā 15” (iepirkuma</w:t>
      </w:r>
      <w:r w:rsidRPr="006D7BA7">
        <w:t xml:space="preserve"> </w:t>
      </w:r>
      <w:r>
        <w:t>identifikācijas nr. ONP 2014/43) nolikumu</w:t>
      </w:r>
      <w:r w:rsidRPr="006D7BA7">
        <w:t xml:space="preserve"> (</w:t>
      </w:r>
      <w:hyperlink r:id="rId7" w:history="1">
        <w:r w:rsidRPr="00B308AD">
          <w:rPr>
            <w:rStyle w:val="Hipersaite"/>
          </w:rPr>
          <w:t>pielikumā uz 18 lapām</w:t>
        </w:r>
      </w:hyperlink>
      <w:r w:rsidRPr="006D7BA7">
        <w:t>);</w:t>
      </w:r>
    </w:p>
    <w:p w:rsidR="00B72850" w:rsidRPr="006D7BA7" w:rsidRDefault="00B72850" w:rsidP="00B72850">
      <w:pPr>
        <w:pStyle w:val="Virsraksts5"/>
        <w:numPr>
          <w:ilvl w:val="0"/>
          <w:numId w:val="1"/>
        </w:numPr>
        <w:jc w:val="both"/>
        <w:rPr>
          <w:u w:val="single"/>
          <w:lang w:val="lv-LV"/>
        </w:rPr>
      </w:pPr>
      <w:r>
        <w:rPr>
          <w:lang w:val="lv-LV"/>
        </w:rPr>
        <w:t>A</w:t>
      </w:r>
      <w:r w:rsidRPr="006D7BA7">
        <w:rPr>
          <w:lang w:val="lv-LV"/>
        </w:rPr>
        <w:t>pstiprināt</w:t>
      </w:r>
      <w:r>
        <w:rPr>
          <w:lang w:val="lv-LV"/>
        </w:rPr>
        <w:t xml:space="preserve"> konkursa</w:t>
      </w:r>
      <w:r w:rsidRPr="006D7BA7">
        <w:rPr>
          <w:lang w:val="lv-LV"/>
        </w:rPr>
        <w:t xml:space="preserve"> </w:t>
      </w:r>
      <w:r>
        <w:rPr>
          <w:lang w:val="lv-LV"/>
        </w:rPr>
        <w:t xml:space="preserve">žūrijas </w:t>
      </w:r>
      <w:r w:rsidRPr="006D7BA7">
        <w:rPr>
          <w:spacing w:val="-6"/>
          <w:lang w:val="lv-LV"/>
        </w:rPr>
        <w:t xml:space="preserve"> komisij</w:t>
      </w:r>
      <w:r>
        <w:rPr>
          <w:spacing w:val="-6"/>
          <w:lang w:val="lv-LV"/>
        </w:rPr>
        <w:t>u</w:t>
      </w:r>
      <w:r w:rsidRPr="006D7BA7">
        <w:rPr>
          <w:lang w:val="lv-LV"/>
        </w:rPr>
        <w:t xml:space="preserve"> </w:t>
      </w:r>
      <w:r w:rsidRPr="004D5BE5">
        <w:rPr>
          <w:b w:val="0"/>
          <w:lang w:val="lv-LV"/>
        </w:rPr>
        <w:t>šādā</w:t>
      </w:r>
      <w:r w:rsidRPr="004D5BE5">
        <w:rPr>
          <w:lang w:val="lv-LV"/>
        </w:rPr>
        <w:t xml:space="preserve"> </w:t>
      </w:r>
      <w:r w:rsidRPr="006D7BA7">
        <w:rPr>
          <w:lang w:val="lv-LV"/>
        </w:rPr>
        <w:t xml:space="preserve"> </w:t>
      </w:r>
      <w:r w:rsidRPr="006D7BA7">
        <w:rPr>
          <w:b w:val="0"/>
          <w:lang w:val="lv-LV"/>
        </w:rPr>
        <w:t>sastāvā</w:t>
      </w:r>
      <w:r w:rsidRPr="006D7BA7">
        <w:rPr>
          <w:lang w:val="lv-LV"/>
        </w:rPr>
        <w:t>:</w:t>
      </w:r>
    </w:p>
    <w:p w:rsidR="00B72850" w:rsidRPr="006D7BA7" w:rsidRDefault="00B72850" w:rsidP="00B72850">
      <w:pPr>
        <w:numPr>
          <w:ilvl w:val="1"/>
          <w:numId w:val="1"/>
        </w:numPr>
        <w:jc w:val="both"/>
      </w:pPr>
      <w:r>
        <w:rPr>
          <w:b/>
          <w:bCs/>
        </w:rPr>
        <w:t>Žūrijas komisijas priekšsēdētāja Ineta Tamane</w:t>
      </w:r>
      <w:r w:rsidRPr="006D7BA7">
        <w:rPr>
          <w:b/>
          <w:bCs/>
        </w:rPr>
        <w:t xml:space="preserve"> – </w:t>
      </w:r>
      <w:r w:rsidRPr="006D7BA7">
        <w:t xml:space="preserve">Ogres novada pašvaldības domes </w:t>
      </w:r>
      <w:r>
        <w:t>priekšsēdētāja vietniece izglītības, kultūras un veselības lietu jautājumos</w:t>
      </w:r>
      <w:r w:rsidRPr="006D7BA7">
        <w:t>;</w:t>
      </w:r>
    </w:p>
    <w:p w:rsidR="00B72850" w:rsidRPr="006D7BA7" w:rsidRDefault="00B72850" w:rsidP="00B72850">
      <w:pPr>
        <w:numPr>
          <w:ilvl w:val="1"/>
          <w:numId w:val="1"/>
        </w:numPr>
        <w:jc w:val="both"/>
      </w:pPr>
      <w:r>
        <w:rPr>
          <w:b/>
          <w:bCs/>
        </w:rPr>
        <w:t xml:space="preserve">Žūrijas </w:t>
      </w:r>
      <w:r w:rsidRPr="006D7BA7">
        <w:rPr>
          <w:b/>
          <w:bCs/>
        </w:rPr>
        <w:t xml:space="preserve">komisijas locekļi: </w:t>
      </w:r>
    </w:p>
    <w:p w:rsidR="00B72850" w:rsidRPr="00383345" w:rsidRDefault="00B72850" w:rsidP="00B72850">
      <w:pPr>
        <w:numPr>
          <w:ilvl w:val="2"/>
          <w:numId w:val="1"/>
        </w:numPr>
        <w:jc w:val="both"/>
      </w:pPr>
      <w:r>
        <w:rPr>
          <w:b/>
          <w:bCs/>
        </w:rPr>
        <w:t xml:space="preserve">Uldis Pīlēns – </w:t>
      </w:r>
      <w:r w:rsidRPr="00383345">
        <w:rPr>
          <w:bCs/>
        </w:rPr>
        <w:t>arhitekts</w:t>
      </w:r>
      <w:r>
        <w:rPr>
          <w:bCs/>
        </w:rPr>
        <w:t>, Latvijas Arhitektu savienības biedrs;</w:t>
      </w:r>
    </w:p>
    <w:p w:rsidR="00B72850" w:rsidRDefault="00B72850" w:rsidP="00B72850">
      <w:pPr>
        <w:numPr>
          <w:ilvl w:val="2"/>
          <w:numId w:val="1"/>
        </w:numPr>
        <w:jc w:val="both"/>
      </w:pPr>
      <w:r>
        <w:rPr>
          <w:b/>
          <w:bCs/>
        </w:rPr>
        <w:t>Ilmārs Dirveiks –</w:t>
      </w:r>
      <w:r>
        <w:t xml:space="preserve"> arhitekts;</w:t>
      </w:r>
    </w:p>
    <w:p w:rsidR="00B72850" w:rsidRDefault="00B72850" w:rsidP="00B72850">
      <w:pPr>
        <w:numPr>
          <w:ilvl w:val="2"/>
          <w:numId w:val="1"/>
        </w:numPr>
        <w:jc w:val="both"/>
      </w:pPr>
      <w:r>
        <w:rPr>
          <w:b/>
          <w:bCs/>
        </w:rPr>
        <w:t>Matīss Zemītis –</w:t>
      </w:r>
      <w:r>
        <w:t xml:space="preserve"> arhitekts, Latvijas Arhitektu savienības biedrs;</w:t>
      </w:r>
    </w:p>
    <w:p w:rsidR="00B72850" w:rsidRDefault="00B72850" w:rsidP="00B72850">
      <w:pPr>
        <w:numPr>
          <w:ilvl w:val="2"/>
          <w:numId w:val="1"/>
        </w:numPr>
        <w:jc w:val="both"/>
      </w:pPr>
      <w:r>
        <w:rPr>
          <w:b/>
          <w:bCs/>
        </w:rPr>
        <w:t>Tomas Grunskis –</w:t>
      </w:r>
      <w:r>
        <w:t xml:space="preserve"> arhitekts, Lietuvas Arhitektu savienības biedrs;</w:t>
      </w:r>
    </w:p>
    <w:p w:rsidR="00B72850" w:rsidRDefault="00B72850" w:rsidP="00B72850">
      <w:pPr>
        <w:numPr>
          <w:ilvl w:val="2"/>
          <w:numId w:val="1"/>
        </w:numPr>
        <w:jc w:val="both"/>
      </w:pPr>
      <w:r>
        <w:rPr>
          <w:b/>
          <w:bCs/>
        </w:rPr>
        <w:t>Egils Helmanis –</w:t>
      </w:r>
      <w:r>
        <w:t xml:space="preserve"> Ogres novada pašvaldības domes priekšsēdētāja vietnieks tautsaimniecības, sporta un tūrisma jautājumos;</w:t>
      </w:r>
    </w:p>
    <w:p w:rsidR="00B72850" w:rsidRDefault="00B72850" w:rsidP="00B72850">
      <w:pPr>
        <w:numPr>
          <w:ilvl w:val="2"/>
          <w:numId w:val="1"/>
        </w:numPr>
        <w:jc w:val="both"/>
      </w:pPr>
      <w:r>
        <w:rPr>
          <w:b/>
          <w:bCs/>
        </w:rPr>
        <w:t>Maija Rinka –</w:t>
      </w:r>
      <w:r>
        <w:t xml:space="preserve"> Ogres būvvaldes vadītāja, arhitekte;</w:t>
      </w:r>
    </w:p>
    <w:p w:rsidR="00B72850" w:rsidRDefault="00B72850" w:rsidP="00B72850">
      <w:pPr>
        <w:numPr>
          <w:ilvl w:val="2"/>
          <w:numId w:val="1"/>
        </w:numPr>
        <w:jc w:val="both"/>
      </w:pPr>
      <w:r>
        <w:rPr>
          <w:b/>
          <w:bCs/>
        </w:rPr>
        <w:t>Pēteris Zilberts –</w:t>
      </w:r>
      <w:r>
        <w:t xml:space="preserve"> Ogres būvvaldes vadītājas vietnieks, arhitekts, Latvijas Arhitektu savienības biedrs;</w:t>
      </w:r>
    </w:p>
    <w:p w:rsidR="00B72850" w:rsidRDefault="00B72850" w:rsidP="00B72850">
      <w:pPr>
        <w:numPr>
          <w:ilvl w:val="2"/>
          <w:numId w:val="1"/>
        </w:numPr>
        <w:jc w:val="both"/>
      </w:pPr>
      <w:r>
        <w:rPr>
          <w:b/>
          <w:bCs/>
        </w:rPr>
        <w:t>Gunārs Platpīrs –</w:t>
      </w:r>
      <w:r>
        <w:t xml:space="preserve"> Ogres būvvaldes galvenais mākslinieks.</w:t>
      </w:r>
    </w:p>
    <w:p w:rsidR="00B72850" w:rsidRPr="00383345" w:rsidRDefault="00B72850" w:rsidP="00B72850">
      <w:pPr>
        <w:numPr>
          <w:ilvl w:val="0"/>
          <w:numId w:val="1"/>
        </w:numPr>
        <w:jc w:val="both"/>
      </w:pPr>
      <w:r>
        <w:t>Apstiprināt par metu konkursa atbildīgo sekretāri SIA „Arcconsult” valdes locekli Daci Kalvāni (arhitekte, Latvijas Arhitektu savienības biedre).</w:t>
      </w:r>
    </w:p>
    <w:p w:rsidR="00B72850" w:rsidRPr="00D80C51" w:rsidRDefault="00B72850" w:rsidP="00B72850">
      <w:pPr>
        <w:pStyle w:val="Pamattekstaatkpe2"/>
        <w:numPr>
          <w:ilvl w:val="0"/>
          <w:numId w:val="1"/>
        </w:numPr>
        <w:spacing w:before="120"/>
      </w:pPr>
      <w:r>
        <w:rPr>
          <w:bCs/>
        </w:rPr>
        <w:t xml:space="preserve">Apstiprināt maksu par </w:t>
      </w:r>
      <w:r w:rsidRPr="00D80C51">
        <w:rPr>
          <w:bCs/>
        </w:rPr>
        <w:t>darbu žūrijā 500.00 EUR</w:t>
      </w:r>
      <w:r>
        <w:rPr>
          <w:bCs/>
        </w:rPr>
        <w:t>/</w:t>
      </w:r>
      <w:r w:rsidRPr="00D80C51">
        <w:rPr>
          <w:bCs/>
        </w:rPr>
        <w:t>dienā</w:t>
      </w:r>
      <w:r>
        <w:rPr>
          <w:bCs/>
        </w:rPr>
        <w:t xml:space="preserve">  pieaicinātajiem 2.2.1., 2.2.2., 2.2.3., 2.2.4. punktā</w:t>
      </w:r>
      <w:r w:rsidRPr="00B72850">
        <w:rPr>
          <w:bCs/>
        </w:rPr>
        <w:t xml:space="preserve"> minētajiem žūrijas locekļiem, paredzot 2 dienu žūrijas darbu.</w:t>
      </w:r>
    </w:p>
    <w:p w:rsidR="00B72850" w:rsidRPr="00D80C51" w:rsidRDefault="00B72850" w:rsidP="00B72850">
      <w:pPr>
        <w:pStyle w:val="Pamattekstaatkpe2"/>
        <w:numPr>
          <w:ilvl w:val="0"/>
          <w:numId w:val="1"/>
        </w:numPr>
        <w:spacing w:before="120"/>
      </w:pPr>
      <w:r>
        <w:rPr>
          <w:bCs/>
        </w:rPr>
        <w:t>Apstiprināt prēmiju fondu 10 000.00 EUR kopsummā, kas jāizmaksā saskaņā ar nolikumu.</w:t>
      </w:r>
    </w:p>
    <w:p w:rsidR="00B72850" w:rsidRPr="00D80C51" w:rsidRDefault="00B72850" w:rsidP="00B72850">
      <w:pPr>
        <w:pStyle w:val="Pamattekstaatkpe2"/>
        <w:numPr>
          <w:ilvl w:val="0"/>
          <w:numId w:val="1"/>
        </w:numPr>
        <w:spacing w:before="120"/>
      </w:pPr>
      <w:r>
        <w:rPr>
          <w:bCs/>
        </w:rPr>
        <w:t>Uzdot finanšu nodaļas vadītājai Silvijai Velbergai paredzēt 2015. gada budžetā  nepieciešamo finansējumu metu konkursa norises nodrošinājumam, t. sk., darbam žūrijas komisijā un prēmijām.</w:t>
      </w:r>
    </w:p>
    <w:p w:rsidR="00B72850" w:rsidRPr="006D7BA7" w:rsidRDefault="00B72850" w:rsidP="00B72850">
      <w:pPr>
        <w:pStyle w:val="Pamattekstaatkpe2"/>
        <w:numPr>
          <w:ilvl w:val="0"/>
          <w:numId w:val="1"/>
        </w:numPr>
        <w:spacing w:before="120"/>
      </w:pPr>
      <w:r w:rsidRPr="00D80C51">
        <w:rPr>
          <w:b/>
        </w:rPr>
        <w:t>K</w:t>
      </w:r>
      <w:r w:rsidRPr="006D7BA7">
        <w:rPr>
          <w:b/>
        </w:rPr>
        <w:t>ontroli</w:t>
      </w:r>
      <w:r w:rsidRPr="006D7BA7">
        <w:t xml:space="preserve">  par lēmuma izpildi uzd</w:t>
      </w:r>
      <w:r>
        <w:t>ot pašvaldības izpilddirektoram</w:t>
      </w:r>
      <w:r w:rsidRPr="006D7BA7">
        <w:t>.</w:t>
      </w:r>
    </w:p>
    <w:p w:rsidR="00B72850" w:rsidRPr="006D7BA7" w:rsidRDefault="00B72850" w:rsidP="00B72850">
      <w:pPr>
        <w:pStyle w:val="Pamattekstaatkpe2"/>
        <w:ind w:left="218"/>
        <w:jc w:val="right"/>
      </w:pPr>
    </w:p>
    <w:p w:rsidR="00B72850" w:rsidRPr="006D7BA7" w:rsidRDefault="00B72850" w:rsidP="00B72850">
      <w:pPr>
        <w:rPr>
          <w:i/>
          <w:iCs/>
        </w:rPr>
      </w:pPr>
    </w:p>
    <w:p w:rsidR="00E43B63" w:rsidRDefault="00B72850">
      <w:r w:rsidRPr="006D7BA7">
        <w:rPr>
          <w:i/>
          <w:iCs/>
        </w:rPr>
        <w:t xml:space="preserve">Lēmums stājas spēkā </w:t>
      </w:r>
      <w:r>
        <w:rPr>
          <w:i/>
          <w:iCs/>
        </w:rPr>
        <w:t>ar 19.12.2014.</w:t>
      </w:r>
    </w:p>
    <w:sectPr w:rsidR="00E43B63" w:rsidSect="00B72850">
      <w:footerReference w:type="even" r:id="rId8"/>
      <w:footerReference w:type="default" r:id="rId9"/>
      <w:pgSz w:w="11909" w:h="16834" w:code="9"/>
      <w:pgMar w:top="1134" w:right="1134" w:bottom="1134" w:left="19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7B0" w:rsidRDefault="00B308AD">
      <w:r>
        <w:separator/>
      </w:r>
    </w:p>
  </w:endnote>
  <w:endnote w:type="continuationSeparator" w:id="0">
    <w:p w:rsidR="00BC47B0" w:rsidRDefault="00B3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96" w:rsidRDefault="00B72850" w:rsidP="00AF4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92D96" w:rsidRDefault="004F38C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96" w:rsidRDefault="00B72850" w:rsidP="00AF4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F38C4">
      <w:rPr>
        <w:rStyle w:val="Lappusesnumurs"/>
        <w:noProof/>
      </w:rPr>
      <w:t>1</w:t>
    </w:r>
    <w:r>
      <w:rPr>
        <w:rStyle w:val="Lappusesnumurs"/>
      </w:rPr>
      <w:fldChar w:fldCharType="end"/>
    </w:r>
  </w:p>
  <w:p w:rsidR="00D92D96" w:rsidRDefault="004F38C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7B0" w:rsidRDefault="00B308AD">
      <w:r>
        <w:separator/>
      </w:r>
    </w:p>
  </w:footnote>
  <w:footnote w:type="continuationSeparator" w:id="0">
    <w:p w:rsidR="00BC47B0" w:rsidRDefault="00B30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52812"/>
    <w:multiLevelType w:val="multilevel"/>
    <w:tmpl w:val="AFF4B2A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i w:val="0"/>
        <w:caps w:val="0"/>
        <w:strike w:val="0"/>
        <w:dstrike w:val="0"/>
        <w:vanish w:val="0"/>
        <w:color w:val="000000"/>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50"/>
    <w:rsid w:val="004F38C4"/>
    <w:rsid w:val="00B308AD"/>
    <w:rsid w:val="00B72850"/>
    <w:rsid w:val="00BC47B0"/>
    <w:rsid w:val="00E43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D677F-2013-4711-941F-68D62E9E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2850"/>
    <w:pPr>
      <w:spacing w:after="0" w:line="240" w:lineRule="auto"/>
    </w:pPr>
    <w:rPr>
      <w:rFonts w:ascii="Times New Roman" w:eastAsia="Times New Roman" w:hAnsi="Times New Roman" w:cs="Times New Roman"/>
      <w:sz w:val="24"/>
      <w:szCs w:val="24"/>
      <w:lang w:eastAsia="lv-LV"/>
    </w:rPr>
  </w:style>
  <w:style w:type="paragraph" w:styleId="Virsraksts5">
    <w:name w:val="heading 5"/>
    <w:basedOn w:val="Parasts"/>
    <w:next w:val="Parasts"/>
    <w:link w:val="Virsraksts5Rakstz"/>
    <w:uiPriority w:val="99"/>
    <w:qFormat/>
    <w:rsid w:val="00B72850"/>
    <w:pPr>
      <w:keepNext/>
      <w:jc w:val="center"/>
      <w:outlineLvl w:val="4"/>
    </w:pPr>
    <w:rPr>
      <w:b/>
      <w:bCs/>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9"/>
    <w:rsid w:val="00B72850"/>
    <w:rPr>
      <w:rFonts w:ascii="Times New Roman" w:eastAsia="Times New Roman" w:hAnsi="Times New Roman" w:cs="Times New Roman"/>
      <w:b/>
      <w:bCs/>
      <w:sz w:val="24"/>
      <w:szCs w:val="24"/>
      <w:lang w:val="en-GB"/>
    </w:rPr>
  </w:style>
  <w:style w:type="paragraph" w:styleId="Pamattekstaatkpe2">
    <w:name w:val="Body Text Indent 2"/>
    <w:basedOn w:val="Parasts"/>
    <w:link w:val="Pamattekstaatkpe2Rakstz"/>
    <w:uiPriority w:val="99"/>
    <w:rsid w:val="00B72850"/>
    <w:pPr>
      <w:ind w:left="-142"/>
      <w:jc w:val="both"/>
    </w:pPr>
    <w:rPr>
      <w:szCs w:val="20"/>
      <w:lang w:eastAsia="en-US"/>
    </w:rPr>
  </w:style>
  <w:style w:type="character" w:customStyle="1" w:styleId="Pamattekstaatkpe2Rakstz">
    <w:name w:val="Pamatteksta atkāpe 2 Rakstz."/>
    <w:basedOn w:val="Noklusjumarindkopasfonts"/>
    <w:link w:val="Pamattekstaatkpe2"/>
    <w:uiPriority w:val="99"/>
    <w:rsid w:val="00B72850"/>
    <w:rPr>
      <w:rFonts w:ascii="Times New Roman" w:eastAsia="Times New Roman" w:hAnsi="Times New Roman" w:cs="Times New Roman"/>
      <w:sz w:val="24"/>
      <w:szCs w:val="20"/>
    </w:rPr>
  </w:style>
  <w:style w:type="paragraph" w:customStyle="1" w:styleId="naisf">
    <w:name w:val="naisf"/>
    <w:basedOn w:val="Parasts"/>
    <w:rsid w:val="00B72850"/>
    <w:pPr>
      <w:spacing w:before="75" w:after="75"/>
      <w:ind w:firstLine="375"/>
      <w:jc w:val="both"/>
    </w:pPr>
  </w:style>
  <w:style w:type="paragraph" w:styleId="Kjene">
    <w:name w:val="footer"/>
    <w:basedOn w:val="Parasts"/>
    <w:link w:val="KjeneRakstz"/>
    <w:uiPriority w:val="99"/>
    <w:rsid w:val="00B72850"/>
    <w:pPr>
      <w:tabs>
        <w:tab w:val="center" w:pos="4153"/>
        <w:tab w:val="right" w:pos="8306"/>
      </w:tabs>
    </w:pPr>
  </w:style>
  <w:style w:type="character" w:customStyle="1" w:styleId="KjeneRakstz">
    <w:name w:val="Kājene Rakstz."/>
    <w:basedOn w:val="Noklusjumarindkopasfonts"/>
    <w:link w:val="Kjene"/>
    <w:uiPriority w:val="99"/>
    <w:rsid w:val="00B72850"/>
    <w:rPr>
      <w:rFonts w:ascii="Times New Roman" w:eastAsia="Times New Roman" w:hAnsi="Times New Roman" w:cs="Times New Roman"/>
      <w:sz w:val="24"/>
      <w:szCs w:val="24"/>
      <w:lang w:eastAsia="lv-LV"/>
    </w:rPr>
  </w:style>
  <w:style w:type="character" w:styleId="Lappusesnumurs">
    <w:name w:val="page number"/>
    <w:basedOn w:val="Noklusjumarindkopasfonts"/>
    <w:rsid w:val="00B72850"/>
  </w:style>
  <w:style w:type="character" w:styleId="Hipersaite">
    <w:name w:val="Hyperlink"/>
    <w:basedOn w:val="Noklusjumarindkopasfonts"/>
    <w:uiPriority w:val="99"/>
    <w:unhideWhenUsed/>
    <w:rsid w:val="00B30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gresnovads.lv/lat/pasvaldiba/normativie_akti_un_attistibas_planosanas_dokumenti/lemumi/pielikumi_un_saites/in_site/tools/download.php?file=files/lemumi/2014/18%20decembris%20/piel/piel_par_8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2018</Words>
  <Characters>1151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3</cp:revision>
  <dcterms:created xsi:type="dcterms:W3CDTF">2014-12-30T06:48:00Z</dcterms:created>
  <dcterms:modified xsi:type="dcterms:W3CDTF">2014-12-30T07:04:00Z</dcterms:modified>
</cp:coreProperties>
</file>