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47FD1" w14:textId="77777777" w:rsidR="00CE7533" w:rsidRPr="00B52325" w:rsidRDefault="00CE7533" w:rsidP="00CE7533">
      <w:pPr>
        <w:rPr>
          <w:noProof/>
          <w:lang w:eastAsia="lv-LV"/>
        </w:rPr>
      </w:pPr>
      <w:r w:rsidRPr="00B52325">
        <w:rPr>
          <w:noProof/>
          <w:lang w:eastAsia="lv-LV"/>
        </w:rPr>
        <w:drawing>
          <wp:anchor distT="0" distB="0" distL="114300" distR="114300" simplePos="0" relativeHeight="251659264" behindDoc="0" locked="0" layoutInCell="1" allowOverlap="1" wp14:anchorId="03FEEDDB" wp14:editId="65F7AAEC">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325">
        <w:rPr>
          <w:noProof/>
          <w:lang w:eastAsia="lv-LV"/>
        </w:rPr>
        <w:br w:type="textWrapping" w:clear="all"/>
      </w:r>
    </w:p>
    <w:p w14:paraId="523867A4" w14:textId="77777777" w:rsidR="00CE7533" w:rsidRPr="00B52325" w:rsidRDefault="00CE7533" w:rsidP="00CE7533">
      <w:pPr>
        <w:jc w:val="center"/>
        <w:rPr>
          <w:rFonts w:ascii="RimBelwe" w:hAnsi="RimBelwe"/>
          <w:noProof/>
          <w:sz w:val="12"/>
          <w:szCs w:val="28"/>
        </w:rPr>
      </w:pPr>
    </w:p>
    <w:p w14:paraId="58ECDC03" w14:textId="77777777" w:rsidR="00CE7533" w:rsidRPr="00B52325" w:rsidRDefault="00CE7533" w:rsidP="00CE7533">
      <w:pPr>
        <w:jc w:val="center"/>
        <w:rPr>
          <w:noProof/>
          <w:sz w:val="36"/>
        </w:rPr>
      </w:pPr>
      <w:r w:rsidRPr="00B52325">
        <w:rPr>
          <w:noProof/>
          <w:sz w:val="36"/>
        </w:rPr>
        <w:t>OGRES  NOVADA  PAŠVALDĪBA</w:t>
      </w:r>
    </w:p>
    <w:p w14:paraId="11C14C57" w14:textId="77777777" w:rsidR="00CE7533" w:rsidRPr="00B52325" w:rsidRDefault="00CE7533" w:rsidP="00CE7533">
      <w:pPr>
        <w:jc w:val="center"/>
        <w:rPr>
          <w:noProof/>
          <w:sz w:val="18"/>
        </w:rPr>
      </w:pPr>
      <w:r w:rsidRPr="00B52325">
        <w:rPr>
          <w:noProof/>
          <w:sz w:val="18"/>
        </w:rPr>
        <w:t>Reģ.Nr.90000024455, Brīvības iela 33, Ogre, Ogres nov., LV-5001</w:t>
      </w:r>
    </w:p>
    <w:p w14:paraId="3F9A52A3" w14:textId="77777777" w:rsidR="00CE7533" w:rsidRPr="00B52325" w:rsidRDefault="00CE7533" w:rsidP="00CE7533">
      <w:pPr>
        <w:pBdr>
          <w:bottom w:val="single" w:sz="4" w:space="1" w:color="auto"/>
        </w:pBdr>
        <w:jc w:val="center"/>
        <w:rPr>
          <w:noProof/>
          <w:sz w:val="18"/>
        </w:rPr>
      </w:pPr>
      <w:r w:rsidRPr="00B52325">
        <w:rPr>
          <w:noProof/>
          <w:sz w:val="18"/>
        </w:rPr>
        <w:t xml:space="preserve">tālrunis 65071160, </w:t>
      </w:r>
      <w:r w:rsidRPr="00B52325">
        <w:rPr>
          <w:sz w:val="18"/>
        </w:rPr>
        <w:t xml:space="preserve">e-pasts: ogredome@ogresnovads.lv, www.ogresnovads.lv </w:t>
      </w:r>
    </w:p>
    <w:p w14:paraId="1E61176D" w14:textId="77777777" w:rsidR="00CE7533" w:rsidRPr="00B52325" w:rsidRDefault="00CE7533" w:rsidP="00CE7533"/>
    <w:p w14:paraId="0DCC6CC5" w14:textId="77777777" w:rsidR="00CE7533" w:rsidRPr="00B52325" w:rsidRDefault="00CE7533" w:rsidP="00CE7533">
      <w:pPr>
        <w:jc w:val="center"/>
        <w:rPr>
          <w:sz w:val="32"/>
          <w:szCs w:val="32"/>
        </w:rPr>
      </w:pPr>
      <w:r w:rsidRPr="00B52325">
        <w:rPr>
          <w:sz w:val="28"/>
          <w:szCs w:val="28"/>
        </w:rPr>
        <w:t>PAŠVALDĪBAS DOMES SĒDES PROTOKOLA IZRAKSTS</w:t>
      </w:r>
    </w:p>
    <w:p w14:paraId="76756F92" w14:textId="77777777" w:rsidR="00CE7533" w:rsidRPr="00B52325" w:rsidRDefault="00CE7533" w:rsidP="00CE7533"/>
    <w:tbl>
      <w:tblPr>
        <w:tblW w:w="4942" w:type="pct"/>
        <w:tblLook w:val="0000" w:firstRow="0" w:lastRow="0" w:firstColumn="0" w:lastColumn="0" w:noHBand="0" w:noVBand="0"/>
      </w:tblPr>
      <w:tblGrid>
        <w:gridCol w:w="3024"/>
        <w:gridCol w:w="3023"/>
        <w:gridCol w:w="2919"/>
      </w:tblGrid>
      <w:tr w:rsidR="00CE7533" w:rsidRPr="00B52325" w14:paraId="686589B8" w14:textId="77777777" w:rsidTr="00A4760D">
        <w:tc>
          <w:tcPr>
            <w:tcW w:w="1686" w:type="pct"/>
          </w:tcPr>
          <w:p w14:paraId="1246221D" w14:textId="77777777" w:rsidR="00CE7533" w:rsidRPr="00B52325" w:rsidRDefault="00CE7533" w:rsidP="00A4760D"/>
          <w:p w14:paraId="27975F92" w14:textId="77777777" w:rsidR="00CE7533" w:rsidRPr="00B52325" w:rsidRDefault="00CE7533" w:rsidP="00A4760D">
            <w:r w:rsidRPr="00B52325">
              <w:t>Ogrē, Brīvības ielā 33</w:t>
            </w:r>
          </w:p>
        </w:tc>
        <w:tc>
          <w:tcPr>
            <w:tcW w:w="1686" w:type="pct"/>
          </w:tcPr>
          <w:p w14:paraId="753A1DE1" w14:textId="77777777" w:rsidR="00CE7533" w:rsidRPr="00B52325" w:rsidRDefault="00CE7533" w:rsidP="00A4760D">
            <w:pPr>
              <w:pStyle w:val="Virsraksts2"/>
              <w:jc w:val="center"/>
            </w:pPr>
          </w:p>
          <w:p w14:paraId="519949A2" w14:textId="6CA2B022" w:rsidR="00CE7533" w:rsidRPr="00B52325" w:rsidRDefault="00CE7533" w:rsidP="00A4760D">
            <w:pPr>
              <w:pStyle w:val="Virsraksts2"/>
              <w:jc w:val="center"/>
            </w:pPr>
            <w:r w:rsidRPr="00B52325">
              <w:t>Nr.</w:t>
            </w:r>
            <w:r w:rsidR="005D5F19">
              <w:t>9</w:t>
            </w:r>
          </w:p>
        </w:tc>
        <w:tc>
          <w:tcPr>
            <w:tcW w:w="1628" w:type="pct"/>
          </w:tcPr>
          <w:p w14:paraId="00AAA04D" w14:textId="77777777" w:rsidR="00CE7533" w:rsidRPr="00B52325" w:rsidRDefault="00CE7533" w:rsidP="00A4760D">
            <w:pPr>
              <w:jc w:val="right"/>
            </w:pPr>
          </w:p>
          <w:p w14:paraId="2CD45249" w14:textId="175DC75D" w:rsidR="00CE7533" w:rsidRPr="00B52325" w:rsidRDefault="00CE7533" w:rsidP="005D5F19">
            <w:pPr>
              <w:jc w:val="right"/>
            </w:pPr>
            <w:r w:rsidRPr="00B52325">
              <w:t xml:space="preserve">2022. gada </w:t>
            </w:r>
            <w:r w:rsidR="005D5F19">
              <w:t>28</w:t>
            </w:r>
            <w:r w:rsidRPr="00B52325">
              <w:t>.</w:t>
            </w:r>
            <w:r w:rsidR="0070482A" w:rsidRPr="00B52325">
              <w:t>aprīlī</w:t>
            </w:r>
            <w:r w:rsidRPr="00B52325">
              <w:t xml:space="preserve"> </w:t>
            </w:r>
          </w:p>
        </w:tc>
      </w:tr>
    </w:tbl>
    <w:p w14:paraId="1A613CF6" w14:textId="77777777" w:rsidR="00CE7533" w:rsidRPr="00B52325" w:rsidRDefault="00CE7533" w:rsidP="00CE7533">
      <w:pPr>
        <w:jc w:val="center"/>
        <w:rPr>
          <w:b/>
        </w:rPr>
      </w:pPr>
    </w:p>
    <w:p w14:paraId="1F6C74BF" w14:textId="29112833" w:rsidR="00CE7533" w:rsidRPr="00B52325" w:rsidRDefault="005D5F19" w:rsidP="00CE7533">
      <w:pPr>
        <w:jc w:val="center"/>
        <w:rPr>
          <w:b/>
          <w:bCs/>
        </w:rPr>
      </w:pPr>
      <w:r>
        <w:rPr>
          <w:b/>
          <w:bCs/>
        </w:rPr>
        <w:t>3</w:t>
      </w:r>
      <w:r w:rsidR="00CE7533" w:rsidRPr="00B52325">
        <w:rPr>
          <w:b/>
          <w:bCs/>
        </w:rPr>
        <w:t>.</w:t>
      </w:r>
    </w:p>
    <w:p w14:paraId="1EC792E3" w14:textId="1BF4E762" w:rsidR="00CE7533" w:rsidRPr="005D5F19" w:rsidRDefault="00CE7533" w:rsidP="00CE7533">
      <w:pPr>
        <w:pStyle w:val="Apakvirsraksts"/>
        <w:rPr>
          <w:rFonts w:ascii="Times New Roman" w:hAnsi="Times New Roman"/>
          <w:noProof/>
          <w:sz w:val="24"/>
          <w:szCs w:val="24"/>
          <w:u w:val="single"/>
        </w:rPr>
      </w:pPr>
      <w:r w:rsidRPr="005D5F19">
        <w:rPr>
          <w:rFonts w:ascii="Times New Roman" w:hAnsi="Times New Roman"/>
          <w:sz w:val="24"/>
          <w:szCs w:val="24"/>
          <w:u w:val="single"/>
        </w:rPr>
        <w:t xml:space="preserve">Par Ķeguma novada </w:t>
      </w:r>
      <w:r w:rsidR="00B644C7" w:rsidRPr="005D5F19">
        <w:rPr>
          <w:rFonts w:ascii="Times New Roman" w:hAnsi="Times New Roman"/>
          <w:sz w:val="24"/>
          <w:szCs w:val="24"/>
          <w:u w:val="single"/>
        </w:rPr>
        <w:t xml:space="preserve">pašvaldības izpilddirektora </w:t>
      </w:r>
      <w:r w:rsidRPr="005D5F19">
        <w:rPr>
          <w:rFonts w:ascii="Times New Roman" w:hAnsi="Times New Roman"/>
          <w:sz w:val="24"/>
          <w:szCs w:val="24"/>
          <w:u w:val="single"/>
        </w:rPr>
        <w:t xml:space="preserve">2021.gada  13.maija lēmuma Nr.KNP1-1.2/21/309 </w:t>
      </w:r>
      <w:r w:rsidR="00231084" w:rsidRPr="005D5F19">
        <w:rPr>
          <w:rFonts w:ascii="Times New Roman" w:hAnsi="Times New Roman"/>
          <w:noProof/>
          <w:sz w:val="24"/>
          <w:szCs w:val="24"/>
          <w:u w:val="single"/>
        </w:rPr>
        <w:t>atcelšanu</w:t>
      </w:r>
      <w:r w:rsidR="00AC41B4" w:rsidRPr="005D5F19">
        <w:rPr>
          <w:rFonts w:ascii="Times New Roman" w:hAnsi="Times New Roman"/>
          <w:noProof/>
          <w:sz w:val="24"/>
          <w:szCs w:val="24"/>
          <w:u w:val="single"/>
        </w:rPr>
        <w:t xml:space="preserve"> un atļaujas izsniegšanu vīna, raudzēto dzērienu, starpproduktu vai pārējo alkoholisko dzērienu ražošanai attiecīgās pašvaldības teritorijā</w:t>
      </w:r>
    </w:p>
    <w:p w14:paraId="695ADD96" w14:textId="77777777" w:rsidR="00CE7533" w:rsidRPr="00B52325" w:rsidRDefault="00CE7533" w:rsidP="00CE7533">
      <w:pPr>
        <w:pStyle w:val="Apakvirsraksts"/>
      </w:pPr>
    </w:p>
    <w:p w14:paraId="4C39EB01" w14:textId="09A9B109" w:rsidR="00CE7533" w:rsidRPr="00B52325" w:rsidRDefault="00FE5E8C" w:rsidP="00CE7533">
      <w:pPr>
        <w:ind w:firstLine="720"/>
        <w:jc w:val="both"/>
      </w:pPr>
      <w:r w:rsidRPr="00B52325">
        <w:t>Ogres</w:t>
      </w:r>
      <w:r w:rsidR="00CE7533" w:rsidRPr="00B52325">
        <w:t xml:space="preserve"> novada pašvaldībā (turpmāk – Pašvaldība) 2022.gada 3.martā saņemts </w:t>
      </w:r>
      <w:r w:rsidR="00533E20" w:rsidRPr="00B52325">
        <w:t>personas</w:t>
      </w:r>
      <w:r w:rsidR="00CE7533" w:rsidRPr="00B52325">
        <w:t xml:space="preserve"> (turpmāk – Iesniedzēja) iesniegums (Pašvaldības </w:t>
      </w:r>
      <w:proofErr w:type="spellStart"/>
      <w:r w:rsidR="00CE7533" w:rsidRPr="00B52325">
        <w:t>reģ.Nr</w:t>
      </w:r>
      <w:proofErr w:type="spellEnd"/>
      <w:r w:rsidR="00CE7533" w:rsidRPr="00B52325">
        <w:t xml:space="preserve">. </w:t>
      </w:r>
      <w:r w:rsidR="00CE7533" w:rsidRPr="00B52325">
        <w:rPr>
          <w:shd w:val="clear" w:color="auto" w:fill="FFFFFF"/>
        </w:rPr>
        <w:t xml:space="preserve">2-4.2/599) “Par domes lēmuma atcelšanu”, ar ko </w:t>
      </w:r>
      <w:r w:rsidR="00533E20" w:rsidRPr="00B52325">
        <w:rPr>
          <w:shd w:val="clear" w:color="auto" w:fill="FFFFFF"/>
        </w:rPr>
        <w:t xml:space="preserve">Iesniedzēja </w:t>
      </w:r>
      <w:r w:rsidR="00CE7533" w:rsidRPr="00B52325">
        <w:rPr>
          <w:shd w:val="clear" w:color="auto" w:fill="FFFFFF"/>
        </w:rPr>
        <w:t>lūdz</w:t>
      </w:r>
      <w:r w:rsidR="00533E20" w:rsidRPr="00B52325">
        <w:rPr>
          <w:shd w:val="clear" w:color="auto" w:fill="FFFFFF"/>
        </w:rPr>
        <w:t xml:space="preserve"> Ogres novada pašvaldības domi</w:t>
      </w:r>
      <w:r w:rsidR="00CE7533" w:rsidRPr="00B52325">
        <w:t xml:space="preserve"> atcelt Ķeguma novada </w:t>
      </w:r>
      <w:r w:rsidR="003D6934" w:rsidRPr="00B52325">
        <w:t xml:space="preserve">pašvaldības izpilddirektora </w:t>
      </w:r>
      <w:proofErr w:type="spellStart"/>
      <w:r w:rsidR="003D6934" w:rsidRPr="00B52325">
        <w:t>p.i</w:t>
      </w:r>
      <w:proofErr w:type="spellEnd"/>
      <w:r w:rsidR="003D6934" w:rsidRPr="00B52325">
        <w:t>. U</w:t>
      </w:r>
      <w:r w:rsidR="00061FCD" w:rsidRPr="00B52325">
        <w:t xml:space="preserve">lda </w:t>
      </w:r>
      <w:r w:rsidR="003D6934" w:rsidRPr="00B52325">
        <w:t xml:space="preserve">Kokina </w:t>
      </w:r>
      <w:r w:rsidR="00CE7533" w:rsidRPr="00B52325">
        <w:t>2021.gada 13.maij</w:t>
      </w:r>
      <w:r w:rsidR="003D6934" w:rsidRPr="00B52325">
        <w:t>ā pieņemto</w:t>
      </w:r>
      <w:r w:rsidR="00CE7533" w:rsidRPr="00B52325">
        <w:t xml:space="preserve"> lēmumu Nr.KNP1-1.2/21/309 “Par atļauju vīna, raudzēto dzērienu, starpproduktu vai pārējo alkoholisko dzērienu ražošanai” (turpmāk – Lēmums), un atkārtoti lūdz izskatīt iesniegumu par atļaujas izsniegšanu pašpatēriņa vajadzībām vīna, raudzēto dzērienu, starpproduktu vai pārējo alkoholisko dzērienu ražošanai nekustamajā īpašumā </w:t>
      </w:r>
      <w:r w:rsidR="00DF3EAF">
        <w:t>[adrese]</w:t>
      </w:r>
      <w:r w:rsidR="00CE7533" w:rsidRPr="00B52325">
        <w:t>.</w:t>
      </w:r>
    </w:p>
    <w:p w14:paraId="5B63B558" w14:textId="77777777" w:rsidR="00B644C7" w:rsidRPr="00B52325" w:rsidRDefault="00B644C7" w:rsidP="00B644C7">
      <w:pPr>
        <w:ind w:firstLine="720"/>
        <w:jc w:val="both"/>
      </w:pPr>
      <w:r w:rsidRPr="00B52325">
        <w:t>Alkoholisko dzērienu aprites likuma 8.panta otrā daļa nosaka, ka vietējā pašvaldība izdod saistošos noteikumus, kuros nosaka kārtību, kādā mazā alkoholisko dzērienu darītava ir tiesīga saņemt pašvaldības atļauju vīna, raudzēto dzērienu, starpproduktu vai pārējo alkoholisko dzērienu ražošanai attiecīgās pašvaldības teritorijā.</w:t>
      </w:r>
    </w:p>
    <w:p w14:paraId="79916F31" w14:textId="597123BF" w:rsidR="00B644C7" w:rsidRPr="00B52325" w:rsidRDefault="00B644C7" w:rsidP="00CE7533">
      <w:pPr>
        <w:ind w:firstLine="720"/>
        <w:jc w:val="both"/>
      </w:pPr>
      <w:r w:rsidRPr="00B52325">
        <w:t>Ķeguma novada domes 2021.gada 4.februāra saistošie noteikumi Nr.KND1-6/21/2 “Par kārtību, kādā tiek izsniegta atļauja vīna, raudzēto dzērienu vai pārējo alkoholisko dzērienu ražošanai Ķeguma novada teritorijā”, kas apstiprināti ar Ķeguma novada domes 2021.gada 4.februāra lēmumu Nr.KND1-3/21/35 (protokols Nr.3, 2.§), (turpmāk – Saistošie noteikumi) noteikumi nosaka kārtību, kādā Ķeguma novada pašvaldībā tiek izsniegta atļauja mazā alkoholisko dzērienu darītavai pašu ražotā vīna, raudzēto dzērienu vai pārējo alkoholisko dzērienu ražošanai no savā īpašumā vai valdījumā esošajos dārzos un dravās iegūtajiem produktiem vai savvaļā augošiem augiem, neizmantojot spirtu vai citu saražotos alkoholiskos dzērienus (turpmāk tekstā – Atļauja).</w:t>
      </w:r>
    </w:p>
    <w:p w14:paraId="1CF52EB4" w14:textId="19C86C17" w:rsidR="00B644C7" w:rsidRPr="00B52325" w:rsidRDefault="00B644C7" w:rsidP="00CE7533">
      <w:pPr>
        <w:ind w:firstLine="720"/>
        <w:jc w:val="both"/>
      </w:pPr>
      <w:r w:rsidRPr="00B52325">
        <w:t xml:space="preserve">Saskaņā ar Saistošo noteikumu 7.punktu lēmumu par Atļaujas izsniegšanu vai atteikumu izsniegt Atļauju </w:t>
      </w:r>
      <w:r w:rsidR="00E51D5C" w:rsidRPr="00B52325">
        <w:t>i</w:t>
      </w:r>
      <w:r w:rsidRPr="00B52325">
        <w:t>zpilddirektors pieņem 10 (desmit) darba dienu laikā pēc saskaņā ar noteikumu 3.punkta prasībām noformēta pieteikuma un noteikumu 4.punktā norādīto dokumentu saņemšanas.</w:t>
      </w:r>
    </w:p>
    <w:p w14:paraId="01BC4586" w14:textId="38E75EC3" w:rsidR="00E51D5C" w:rsidRPr="00B52325" w:rsidRDefault="00E51D5C" w:rsidP="00CE7533">
      <w:pPr>
        <w:ind w:firstLine="720"/>
        <w:jc w:val="both"/>
      </w:pPr>
      <w:r w:rsidRPr="00B52325">
        <w:t>Saistošo noteikumu 10.punkts nosaka, ka izpilddirektora izdotos administratīvos aktus (lēmumu par Atļaujas izsniegšanu vai atteikumu izsniegt Atļauju) vai faktisko rīcību var apstrīdēt Ķeguma novada domē Administratīvā procesa likumā noteiktajā kārtībā.</w:t>
      </w:r>
    </w:p>
    <w:p w14:paraId="6E090068" w14:textId="545EA898" w:rsidR="00F52F08" w:rsidRPr="00B52325" w:rsidRDefault="00E51D5C" w:rsidP="00E51D5C">
      <w:pPr>
        <w:shd w:val="clear" w:color="auto" w:fill="FFFFFF"/>
        <w:spacing w:before="120" w:after="120"/>
        <w:ind w:firstLine="720"/>
        <w:jc w:val="both"/>
      </w:pPr>
      <w:r w:rsidRPr="00B52325">
        <w:t xml:space="preserve">Saskaņā ar Administratīvo teritoriju un apdzīvoto vietu likuma pielikuma </w:t>
      </w:r>
      <w:bookmarkStart w:id="0" w:name="_Hlk39548715"/>
      <w:r w:rsidRPr="00B52325">
        <w:t>“Administratīvās teritorijas, to administratīvie centri un teritoriālā iedalījuma vienības – novada pilsētas un novada pagasti” 28.punktu</w:t>
      </w:r>
      <w:bookmarkEnd w:id="0"/>
      <w:r w:rsidRPr="00B52325">
        <w:t xml:space="preserve">, </w:t>
      </w:r>
      <w:proofErr w:type="spellStart"/>
      <w:r w:rsidRPr="00B52325">
        <w:t>jaunveidojamais</w:t>
      </w:r>
      <w:proofErr w:type="spellEnd"/>
      <w:r w:rsidRPr="00B52325">
        <w:t xml:space="preserve"> Ogres novads tiek veidots, apvienojot </w:t>
      </w:r>
      <w:r w:rsidRPr="00B52325">
        <w:lastRenderedPageBreak/>
        <w:t xml:space="preserve">Ogres novadu, Ikšķiles novadu, Ķeguma novadu un Lielvārdes novadu to esošajās administratīvo teritoriju robežās. Saskaņā ar Administratīvo teritoriju un apdzīvoto vietu likuma pārejas noteikumu 6.punktu ar 2021.gada pašvaldību vēlēšanās jaunievēlētās pašvaldības domes [..] pirmo sēdi izbeidzas visu bijušo pašvaldību domju pilnvaras. </w:t>
      </w:r>
    </w:p>
    <w:p w14:paraId="5BC07716" w14:textId="07132632" w:rsidR="00E51D5C" w:rsidRPr="00B52325" w:rsidRDefault="00E51D5C" w:rsidP="00F52F08">
      <w:pPr>
        <w:shd w:val="clear" w:color="auto" w:fill="FFFFFF"/>
        <w:spacing w:before="120" w:after="120"/>
        <w:ind w:firstLine="720"/>
        <w:jc w:val="both"/>
      </w:pPr>
      <w:r w:rsidRPr="00B52325">
        <w:t>Ņemot vērā</w:t>
      </w:r>
      <w:r w:rsidR="00F52F08" w:rsidRPr="00B52325">
        <w:t xml:space="preserve">, ka </w:t>
      </w:r>
      <w:r w:rsidRPr="00B52325">
        <w:t>ar 2021.gada 1.jūliju Ogres novada pašvaldība ir attiecīgajā novadā iekļauto pašvaldību institūciju, finanšu, mantas, tiesību un saistību pārņēmēja</w:t>
      </w:r>
      <w:r w:rsidR="00F52F08" w:rsidRPr="00B52325">
        <w:t xml:space="preserve">, pamatojoties uz Saistošo noteikumu 10.punktā noteikto, Ķeguma novada pašvaldības izpilddirektora </w:t>
      </w:r>
      <w:proofErr w:type="spellStart"/>
      <w:r w:rsidR="00F52F08" w:rsidRPr="00B52325">
        <w:t>p.i</w:t>
      </w:r>
      <w:proofErr w:type="spellEnd"/>
      <w:r w:rsidR="00F52F08" w:rsidRPr="00B52325">
        <w:t>. U</w:t>
      </w:r>
      <w:r w:rsidR="00061FCD" w:rsidRPr="00B52325">
        <w:t xml:space="preserve">lda </w:t>
      </w:r>
      <w:r w:rsidR="00F52F08" w:rsidRPr="00B52325">
        <w:t>Kokina 2021.gada 13.maija Lēmumu var apstrīdēt Ogres novada pašvaldības domē  Administratīvā procesa likumā noteiktajā kārtībā.</w:t>
      </w:r>
    </w:p>
    <w:p w14:paraId="64F962B9" w14:textId="72C97C7C" w:rsidR="00CE7533" w:rsidRPr="00B52325" w:rsidRDefault="00F52F08" w:rsidP="00CE7533">
      <w:pPr>
        <w:ind w:firstLine="720"/>
        <w:jc w:val="both"/>
      </w:pPr>
      <w:r w:rsidRPr="00B52325">
        <w:t xml:space="preserve">Izvērtējot Ķeguma novada pašvaldības izpilddirektora </w:t>
      </w:r>
      <w:proofErr w:type="spellStart"/>
      <w:r w:rsidRPr="00B52325">
        <w:t>p.i</w:t>
      </w:r>
      <w:proofErr w:type="spellEnd"/>
      <w:r w:rsidRPr="00B52325">
        <w:t>. U</w:t>
      </w:r>
      <w:r w:rsidR="00061FCD" w:rsidRPr="00B52325">
        <w:t xml:space="preserve">lda </w:t>
      </w:r>
      <w:r w:rsidRPr="00B52325">
        <w:t xml:space="preserve">Kokina 2021.gada 13.maija Lēmumu, secināms, ka </w:t>
      </w:r>
      <w:r w:rsidR="00CE7533" w:rsidRPr="00B52325">
        <w:t xml:space="preserve">Ķeguma novada </w:t>
      </w:r>
      <w:r w:rsidR="003D6934" w:rsidRPr="00B52325">
        <w:t>pašvaldības izpilddirektor</w:t>
      </w:r>
      <w:r w:rsidR="007629EC">
        <w:t>s</w:t>
      </w:r>
      <w:r w:rsidR="003D6934" w:rsidRPr="00B52325">
        <w:t xml:space="preserve"> </w:t>
      </w:r>
      <w:proofErr w:type="spellStart"/>
      <w:r w:rsidR="003D6934" w:rsidRPr="00B52325">
        <w:t>p.i</w:t>
      </w:r>
      <w:proofErr w:type="spellEnd"/>
      <w:r w:rsidR="003D6934" w:rsidRPr="00B52325">
        <w:t xml:space="preserve">. </w:t>
      </w:r>
      <w:proofErr w:type="spellStart"/>
      <w:r w:rsidR="003D6934" w:rsidRPr="00B52325">
        <w:t>U.Kokins</w:t>
      </w:r>
      <w:proofErr w:type="spellEnd"/>
      <w:r w:rsidR="00793C97" w:rsidRPr="00B52325">
        <w:t xml:space="preserve">, pamatojoties uz saistošo noteikumu 4.2. un 6.1.apakšpunktu, </w:t>
      </w:r>
      <w:r w:rsidR="00CE7533" w:rsidRPr="00B52325">
        <w:t xml:space="preserve">atteica izsniegt </w:t>
      </w:r>
      <w:r w:rsidR="00DC1487" w:rsidRPr="00B52325">
        <w:t>Iesniedzējai</w:t>
      </w:r>
      <w:r w:rsidR="00CE7533" w:rsidRPr="00B52325">
        <w:t xml:space="preserve"> atļauju vīna, raudzēto dzērienu, starpproduktu vai pārējo alkoholisko dzērienu ražošanai nekustamajā īpašumā </w:t>
      </w:r>
      <w:r w:rsidR="00DF3EAF">
        <w:t>[adrese]</w:t>
      </w:r>
      <w:r w:rsidR="00CE7533" w:rsidRPr="00B52325">
        <w:t xml:space="preserve">, kā pamatojumu norādot, ka būvatļaujā nav minēts, kādam mērķim pagrabs tiek pārbūvēts, kā arī Ķeguma novada būvvaldei iesniegtajā projekta dokumentācijā par pagraba pārbūvi nav norādīts, ka pagrabs tiek pārbūvēts ražotnei. </w:t>
      </w:r>
    </w:p>
    <w:p w14:paraId="4E4D397C" w14:textId="3AF56277" w:rsidR="00CE7533" w:rsidRPr="00B52325" w:rsidRDefault="00CE7533" w:rsidP="00CE7533">
      <w:pPr>
        <w:ind w:firstLine="720"/>
        <w:jc w:val="both"/>
      </w:pPr>
      <w:r w:rsidRPr="00B52325">
        <w:t xml:space="preserve">Saskaņā ar Būvniecības likuma 1.panta pirmās daļas 1.punktu būvatļauja ir </w:t>
      </w:r>
      <w:r w:rsidRPr="00B52325">
        <w:rPr>
          <w:shd w:val="clear" w:color="auto" w:fill="FFFFFF"/>
        </w:rPr>
        <w:t>administratīvais akts ar nosacījumiem būvniecības ieceres realizācijai dabā. Savukārt ar akta par būves pieņemšanu ekspluatācijā izdošanu noslēdzas būvniecības process un būvi ir atļauts ekspluatēt. Tā mērķis ir pārliecināties, ka būvdarbi, piemēram, pārbūve, ir veikta atbilstoši būvprojektam un normatīvo aktu prasībām.</w:t>
      </w:r>
      <w:r w:rsidRPr="00B52325">
        <w:t xml:space="preserve"> Konkrētajā gadījumā akts par būves pieņemšanu ekspluatācijā nozīmē to, ka ēka ir ekspluatējama kā nedzīvojama palīgēka. Saskaņā ar Ministru kabineta 2018.gada 12.jūnija noteikumiem Nr.326 “</w:t>
      </w:r>
      <w:r w:rsidRPr="00B52325">
        <w:rPr>
          <w:shd w:val="clear" w:color="auto" w:fill="FFFFFF"/>
        </w:rPr>
        <w:t>Būvju klasifikācijas noteikumi” pielikuma 117.punktu noteiktās palīgēkas b</w:t>
      </w:r>
      <w:r w:rsidRPr="00B52325">
        <w:t xml:space="preserve">ūves lietošanas veids ir noteikts </w:t>
      </w:r>
      <w:r w:rsidR="00231084" w:rsidRPr="00B52325">
        <w:t xml:space="preserve">ar kodu </w:t>
      </w:r>
      <w:r w:rsidRPr="00B52325">
        <w:t xml:space="preserve">1274, kas atbilst arī mājražošanas vajadzībām. </w:t>
      </w:r>
    </w:p>
    <w:p w14:paraId="770631FB" w14:textId="2A5976F5" w:rsidR="007772BB" w:rsidRPr="00B52325" w:rsidRDefault="00793C97" w:rsidP="00CE7533">
      <w:pPr>
        <w:ind w:firstLine="720"/>
        <w:jc w:val="both"/>
      </w:pPr>
      <w:r w:rsidRPr="00B52325">
        <w:t>Saistošo noteikumu</w:t>
      </w:r>
      <w:r w:rsidR="006D4D63" w:rsidRPr="00B52325">
        <w:t xml:space="preserve"> 4.1.apakšpunkts noteic, ka pieteikumam jāpievieno </w:t>
      </w:r>
      <w:r w:rsidR="00CE7533" w:rsidRPr="00B52325">
        <w:t xml:space="preserve"> </w:t>
      </w:r>
      <w:r w:rsidR="006D4D63" w:rsidRPr="00B52325">
        <w:t xml:space="preserve">ražošanas vietas lietošanas tiesību apliecinoša dokumenta kopija. </w:t>
      </w:r>
      <w:r w:rsidR="007772BB" w:rsidRPr="00B52325">
        <w:t>L</w:t>
      </w:r>
      <w:r w:rsidR="00DF3EAF">
        <w:t>.</w:t>
      </w:r>
      <w:r w:rsidR="007772BB" w:rsidRPr="00B52325">
        <w:t xml:space="preserve"> R</w:t>
      </w:r>
      <w:r w:rsidR="00DF3EAF">
        <w:t>.</w:t>
      </w:r>
      <w:r w:rsidR="007772BB" w:rsidRPr="00B52325">
        <w:t xml:space="preserve"> ir pievienojusi no Lursoft datubāzes Zeme</w:t>
      </w:r>
      <w:r w:rsidR="00B52325" w:rsidRPr="00B52325">
        <w:t>s</w:t>
      </w:r>
      <w:r w:rsidR="007772BB" w:rsidRPr="00B52325">
        <w:t>grāmatas informāciju par nekustamo īpašumu, kas apliecina, ka L</w:t>
      </w:r>
      <w:r w:rsidR="00DF3EAF">
        <w:t>.</w:t>
      </w:r>
      <w:r w:rsidR="007772BB" w:rsidRPr="00B52325">
        <w:t xml:space="preserve"> R</w:t>
      </w:r>
      <w:r w:rsidR="00DF3EAF">
        <w:t>.</w:t>
      </w:r>
      <w:r w:rsidR="007772BB" w:rsidRPr="00B52325">
        <w:t xml:space="preserve"> uz 1998.gada 2.septembra pirkuma līguma pamata ir vienīgā īpašniece nekustamajam īpašumam  </w:t>
      </w:r>
      <w:r w:rsidR="00DF3EAF">
        <w:t>[adrese]</w:t>
      </w:r>
      <w:r w:rsidR="007772BB" w:rsidRPr="00B52325">
        <w:t xml:space="preserve">. </w:t>
      </w:r>
      <w:r w:rsidR="00B52325" w:rsidRPr="00B52325">
        <w:t>Līdz ar to, personai ir tiesības lietot minēto īpašumu vīna, raudzēto dzērienu, starpproduktu vai pārējo alkoholisko dzērienu pašpatēriņa ražošanai.</w:t>
      </w:r>
    </w:p>
    <w:p w14:paraId="6B260D40" w14:textId="4C6FC5DB" w:rsidR="000C4812" w:rsidRPr="00B52325" w:rsidRDefault="006D4D63" w:rsidP="00CE7533">
      <w:pPr>
        <w:ind w:firstLine="720"/>
        <w:jc w:val="both"/>
      </w:pPr>
      <w:r w:rsidRPr="00B52325">
        <w:t xml:space="preserve">Saistošo noteikumu </w:t>
      </w:r>
      <w:r w:rsidR="00CE7533" w:rsidRPr="00B52325">
        <w:t>4.2.apakšpunkts noteic, ka atļaujas izsniegšanas pieteikuma</w:t>
      </w:r>
      <w:r w:rsidR="005A4CA9" w:rsidRPr="00B52325">
        <w:t>m</w:t>
      </w:r>
      <w:r w:rsidR="00CE7533" w:rsidRPr="00B52325">
        <w:t xml:space="preserve"> ir pievienojams dokuments, kas apliecina telpu atbilstību plānotajai ražotnei (akts par būves pieņemšanu ekspluatācijā vai būvvaldes akts par vienkāršotās renovācijas ieceres dokumentācijas akceptēšanu). </w:t>
      </w:r>
    </w:p>
    <w:p w14:paraId="03A32191" w14:textId="2C1E3AD6" w:rsidR="00CE7533" w:rsidRPr="00B52325" w:rsidRDefault="00CE7533" w:rsidP="00CE7533">
      <w:pPr>
        <w:ind w:firstLine="720"/>
        <w:jc w:val="both"/>
      </w:pPr>
      <w:r w:rsidRPr="00B52325">
        <w:t xml:space="preserve">Ņemot vērā </w:t>
      </w:r>
      <w:r w:rsidR="000C4812" w:rsidRPr="00B52325">
        <w:t xml:space="preserve">augstāk </w:t>
      </w:r>
      <w:r w:rsidRPr="00B52325">
        <w:t xml:space="preserve">minēto un to, ka Iesniedzēja lūdz atļaujas izsniegšanu </w:t>
      </w:r>
      <w:r w:rsidRPr="00B52325">
        <w:rPr>
          <w:u w:val="single"/>
        </w:rPr>
        <w:t>pašpatēriņa vajadzībām</w:t>
      </w:r>
      <w:r w:rsidRPr="00B52325">
        <w:t xml:space="preserve"> vīna, raudzēto dzērienu, starpproduktu vai pārējo alkoholisko dzērienu ražošanu, </w:t>
      </w:r>
      <w:r w:rsidR="0042618A" w:rsidRPr="00B52325">
        <w:t>ir nepamatotas</w:t>
      </w:r>
      <w:r w:rsidRPr="00B52325">
        <w:t xml:space="preserve"> Saistošo noteikumu 4.</w:t>
      </w:r>
      <w:r w:rsidR="000C4812" w:rsidRPr="00B52325">
        <w:t>2.apakš</w:t>
      </w:r>
      <w:r w:rsidRPr="00B52325">
        <w:t>punktā izvirzītās prasības par atļaujas pieteikumam pievienojamiem dokumentiem, jo ne būvatļauja, ne arī akts par būves pieņemšanu ekspluatācijā neatspoguļo informāciju par to</w:t>
      </w:r>
      <w:r w:rsidR="000C4812" w:rsidRPr="00B52325">
        <w:t>,</w:t>
      </w:r>
      <w:r w:rsidRPr="00B52325">
        <w:t xml:space="preserve"> vai telpas ir pielāgotas </w:t>
      </w:r>
      <w:r w:rsidR="000C4812" w:rsidRPr="00B52325">
        <w:t xml:space="preserve">vīna, raudzēto dzērienu, starpproduktu vai pārējo alkoholisko dzērienu </w:t>
      </w:r>
      <w:r w:rsidRPr="00B52325">
        <w:t>ražošanai</w:t>
      </w:r>
      <w:r w:rsidR="000C4812" w:rsidRPr="00B52325">
        <w:t xml:space="preserve"> pašpatēriņa vajadzībām</w:t>
      </w:r>
      <w:r w:rsidRPr="00B52325">
        <w:t xml:space="preserve">. Tāpat analizējot Ķeguma novada pašvaldības saistošo noteikumu Nr.KNDI-6/21/2 4.2.apakšpunktu secināms, ka būves atbilstību mājražošanai apliecina specifisko iekārtu izvietojums palīgēkā, nevis akts par </w:t>
      </w:r>
      <w:r w:rsidR="000C4812" w:rsidRPr="00B52325">
        <w:t xml:space="preserve">būves </w:t>
      </w:r>
      <w:r w:rsidRPr="00B52325">
        <w:t xml:space="preserve">pieņemšanu ekspluatācijā. Turklāt telpas pielāgot ražošanai var arī pēc to pieņemšanas ekspluatācijā. Ogres novada </w:t>
      </w:r>
      <w:r w:rsidR="0087272F" w:rsidRPr="00B52325">
        <w:t xml:space="preserve">pašvaldības </w:t>
      </w:r>
      <w:r w:rsidRPr="00B52325">
        <w:t>dome norāda, ka būvvalde neizvirza īpašas prasības mājražotājiem būvniecības procesā, tās izvirza Pārtikas veterinārais dienests atbilstoši normatīvo aktu prasībām, tādēļ atteik</w:t>
      </w:r>
      <w:r w:rsidR="004437F5" w:rsidRPr="00B52325">
        <w:t>ums</w:t>
      </w:r>
      <w:r w:rsidRPr="00B52325">
        <w:t xml:space="preserve"> izsniegt </w:t>
      </w:r>
      <w:r w:rsidR="00DC1487" w:rsidRPr="00B52325">
        <w:t>Iesniedzējai</w:t>
      </w:r>
      <w:r w:rsidRPr="00B52325">
        <w:t xml:space="preserve"> atļauju pašpatēriņa vajadzībām vīna, raudzēto dzērienu, starpproduktu vai pārējo alkoholisko dzērienu ražošanai nekustamajā īpašumā </w:t>
      </w:r>
      <w:r w:rsidR="00DF3EAF">
        <w:t>[adrese]</w:t>
      </w:r>
      <w:r w:rsidR="004437F5" w:rsidRPr="00B52325">
        <w:t xml:space="preserve"> nav pamatots un Lēmums ir atceļams</w:t>
      </w:r>
      <w:r w:rsidRPr="00B52325">
        <w:t xml:space="preserve">. </w:t>
      </w:r>
    </w:p>
    <w:p w14:paraId="3E0199E7" w14:textId="5B270560" w:rsidR="00B52325" w:rsidRPr="00B52325" w:rsidRDefault="00E83E73" w:rsidP="004501C1">
      <w:pPr>
        <w:ind w:firstLine="720"/>
        <w:jc w:val="both"/>
        <w:rPr>
          <w:shd w:val="clear" w:color="auto" w:fill="FFFFFF"/>
        </w:rPr>
      </w:pPr>
      <w:r w:rsidRPr="00B52325">
        <w:t>Administratīvā procesa likuma 81.panta otrās daļas 4.punktu noteic, ka a</w:t>
      </w:r>
      <w:r w:rsidRPr="00B52325">
        <w:rPr>
          <w:shd w:val="clear" w:color="auto" w:fill="FFFFFF"/>
        </w:rPr>
        <w:t xml:space="preserve">ugstāka iestāde ar savu lēmumu var  izdot satura ziņā citādu administratīvo aktu, proti, šajā gadījumā izsniegt </w:t>
      </w:r>
      <w:r w:rsidRPr="00B52325">
        <w:lastRenderedPageBreak/>
        <w:t xml:space="preserve">atļauju vīna, raudzēto dzērienu, starpproduktu vai pārējo alkoholisko dzērienu ražošanai pašpatēriņa vajadzībām nekustamajā īpašumā </w:t>
      </w:r>
      <w:r w:rsidR="00DF3EAF">
        <w:t>[adrese]</w:t>
      </w:r>
      <w:r w:rsidR="00434B38" w:rsidRPr="00B52325">
        <w:t>, ja tiek konstatēts pamats atļaujas izsniegšanai.</w:t>
      </w:r>
      <w:r w:rsidR="004501C1" w:rsidRPr="00B52325">
        <w:t xml:space="preserve"> </w:t>
      </w:r>
      <w:r w:rsidRPr="00B52325">
        <w:rPr>
          <w:shd w:val="clear" w:color="auto" w:fill="FFFFFF"/>
        </w:rPr>
        <w:t xml:space="preserve"> </w:t>
      </w:r>
    </w:p>
    <w:p w14:paraId="1D60B2FB" w14:textId="390633E5" w:rsidR="00737846" w:rsidRPr="00B52325" w:rsidRDefault="00491D9F" w:rsidP="004501C1">
      <w:pPr>
        <w:ind w:firstLine="720"/>
        <w:jc w:val="both"/>
        <w:rPr>
          <w:shd w:val="clear" w:color="auto" w:fill="FFFFFF"/>
        </w:rPr>
      </w:pPr>
      <w:r w:rsidRPr="00B52325">
        <w:t xml:space="preserve">Izvērtējot Iesniedzējas 2022.gada 3.marta iesniegumu (Pašvaldības </w:t>
      </w:r>
      <w:proofErr w:type="spellStart"/>
      <w:r w:rsidRPr="00B52325">
        <w:t>reģ</w:t>
      </w:r>
      <w:proofErr w:type="spellEnd"/>
      <w:r w:rsidRPr="00B52325">
        <w:t xml:space="preserve">. Nr. </w:t>
      </w:r>
      <w:r w:rsidRPr="00B52325">
        <w:rPr>
          <w:shd w:val="clear" w:color="auto" w:fill="FFFFFF"/>
        </w:rPr>
        <w:t>2-4.2/599) daļā par atļaujas izsniegšanu vīna, raudzēto dzērienu, starpproduktu vai pārējo alkoholisko dzērienu ražošanai Ogres novadā</w:t>
      </w:r>
      <w:r w:rsidR="00554EA8" w:rsidRPr="00B52325">
        <w:rPr>
          <w:shd w:val="clear" w:color="auto" w:fill="FFFFFF"/>
        </w:rPr>
        <w:t xml:space="preserve"> un konkrētās palīgēkas pārbūves risinājumu</w:t>
      </w:r>
      <w:r w:rsidRPr="00B52325">
        <w:rPr>
          <w:shd w:val="clear" w:color="auto" w:fill="FFFFFF"/>
        </w:rPr>
        <w:t xml:space="preserve">, secināms, ka </w:t>
      </w:r>
      <w:r w:rsidR="00554EA8" w:rsidRPr="00B52325">
        <w:rPr>
          <w:shd w:val="clear" w:color="auto" w:fill="FFFFFF"/>
        </w:rPr>
        <w:t xml:space="preserve">pārbūves risinājumi nav pretrunā ar  Latvijas Republikā spēkā esošiem normatīvajiem aktiem. Tādējādi konstatējams, ka šādā ēkā var veikt </w:t>
      </w:r>
      <w:r w:rsidR="00554EA8" w:rsidRPr="00B52325">
        <w:t>vīna, raudzēto dzērienu, starpproduktu vai pārējo alkoholisko dzērienu ražošanu pašpatēriņa vajadzīb</w:t>
      </w:r>
      <w:r w:rsidR="00A0266B" w:rsidRPr="00B52325">
        <w:t>ā</w:t>
      </w:r>
      <w:r w:rsidR="00554EA8" w:rsidRPr="00B52325">
        <w:t>m.</w:t>
      </w:r>
    </w:p>
    <w:p w14:paraId="3D889EDE" w14:textId="4BD3F4BC" w:rsidR="00CE7533" w:rsidRPr="00B52325" w:rsidRDefault="00CE7533" w:rsidP="00CE7533">
      <w:pPr>
        <w:ind w:firstLine="567"/>
        <w:jc w:val="both"/>
        <w:rPr>
          <w:highlight w:val="yellow"/>
        </w:rPr>
      </w:pPr>
      <w:r w:rsidRPr="00B52325">
        <w:t xml:space="preserve">Pamatojoties uz likuma “Par pašvaldībām” 21.panta pirmās daļas 27.punktu, Administratīvā procesa likuma 1.panta trešo daļu, 81.panta otrās daļas </w:t>
      </w:r>
      <w:r w:rsidR="00C23BE8" w:rsidRPr="00B52325">
        <w:t>2</w:t>
      </w:r>
      <w:r w:rsidRPr="00B52325">
        <w:t>.</w:t>
      </w:r>
      <w:r w:rsidR="00B06607" w:rsidRPr="00B52325">
        <w:t xml:space="preserve"> un 4. </w:t>
      </w:r>
      <w:r w:rsidRPr="00B52325">
        <w:t>punktu un piekto daļu,</w:t>
      </w:r>
      <w:r w:rsidR="00592D5D" w:rsidRPr="00B52325">
        <w:t xml:space="preserve"> Saistošo noteikumu </w:t>
      </w:r>
      <w:r w:rsidR="00793C97" w:rsidRPr="00B52325">
        <w:t>10</w:t>
      </w:r>
      <w:r w:rsidR="003D6934" w:rsidRPr="00B52325">
        <w:t>.punktu,</w:t>
      </w:r>
    </w:p>
    <w:p w14:paraId="3D438EC1" w14:textId="77777777" w:rsidR="00CE7533" w:rsidRPr="00B52325" w:rsidRDefault="00CE7533" w:rsidP="00CE7533">
      <w:pPr>
        <w:suppressAutoHyphens/>
        <w:ind w:left="720"/>
        <w:jc w:val="both"/>
      </w:pPr>
    </w:p>
    <w:p w14:paraId="63C84F5D" w14:textId="4864A849" w:rsidR="00CE7533" w:rsidRPr="005D5F19" w:rsidRDefault="005D5F19" w:rsidP="005D5F19">
      <w:pPr>
        <w:jc w:val="center"/>
        <w:rPr>
          <w:b/>
          <w:iCs/>
          <w:color w:val="000000"/>
        </w:rPr>
      </w:pPr>
      <w:r w:rsidRPr="005D5F19">
        <w:rPr>
          <w:b/>
          <w:iCs/>
          <w:color w:val="000000"/>
        </w:rPr>
        <w:t xml:space="preserve">balsojot: </w:t>
      </w:r>
      <w:r w:rsidRPr="005D5F19">
        <w:rPr>
          <w:b/>
          <w:iCs/>
          <w:noProof/>
          <w:color w:val="000000"/>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CE7533" w:rsidRPr="00B52325">
        <w:t xml:space="preserve">, </w:t>
      </w:r>
    </w:p>
    <w:p w14:paraId="1699870B" w14:textId="77777777" w:rsidR="00CE7533" w:rsidRDefault="00CE7533" w:rsidP="00CE7533">
      <w:pPr>
        <w:ind w:firstLine="375"/>
        <w:jc w:val="center"/>
        <w:rPr>
          <w:b/>
        </w:rPr>
      </w:pPr>
      <w:r w:rsidRPr="00B52325">
        <w:t>Ogres novada pašvaldības dome</w:t>
      </w:r>
      <w:r w:rsidRPr="00B52325">
        <w:rPr>
          <w:b/>
        </w:rPr>
        <w:t xml:space="preserve"> NOLEMJ:</w:t>
      </w:r>
    </w:p>
    <w:p w14:paraId="5898D355" w14:textId="77777777" w:rsidR="005D5F19" w:rsidRPr="00B52325" w:rsidRDefault="005D5F19" w:rsidP="00CE7533">
      <w:pPr>
        <w:ind w:firstLine="375"/>
        <w:jc w:val="center"/>
      </w:pPr>
    </w:p>
    <w:p w14:paraId="1ADE65D3" w14:textId="4FDACEB3" w:rsidR="00CE7533" w:rsidRPr="00B52325" w:rsidRDefault="0087272F" w:rsidP="00CE7533">
      <w:pPr>
        <w:numPr>
          <w:ilvl w:val="0"/>
          <w:numId w:val="4"/>
        </w:numPr>
        <w:spacing w:after="120"/>
        <w:ind w:left="567" w:hanging="357"/>
        <w:jc w:val="both"/>
        <w:rPr>
          <w:bCs/>
          <w:iCs/>
        </w:rPr>
      </w:pPr>
      <w:r w:rsidRPr="00B52325">
        <w:t>Atcelt</w:t>
      </w:r>
      <w:r w:rsidR="00CE7533" w:rsidRPr="00B52325">
        <w:t xml:space="preserve"> </w:t>
      </w:r>
      <w:r w:rsidRPr="00B52325">
        <w:t>Ķeguma</w:t>
      </w:r>
      <w:r w:rsidR="00CE7533" w:rsidRPr="00B52325">
        <w:t xml:space="preserve"> novada</w:t>
      </w:r>
      <w:r w:rsidR="00096725" w:rsidRPr="00B52325">
        <w:t xml:space="preserve"> pašvaldības izpilddirektora </w:t>
      </w:r>
      <w:proofErr w:type="spellStart"/>
      <w:r w:rsidR="00096725" w:rsidRPr="00B52325">
        <w:t>p.i</w:t>
      </w:r>
      <w:proofErr w:type="spellEnd"/>
      <w:r w:rsidR="00096725" w:rsidRPr="00B52325">
        <w:t>. Ulda Kokina</w:t>
      </w:r>
      <w:r w:rsidR="00CE7533" w:rsidRPr="00B52325">
        <w:t xml:space="preserve"> </w:t>
      </w:r>
      <w:r w:rsidRPr="00B52325">
        <w:t>2021.gada 13.maij</w:t>
      </w:r>
      <w:r w:rsidR="00096725" w:rsidRPr="00B52325">
        <w:t>ā pieņemto</w:t>
      </w:r>
      <w:r w:rsidRPr="00B52325">
        <w:t xml:space="preserve"> lēmumu Nr.KNP1-1.2/21/309 “Par atļauju vīna, raudzēto dzērienu, starpproduktu vai pārējo alkoholisko dzērienu ražošanai”</w:t>
      </w:r>
      <w:r w:rsidR="00CE7533" w:rsidRPr="00B52325">
        <w:rPr>
          <w:noProof/>
        </w:rPr>
        <w:t>.</w:t>
      </w:r>
    </w:p>
    <w:p w14:paraId="32D936E9" w14:textId="2695428A" w:rsidR="00CE7533" w:rsidRPr="00B52325" w:rsidRDefault="00E65EE2" w:rsidP="00CE7533">
      <w:pPr>
        <w:numPr>
          <w:ilvl w:val="0"/>
          <w:numId w:val="4"/>
        </w:numPr>
        <w:spacing w:after="120"/>
        <w:ind w:left="567" w:hanging="357"/>
        <w:jc w:val="both"/>
        <w:rPr>
          <w:bCs/>
          <w:iCs/>
        </w:rPr>
      </w:pPr>
      <w:r w:rsidRPr="00B52325">
        <w:rPr>
          <w:rStyle w:val="Noklusjumarindkopasfonts1"/>
        </w:rPr>
        <w:t xml:space="preserve">Izsniegt </w:t>
      </w:r>
      <w:r w:rsidR="00B06607" w:rsidRPr="00B52325">
        <w:t>L</w:t>
      </w:r>
      <w:r w:rsidR="00DF3EAF">
        <w:t xml:space="preserve">. </w:t>
      </w:r>
      <w:r w:rsidR="00B06607" w:rsidRPr="00B52325">
        <w:t>R</w:t>
      </w:r>
      <w:r w:rsidR="00DF3EAF">
        <w:t>.</w:t>
      </w:r>
      <w:r w:rsidR="00B06607" w:rsidRPr="00B52325">
        <w:t xml:space="preserve"> </w:t>
      </w:r>
      <w:r w:rsidRPr="00B52325">
        <w:t xml:space="preserve">atļauju vīna, raudzēto dzērienu, starpproduktu vai pārējo alkoholisko dzērienu ražošanai </w:t>
      </w:r>
      <w:r w:rsidR="00B06607" w:rsidRPr="00B52325">
        <w:t xml:space="preserve">pašpatēriņa vajadzībām </w:t>
      </w:r>
      <w:r w:rsidRPr="00B52325">
        <w:t xml:space="preserve">nekustamajā īpašumā </w:t>
      </w:r>
      <w:r w:rsidR="00DF3EAF">
        <w:t>[adrese]</w:t>
      </w:r>
      <w:r w:rsidRPr="00B52325">
        <w:t>.</w:t>
      </w:r>
      <w:r w:rsidR="00AB72E2" w:rsidRPr="00B52325">
        <w:t xml:space="preserve"> </w:t>
      </w:r>
      <w:r w:rsidR="00CE7533" w:rsidRPr="00B52325">
        <w:rPr>
          <w:rStyle w:val="Noklusjumarindkopasfonts1"/>
          <w:bCs/>
        </w:rPr>
        <w:t>Uzdot Ogres</w:t>
      </w:r>
      <w:r w:rsidR="00CE7533" w:rsidRPr="00B52325">
        <w:rPr>
          <w:rStyle w:val="Noklusjumarindkopasfonts1"/>
        </w:rPr>
        <w:t xml:space="preserve"> novada pašvaldības centrālās administrācijas Kancelejai nosūtīt lēmuma  izrakstu </w:t>
      </w:r>
      <w:r w:rsidRPr="00B52325">
        <w:rPr>
          <w:rStyle w:val="Noklusjumarindkopasfonts1"/>
        </w:rPr>
        <w:t>L</w:t>
      </w:r>
      <w:r w:rsidR="00DF3EAF">
        <w:rPr>
          <w:rStyle w:val="Noklusjumarindkopasfonts1"/>
        </w:rPr>
        <w:t xml:space="preserve">. </w:t>
      </w:r>
      <w:r w:rsidRPr="00B52325">
        <w:rPr>
          <w:rStyle w:val="Noklusjumarindkopasfonts1"/>
        </w:rPr>
        <w:t>R</w:t>
      </w:r>
      <w:r w:rsidR="00DF3EAF">
        <w:rPr>
          <w:rStyle w:val="Noklusjumarindkopasfonts1"/>
        </w:rPr>
        <w:t>.</w:t>
      </w:r>
      <w:bookmarkStart w:id="1" w:name="_GoBack"/>
      <w:bookmarkEnd w:id="1"/>
    </w:p>
    <w:p w14:paraId="521C5D9D" w14:textId="77777777" w:rsidR="00CE7533" w:rsidRPr="00B52325" w:rsidRDefault="00CE7533" w:rsidP="00CE7533">
      <w:pPr>
        <w:pStyle w:val="Textbody"/>
        <w:numPr>
          <w:ilvl w:val="0"/>
          <w:numId w:val="4"/>
        </w:numPr>
        <w:spacing w:after="120"/>
        <w:ind w:left="567" w:right="0" w:hanging="357"/>
        <w:rPr>
          <w:szCs w:val="24"/>
        </w:rPr>
      </w:pPr>
      <w:r w:rsidRPr="00B52325">
        <w:rPr>
          <w:szCs w:val="24"/>
        </w:rPr>
        <w:t>Kontroli par lēmuma izpildi uzdot pašvaldības izpilddirektora vietniekam.</w:t>
      </w:r>
    </w:p>
    <w:p w14:paraId="25402920" w14:textId="77777777" w:rsidR="00CE7533" w:rsidRPr="00B52325" w:rsidRDefault="00CE7533" w:rsidP="00CE7533">
      <w:pPr>
        <w:pStyle w:val="Textbody"/>
        <w:ind w:right="0" w:firstLine="720"/>
        <w:rPr>
          <w:szCs w:val="24"/>
        </w:rPr>
      </w:pPr>
      <w:r w:rsidRPr="00B52325">
        <w:rPr>
          <w:szCs w:val="24"/>
        </w:rPr>
        <w:t> </w:t>
      </w:r>
    </w:p>
    <w:p w14:paraId="29768958" w14:textId="77777777" w:rsidR="00CE7533" w:rsidRPr="00B52325" w:rsidRDefault="00CE7533" w:rsidP="00CE7533">
      <w:pPr>
        <w:pStyle w:val="Textbody"/>
        <w:ind w:right="0" w:firstLine="720"/>
        <w:rPr>
          <w:i/>
          <w:szCs w:val="24"/>
        </w:rPr>
      </w:pPr>
    </w:p>
    <w:p w14:paraId="437FAAD8" w14:textId="77777777" w:rsidR="00CE7533" w:rsidRPr="00B52325" w:rsidRDefault="00CE7533" w:rsidP="00CE7533">
      <w:pPr>
        <w:pStyle w:val="Default"/>
        <w:spacing w:line="20" w:lineRule="atLeast"/>
        <w:ind w:firstLine="284"/>
        <w:jc w:val="both"/>
        <w:rPr>
          <w:rFonts w:ascii="Times New Roman" w:hAnsi="Times New Roman" w:cs="Times New Roman"/>
          <w:i/>
          <w:iCs/>
          <w:color w:val="auto"/>
          <w:sz w:val="22"/>
          <w:szCs w:val="22"/>
        </w:rPr>
      </w:pPr>
      <w:r w:rsidRPr="00B52325">
        <w:rPr>
          <w:rFonts w:ascii="Times New Roman" w:hAnsi="Times New Roman" w:cs="Times New Roman"/>
          <w:i/>
          <w:iCs/>
          <w:color w:val="auto"/>
          <w:sz w:val="22"/>
          <w:szCs w:val="22"/>
        </w:rPr>
        <w:t xml:space="preserve">     </w:t>
      </w:r>
      <w:r w:rsidRPr="00B52325">
        <w:rPr>
          <w:rFonts w:ascii="Times New Roman" w:hAnsi="Times New Roman" w:cs="Times New Roman"/>
          <w:i/>
          <w:iCs/>
          <w:color w:val="auto"/>
        </w:rPr>
        <w:t>Atbilstoši Administratīvā procesa likuma 70.panta pirmajai un otrajai daļai administratīvais akts stājas spēkā ar brīdi, kad tas paziņots adresātam atbilstoši Paziņošanas likuma 8.panta trešajai daļai, kas noteic, ka dokuments, kas paziņots kā ierakstīts pasta sūtījums, uzskatāms par paziņotu septītajā dienā pēc tā nodošanas pastā.</w:t>
      </w:r>
    </w:p>
    <w:p w14:paraId="13C9EAF3" w14:textId="77777777" w:rsidR="00CE7533" w:rsidRPr="00B52325" w:rsidRDefault="00CE7533" w:rsidP="00CE7533">
      <w:pPr>
        <w:tabs>
          <w:tab w:val="left" w:pos="709"/>
          <w:tab w:val="left" w:pos="993"/>
        </w:tabs>
        <w:snapToGrid w:val="0"/>
        <w:ind w:left="142" w:firstLine="425"/>
        <w:jc w:val="both"/>
        <w:rPr>
          <w:bCs/>
          <w:i/>
          <w:iCs/>
        </w:rPr>
      </w:pPr>
      <w:r w:rsidRPr="00B52325">
        <w:rPr>
          <w:i/>
          <w:iCs/>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444734E2" w14:textId="77777777" w:rsidR="00CE7533" w:rsidRPr="00B52325" w:rsidRDefault="00CE7533" w:rsidP="00CE7533">
      <w:pPr>
        <w:spacing w:line="20" w:lineRule="atLeast"/>
        <w:ind w:firstLine="284"/>
        <w:rPr>
          <w:i/>
          <w:iCs/>
        </w:rPr>
      </w:pPr>
    </w:p>
    <w:p w14:paraId="7AC49C50" w14:textId="77777777" w:rsidR="00CE7533" w:rsidRPr="00B52325" w:rsidRDefault="00CE7533" w:rsidP="00CE7533">
      <w:pPr>
        <w:jc w:val="both"/>
      </w:pPr>
    </w:p>
    <w:p w14:paraId="63AD9D93" w14:textId="77777777" w:rsidR="00CE7533" w:rsidRPr="00B52325" w:rsidRDefault="00CE7533" w:rsidP="00CE7533">
      <w:pPr>
        <w:jc w:val="right"/>
      </w:pPr>
      <w:r w:rsidRPr="00B52325">
        <w:t>(Sēdes vadītāja,</w:t>
      </w:r>
    </w:p>
    <w:p w14:paraId="1682FBA1" w14:textId="77777777" w:rsidR="00CE7533" w:rsidRPr="00B52325" w:rsidRDefault="00CE7533" w:rsidP="00CE7533">
      <w:pPr>
        <w:pStyle w:val="Pamattekstaatkpe2"/>
        <w:ind w:left="218"/>
        <w:jc w:val="right"/>
      </w:pPr>
      <w:r w:rsidRPr="00B52325">
        <w:rPr>
          <w:szCs w:val="24"/>
        </w:rPr>
        <w:t xml:space="preserve">domes priekšsēdētāja </w:t>
      </w:r>
      <w:proofErr w:type="spellStart"/>
      <w:r w:rsidRPr="00B52325">
        <w:rPr>
          <w:szCs w:val="24"/>
        </w:rPr>
        <w:t>E.Helmaņa</w:t>
      </w:r>
      <w:proofErr w:type="spellEnd"/>
      <w:r w:rsidRPr="00B52325">
        <w:rPr>
          <w:szCs w:val="24"/>
        </w:rPr>
        <w:t xml:space="preserve"> paraksts)</w:t>
      </w:r>
    </w:p>
    <w:p w14:paraId="39FC0031" w14:textId="77777777" w:rsidR="00CE7533" w:rsidRPr="00B52325" w:rsidRDefault="00CE7533" w:rsidP="00CE7533"/>
    <w:p w14:paraId="13A03431" w14:textId="77777777" w:rsidR="00CE7533" w:rsidRPr="00B52325" w:rsidRDefault="00CE7533" w:rsidP="00CE7533"/>
    <w:p w14:paraId="7170244E" w14:textId="77777777" w:rsidR="003B74E4" w:rsidRPr="00B52325" w:rsidRDefault="003B74E4"/>
    <w:sectPr w:rsidR="003B74E4" w:rsidRPr="00B52325" w:rsidSect="00A62F3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7BCB8" w14:textId="77777777" w:rsidR="002B13E7" w:rsidRDefault="002B13E7">
      <w:r>
        <w:separator/>
      </w:r>
    </w:p>
  </w:endnote>
  <w:endnote w:type="continuationSeparator" w:id="0">
    <w:p w14:paraId="484C0572" w14:textId="77777777" w:rsidR="002B13E7" w:rsidRDefault="002B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4FAB2" w14:textId="77777777" w:rsidR="0065601E" w:rsidRDefault="007B2336"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1F26C22" w14:textId="77777777" w:rsidR="0065601E" w:rsidRDefault="00DF3EA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11C2A684" w14:textId="77777777" w:rsidR="00DB4FD1" w:rsidRDefault="007B2336">
        <w:pPr>
          <w:pStyle w:val="Kjene"/>
          <w:jc w:val="center"/>
        </w:pPr>
        <w:r>
          <w:fldChar w:fldCharType="begin"/>
        </w:r>
        <w:r>
          <w:instrText xml:space="preserve"> PAGE   \* MERGEFORMAT </w:instrText>
        </w:r>
        <w:r>
          <w:fldChar w:fldCharType="separate"/>
        </w:r>
        <w:r w:rsidR="00DF3EAF">
          <w:rPr>
            <w:noProof/>
          </w:rPr>
          <w:t>3</w:t>
        </w:r>
        <w:r>
          <w:rPr>
            <w:noProof/>
          </w:rPr>
          <w:fldChar w:fldCharType="end"/>
        </w:r>
      </w:p>
    </w:sdtContent>
  </w:sdt>
  <w:p w14:paraId="737AD33E" w14:textId="77777777" w:rsidR="00DB4FD1" w:rsidRDefault="00DF3EA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7ECA" w14:textId="77777777" w:rsidR="002B13E7" w:rsidRDefault="002B13E7">
      <w:r>
        <w:separator/>
      </w:r>
    </w:p>
  </w:footnote>
  <w:footnote w:type="continuationSeparator" w:id="0">
    <w:p w14:paraId="6C7D0DE5" w14:textId="77777777" w:rsidR="002B13E7" w:rsidRDefault="002B1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4320"/>
    <w:multiLevelType w:val="hybridMultilevel"/>
    <w:tmpl w:val="13E0CA8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8825E1F"/>
    <w:multiLevelType w:val="hybridMultilevel"/>
    <w:tmpl w:val="A0BE26AC"/>
    <w:lvl w:ilvl="0" w:tplc="E752F7E0">
      <w:start w:val="1"/>
      <w:numFmt w:val="decimal"/>
      <w:lvlText w:val="%1)"/>
      <w:lvlJc w:val="left"/>
      <w:pPr>
        <w:ind w:left="360" w:hanging="360"/>
      </w:pPr>
      <w:rPr>
        <w:rFonts w:ascii="Times New Roman" w:eastAsiaTheme="minorHAnsi" w:hAnsi="Times New Roman" w:cs="Times New Roman"/>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46E44EE2"/>
    <w:multiLevelType w:val="hybridMultilevel"/>
    <w:tmpl w:val="0CE4D57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33"/>
    <w:rsid w:val="00061FCD"/>
    <w:rsid w:val="00096725"/>
    <w:rsid w:val="000A4160"/>
    <w:rsid w:val="000C4812"/>
    <w:rsid w:val="001330C5"/>
    <w:rsid w:val="00153A78"/>
    <w:rsid w:val="002168A8"/>
    <w:rsid w:val="00226756"/>
    <w:rsid w:val="00231084"/>
    <w:rsid w:val="002A16E4"/>
    <w:rsid w:val="002B13E7"/>
    <w:rsid w:val="00340C97"/>
    <w:rsid w:val="003B74E4"/>
    <w:rsid w:val="003D6934"/>
    <w:rsid w:val="0042618A"/>
    <w:rsid w:val="00433E76"/>
    <w:rsid w:val="00434B38"/>
    <w:rsid w:val="004437F5"/>
    <w:rsid w:val="004501C1"/>
    <w:rsid w:val="00485643"/>
    <w:rsid w:val="00491D9F"/>
    <w:rsid w:val="00533E20"/>
    <w:rsid w:val="00547F7B"/>
    <w:rsid w:val="00554EA8"/>
    <w:rsid w:val="00592D5D"/>
    <w:rsid w:val="005A4CA9"/>
    <w:rsid w:val="005A6076"/>
    <w:rsid w:val="005D5F19"/>
    <w:rsid w:val="00606A21"/>
    <w:rsid w:val="00674882"/>
    <w:rsid w:val="006902BD"/>
    <w:rsid w:val="006D4D63"/>
    <w:rsid w:val="006D7C4C"/>
    <w:rsid w:val="0070482A"/>
    <w:rsid w:val="00737846"/>
    <w:rsid w:val="007629EC"/>
    <w:rsid w:val="007772BB"/>
    <w:rsid w:val="00793C97"/>
    <w:rsid w:val="007B2336"/>
    <w:rsid w:val="0087272F"/>
    <w:rsid w:val="008E0D6D"/>
    <w:rsid w:val="0091717B"/>
    <w:rsid w:val="00A0266B"/>
    <w:rsid w:val="00A76925"/>
    <w:rsid w:val="00AB72E2"/>
    <w:rsid w:val="00AC41B4"/>
    <w:rsid w:val="00B06607"/>
    <w:rsid w:val="00B52325"/>
    <w:rsid w:val="00B644C7"/>
    <w:rsid w:val="00C23BE8"/>
    <w:rsid w:val="00CE7533"/>
    <w:rsid w:val="00D26B10"/>
    <w:rsid w:val="00D375C3"/>
    <w:rsid w:val="00DC1487"/>
    <w:rsid w:val="00DF3EAF"/>
    <w:rsid w:val="00E51D5C"/>
    <w:rsid w:val="00E5688A"/>
    <w:rsid w:val="00E65EE2"/>
    <w:rsid w:val="00E83E73"/>
    <w:rsid w:val="00EF6AAE"/>
    <w:rsid w:val="00F31A56"/>
    <w:rsid w:val="00F52F08"/>
    <w:rsid w:val="00FE5E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BE3A"/>
  <w15:chartTrackingRefBased/>
  <w15:docId w15:val="{5807A6A0-0643-4A07-B0BF-16FBBCB7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7533"/>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qFormat/>
    <w:rsid w:val="00CE7533"/>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E7533"/>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CE7533"/>
    <w:pPr>
      <w:ind w:left="-142"/>
      <w:jc w:val="both"/>
    </w:pPr>
    <w:rPr>
      <w:szCs w:val="20"/>
    </w:rPr>
  </w:style>
  <w:style w:type="character" w:customStyle="1" w:styleId="Pamattekstaatkpe2Rakstz">
    <w:name w:val="Pamatteksta atkāpe 2 Rakstz."/>
    <w:basedOn w:val="Noklusjumarindkopasfonts"/>
    <w:link w:val="Pamattekstaatkpe2"/>
    <w:uiPriority w:val="99"/>
    <w:rsid w:val="00CE7533"/>
    <w:rPr>
      <w:rFonts w:ascii="Times New Roman" w:eastAsia="Times New Roman" w:hAnsi="Times New Roman" w:cs="Times New Roman"/>
      <w:sz w:val="24"/>
      <w:szCs w:val="20"/>
    </w:rPr>
  </w:style>
  <w:style w:type="paragraph" w:styleId="Kjene">
    <w:name w:val="footer"/>
    <w:basedOn w:val="Parasts"/>
    <w:link w:val="KjeneRakstz"/>
    <w:uiPriority w:val="99"/>
    <w:rsid w:val="00CE7533"/>
    <w:pPr>
      <w:tabs>
        <w:tab w:val="center" w:pos="4153"/>
        <w:tab w:val="right" w:pos="8306"/>
      </w:tabs>
    </w:pPr>
  </w:style>
  <w:style w:type="character" w:customStyle="1" w:styleId="KjeneRakstz">
    <w:name w:val="Kājene Rakstz."/>
    <w:basedOn w:val="Noklusjumarindkopasfonts"/>
    <w:link w:val="Kjene"/>
    <w:uiPriority w:val="99"/>
    <w:rsid w:val="00CE7533"/>
    <w:rPr>
      <w:rFonts w:ascii="Times New Roman" w:eastAsia="Times New Roman" w:hAnsi="Times New Roman" w:cs="Times New Roman"/>
      <w:sz w:val="24"/>
      <w:szCs w:val="24"/>
    </w:rPr>
  </w:style>
  <w:style w:type="character" w:styleId="Lappusesnumurs">
    <w:name w:val="page number"/>
    <w:basedOn w:val="Noklusjumarindkopasfonts"/>
    <w:rsid w:val="00CE7533"/>
  </w:style>
  <w:style w:type="paragraph" w:styleId="Sarakstarindkopa">
    <w:name w:val="List Paragraph"/>
    <w:basedOn w:val="Parasts"/>
    <w:uiPriority w:val="34"/>
    <w:qFormat/>
    <w:rsid w:val="00CE7533"/>
    <w:pPr>
      <w:ind w:left="720"/>
    </w:pPr>
  </w:style>
  <w:style w:type="paragraph" w:styleId="Apakvirsraksts">
    <w:name w:val="Subtitle"/>
    <w:basedOn w:val="Parasts"/>
    <w:link w:val="ApakvirsrakstsRakstz"/>
    <w:qFormat/>
    <w:rsid w:val="00CE7533"/>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CE7533"/>
    <w:rPr>
      <w:rFonts w:ascii="RimHelvetica" w:eastAsia="Times New Roman" w:hAnsi="RimHelvetica" w:cs="Times New Roman"/>
      <w:b/>
      <w:sz w:val="28"/>
      <w:szCs w:val="20"/>
    </w:rPr>
  </w:style>
  <w:style w:type="paragraph" w:customStyle="1" w:styleId="Default">
    <w:name w:val="Default"/>
    <w:rsid w:val="00CE7533"/>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CE7533"/>
    <w:pPr>
      <w:suppressAutoHyphens/>
      <w:autoSpaceDN w:val="0"/>
      <w:ind w:right="5528"/>
      <w:jc w:val="both"/>
    </w:pPr>
    <w:rPr>
      <w:kern w:val="3"/>
      <w:szCs w:val="20"/>
      <w:lang w:eastAsia="ar-SA"/>
    </w:rPr>
  </w:style>
  <w:style w:type="character" w:customStyle="1" w:styleId="Noklusjumarindkopasfonts1">
    <w:name w:val="Noklusējuma rindkopas fonts1"/>
    <w:rsid w:val="00CE7533"/>
  </w:style>
  <w:style w:type="character" w:styleId="Izteiksmgs">
    <w:name w:val="Strong"/>
    <w:basedOn w:val="Noklusjumarindkopasfonts"/>
    <w:uiPriority w:val="22"/>
    <w:qFormat/>
    <w:rsid w:val="00CE7533"/>
    <w:rPr>
      <w:b/>
      <w:bCs/>
    </w:rPr>
  </w:style>
  <w:style w:type="character" w:styleId="Izclums">
    <w:name w:val="Emphasis"/>
    <w:basedOn w:val="Noklusjumarindkopasfonts"/>
    <w:uiPriority w:val="20"/>
    <w:qFormat/>
    <w:rsid w:val="00CE7533"/>
    <w:rPr>
      <w:i/>
      <w:iCs/>
    </w:rPr>
  </w:style>
  <w:style w:type="character" w:styleId="Komentraatsauce">
    <w:name w:val="annotation reference"/>
    <w:basedOn w:val="Noklusjumarindkopasfonts"/>
    <w:uiPriority w:val="99"/>
    <w:semiHidden/>
    <w:unhideWhenUsed/>
    <w:rsid w:val="00592D5D"/>
    <w:rPr>
      <w:sz w:val="16"/>
      <w:szCs w:val="16"/>
    </w:rPr>
  </w:style>
  <w:style w:type="paragraph" w:styleId="Komentrateksts">
    <w:name w:val="annotation text"/>
    <w:basedOn w:val="Parasts"/>
    <w:link w:val="KomentratekstsRakstz"/>
    <w:uiPriority w:val="99"/>
    <w:semiHidden/>
    <w:unhideWhenUsed/>
    <w:rsid w:val="00592D5D"/>
    <w:rPr>
      <w:sz w:val="20"/>
      <w:szCs w:val="20"/>
    </w:rPr>
  </w:style>
  <w:style w:type="character" w:customStyle="1" w:styleId="KomentratekstsRakstz">
    <w:name w:val="Komentāra teksts Rakstz."/>
    <w:basedOn w:val="Noklusjumarindkopasfonts"/>
    <w:link w:val="Komentrateksts"/>
    <w:uiPriority w:val="99"/>
    <w:semiHidden/>
    <w:rsid w:val="00592D5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92D5D"/>
    <w:rPr>
      <w:b/>
      <w:bCs/>
    </w:rPr>
  </w:style>
  <w:style w:type="character" w:customStyle="1" w:styleId="KomentratmaRakstz">
    <w:name w:val="Komentāra tēma Rakstz."/>
    <w:basedOn w:val="KomentratekstsRakstz"/>
    <w:link w:val="Komentratma"/>
    <w:uiPriority w:val="99"/>
    <w:semiHidden/>
    <w:rsid w:val="00592D5D"/>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5D5F1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5F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6310</Words>
  <Characters>3598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3</cp:revision>
  <cp:lastPrinted>2022-04-28T08:36:00Z</cp:lastPrinted>
  <dcterms:created xsi:type="dcterms:W3CDTF">2022-04-28T08:45:00Z</dcterms:created>
  <dcterms:modified xsi:type="dcterms:W3CDTF">2022-04-28T08:51:00Z</dcterms:modified>
</cp:coreProperties>
</file>