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00F6F0" w14:textId="77777777" w:rsidR="005A7376" w:rsidRPr="00E21CFF" w:rsidRDefault="005E1856">
      <w:pPr>
        <w:jc w:val="center"/>
        <w:rPr>
          <w:rFonts w:ascii="RimBelwe" w:hAnsi="RimBelwe" w:cs="RimBelwe"/>
          <w:sz w:val="12"/>
          <w:szCs w:val="28"/>
          <w:lang w:val="lv-LV"/>
        </w:rPr>
      </w:pPr>
      <w:r>
        <w:rPr>
          <w:noProof/>
          <w:sz w:val="18"/>
          <w:szCs w:val="16"/>
          <w:lang w:eastAsia="en-US"/>
        </w:rPr>
        <w:drawing>
          <wp:inline distT="0" distB="0" distL="0" distR="0" wp14:anchorId="38833A4B" wp14:editId="1D601455">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780E244F" w14:textId="77777777" w:rsidR="005A7376" w:rsidRPr="00E21CFF" w:rsidRDefault="005A7376">
      <w:pPr>
        <w:jc w:val="center"/>
        <w:rPr>
          <w:rFonts w:ascii="RimBelwe" w:hAnsi="RimBelwe" w:cs="RimBelwe"/>
          <w:sz w:val="12"/>
          <w:szCs w:val="28"/>
          <w:lang w:val="lv-LV"/>
        </w:rPr>
      </w:pPr>
    </w:p>
    <w:p w14:paraId="5193E3B5" w14:textId="77777777" w:rsidR="005A7376" w:rsidRPr="00E21CFF" w:rsidRDefault="005A7376">
      <w:pPr>
        <w:jc w:val="center"/>
        <w:rPr>
          <w:sz w:val="18"/>
          <w:lang w:val="lv-LV"/>
        </w:rPr>
      </w:pPr>
      <w:r w:rsidRPr="00E21CFF">
        <w:rPr>
          <w:sz w:val="36"/>
          <w:lang w:val="lv-LV"/>
        </w:rPr>
        <w:t>OGRES  NOVADA  PAŠVALDĪBA</w:t>
      </w:r>
    </w:p>
    <w:p w14:paraId="31937E15" w14:textId="77777777" w:rsidR="005A7376" w:rsidRPr="00E21CFF" w:rsidRDefault="005A7376">
      <w:pPr>
        <w:jc w:val="center"/>
        <w:rPr>
          <w:sz w:val="18"/>
          <w:lang w:val="lv-LV"/>
        </w:rPr>
      </w:pPr>
      <w:r w:rsidRPr="00E21CFF">
        <w:rPr>
          <w:sz w:val="18"/>
          <w:lang w:val="lv-LV"/>
        </w:rPr>
        <w:t>Reģ.Nr.90000024455, Brīvības iela 33, Ogre, Ogres nov., LV-5001</w:t>
      </w:r>
    </w:p>
    <w:p w14:paraId="0258B19E"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1FA2A08A" w14:textId="77777777" w:rsidR="005A7376" w:rsidRPr="00E21CFF" w:rsidRDefault="005A7376">
      <w:pPr>
        <w:rPr>
          <w:sz w:val="28"/>
          <w:szCs w:val="28"/>
          <w:lang w:val="lv-LV"/>
        </w:rPr>
      </w:pPr>
    </w:p>
    <w:p w14:paraId="3CF59312" w14:textId="4BF7A5A6" w:rsidR="00264738" w:rsidRPr="00D523B0" w:rsidRDefault="00264738" w:rsidP="00264738">
      <w:pPr>
        <w:jc w:val="center"/>
        <w:rPr>
          <w:sz w:val="28"/>
          <w:szCs w:val="28"/>
          <w:lang w:val="lv-LV"/>
        </w:rPr>
      </w:pPr>
      <w:r w:rsidRPr="00D523B0">
        <w:rPr>
          <w:sz w:val="28"/>
          <w:szCs w:val="28"/>
          <w:lang w:val="lv-LV"/>
        </w:rPr>
        <w:t>PAŠVALDĪBAS DOMES</w:t>
      </w:r>
      <w:r w:rsidR="005A1682">
        <w:rPr>
          <w:sz w:val="28"/>
          <w:szCs w:val="28"/>
          <w:lang w:val="lv-LV"/>
        </w:rPr>
        <w:t xml:space="preserve"> ĀRKĀRTAS</w:t>
      </w:r>
      <w:r w:rsidRPr="00D523B0">
        <w:rPr>
          <w:sz w:val="28"/>
          <w:szCs w:val="28"/>
          <w:lang w:val="lv-LV"/>
        </w:rPr>
        <w:t xml:space="preserve"> SĒDES PROTOKOLA IZRAKSTS</w:t>
      </w:r>
    </w:p>
    <w:p w14:paraId="3417E837" w14:textId="77777777" w:rsidR="005A7376" w:rsidRDefault="005A7376">
      <w:pPr>
        <w:rPr>
          <w:sz w:val="28"/>
          <w:szCs w:val="28"/>
          <w:lang w:val="lv-LV"/>
        </w:rPr>
      </w:pPr>
    </w:p>
    <w:p w14:paraId="1434552F" w14:textId="77777777" w:rsidR="00FF4FA7" w:rsidRPr="00E21CFF" w:rsidRDefault="00FF4FA7">
      <w:pPr>
        <w:rPr>
          <w:sz w:val="28"/>
          <w:szCs w:val="28"/>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17AC90C0" w14:textId="77777777" w:rsidTr="008B2CF4">
        <w:trPr>
          <w:trHeight w:val="284"/>
        </w:trPr>
        <w:tc>
          <w:tcPr>
            <w:tcW w:w="3031" w:type="dxa"/>
          </w:tcPr>
          <w:p w14:paraId="36B49F53" w14:textId="77777777" w:rsidR="005A7376" w:rsidRPr="00E21CFF" w:rsidRDefault="005A7376">
            <w:pPr>
              <w:rPr>
                <w:lang w:val="lv-LV"/>
              </w:rPr>
            </w:pPr>
            <w:r w:rsidRPr="00E21CFF">
              <w:rPr>
                <w:sz w:val="24"/>
                <w:lang w:val="lv-LV"/>
              </w:rPr>
              <w:t>Ogrē, Brīvības ielā 33</w:t>
            </w:r>
          </w:p>
        </w:tc>
        <w:tc>
          <w:tcPr>
            <w:tcW w:w="3031" w:type="dxa"/>
          </w:tcPr>
          <w:p w14:paraId="4A511648" w14:textId="6B8964D4" w:rsidR="005A7376" w:rsidRPr="00E21CFF" w:rsidRDefault="005A7376" w:rsidP="002C2C9D">
            <w:pPr>
              <w:pStyle w:val="Heading2"/>
              <w:jc w:val="center"/>
            </w:pPr>
            <w:r w:rsidRPr="00E21CFF">
              <w:t>Nr.</w:t>
            </w:r>
            <w:r w:rsidR="00073ABD">
              <w:t>10</w:t>
            </w:r>
          </w:p>
        </w:tc>
        <w:tc>
          <w:tcPr>
            <w:tcW w:w="3030" w:type="dxa"/>
          </w:tcPr>
          <w:p w14:paraId="23D0ADE9" w14:textId="0BD4220D" w:rsidR="005A7376" w:rsidRPr="00E21CFF" w:rsidRDefault="003447F8" w:rsidP="00EB19E3">
            <w:pPr>
              <w:jc w:val="right"/>
              <w:rPr>
                <w:lang w:val="lv-LV"/>
              </w:rPr>
            </w:pPr>
            <w:r>
              <w:rPr>
                <w:sz w:val="24"/>
                <w:lang w:val="lv-LV"/>
              </w:rPr>
              <w:t>2022</w:t>
            </w:r>
            <w:r w:rsidR="009E71C6">
              <w:rPr>
                <w:sz w:val="24"/>
                <w:lang w:val="lv-LV"/>
              </w:rPr>
              <w:t>.</w:t>
            </w:r>
            <w:r w:rsidR="00E475AA">
              <w:rPr>
                <w:sz w:val="24"/>
                <w:lang w:val="lv-LV"/>
              </w:rPr>
              <w:t xml:space="preserve">gada </w:t>
            </w:r>
            <w:r w:rsidR="00EB19E3">
              <w:rPr>
                <w:sz w:val="24"/>
                <w:lang w:val="lv-LV"/>
              </w:rPr>
              <w:t>13</w:t>
            </w:r>
            <w:r w:rsidR="005A7376" w:rsidRPr="00E21CFF">
              <w:rPr>
                <w:sz w:val="24"/>
                <w:lang w:val="lv-LV"/>
              </w:rPr>
              <w:t>.</w:t>
            </w:r>
            <w:r w:rsidR="005F3B60">
              <w:rPr>
                <w:sz w:val="24"/>
                <w:lang w:val="lv-LV"/>
              </w:rPr>
              <w:t>maijā</w:t>
            </w:r>
          </w:p>
        </w:tc>
      </w:tr>
    </w:tbl>
    <w:p w14:paraId="5239C5B4" w14:textId="77777777" w:rsidR="002A3FC0" w:rsidRDefault="002A3FC0" w:rsidP="002A3FC0">
      <w:pPr>
        <w:jc w:val="center"/>
        <w:rPr>
          <w:b/>
          <w:sz w:val="24"/>
          <w:szCs w:val="24"/>
          <w:lang w:val="lv-LV"/>
        </w:rPr>
      </w:pPr>
    </w:p>
    <w:p w14:paraId="0D626DD3" w14:textId="183C1740" w:rsidR="005A7376" w:rsidRPr="00E21CFF" w:rsidRDefault="00073ABD" w:rsidP="002A3FC0">
      <w:pPr>
        <w:jc w:val="center"/>
        <w:rPr>
          <w:b/>
          <w:sz w:val="24"/>
          <w:szCs w:val="24"/>
          <w:lang w:val="lv-LV"/>
        </w:rPr>
      </w:pPr>
      <w:r>
        <w:rPr>
          <w:b/>
          <w:sz w:val="24"/>
          <w:szCs w:val="24"/>
          <w:lang w:val="lv-LV"/>
        </w:rPr>
        <w:t>1</w:t>
      </w:r>
      <w:r w:rsidR="003447F8">
        <w:rPr>
          <w:b/>
          <w:sz w:val="24"/>
          <w:szCs w:val="24"/>
          <w:lang w:val="lv-LV"/>
        </w:rPr>
        <w:t>.</w:t>
      </w:r>
    </w:p>
    <w:p w14:paraId="141BEC8E" w14:textId="72AC78C8" w:rsidR="005A7376" w:rsidRPr="007B4CB1" w:rsidRDefault="00C22A13" w:rsidP="00C22A13">
      <w:pPr>
        <w:pStyle w:val="Heading1"/>
        <w:ind w:left="0" w:firstLine="567"/>
        <w:jc w:val="center"/>
        <w:rPr>
          <w:u w:val="single"/>
        </w:rPr>
      </w:pPr>
      <w:r w:rsidRPr="007B4CB1">
        <w:rPr>
          <w:u w:val="single"/>
        </w:rPr>
        <w:t xml:space="preserve">Par </w:t>
      </w:r>
      <w:r w:rsidR="008708F5">
        <w:rPr>
          <w:u w:val="single"/>
        </w:rPr>
        <w:t>sadarbību ar Ungāriju</w:t>
      </w:r>
    </w:p>
    <w:p w14:paraId="0E4EC035" w14:textId="77777777" w:rsidR="00C22A13" w:rsidRPr="00C22A13" w:rsidRDefault="00C22A13" w:rsidP="00C22A13">
      <w:pPr>
        <w:rPr>
          <w:lang w:val="lv-LV"/>
        </w:rPr>
      </w:pPr>
    </w:p>
    <w:p w14:paraId="7E3062B4" w14:textId="3893219C" w:rsidR="005A7376" w:rsidRDefault="005F3B60" w:rsidP="00C36968">
      <w:pPr>
        <w:pStyle w:val="Heading1"/>
        <w:ind w:left="0" w:firstLine="567"/>
        <w:rPr>
          <w:b w:val="0"/>
        </w:rPr>
      </w:pPr>
      <w:r>
        <w:rPr>
          <w:b w:val="0"/>
        </w:rPr>
        <w:t>Ogres novada pašvaldība 2022. gada 27. aprīlī saņēma Ungārijas vēstniecības Latvijas Republikā ielūgumu uz forumu “Ungārijas un Latvijas sadarbības perspektīvas industriālās automatizācijas, informātikas, elektronikas, zaļā transporta, digitalizācijas un rūpniecības 4.0 jomā”, kas notiks 2022. gada 19. maijā no plkst.</w:t>
      </w:r>
      <w:r w:rsidR="00335BF2">
        <w:rPr>
          <w:b w:val="0"/>
        </w:rPr>
        <w:t xml:space="preserve"> 9.30 līdz plkst.15.00 Ungārijas vēstniecības telpās Rīgā, Baznīcas ielā 20/22.</w:t>
      </w:r>
    </w:p>
    <w:p w14:paraId="3BBDD4D9" w14:textId="77777777" w:rsidR="005A1682" w:rsidRDefault="00EE347B" w:rsidP="005A1682">
      <w:pPr>
        <w:ind w:firstLine="720"/>
        <w:jc w:val="both"/>
        <w:rPr>
          <w:sz w:val="24"/>
          <w:szCs w:val="24"/>
          <w:lang w:val="lv-LV" w:eastAsia="lv-LV"/>
        </w:rPr>
      </w:pPr>
      <w:r w:rsidRPr="00BB0BD0">
        <w:rPr>
          <w:sz w:val="24"/>
          <w:szCs w:val="24"/>
          <w:lang w:val="lv-LV" w:eastAsia="lv-LV"/>
        </w:rPr>
        <w:t>Kopš 2022. gada 24. februāra Krievijas Federācija izvērš plašu militāro agresiju un plaša mēroga iebrukumu Ukrainā</w:t>
      </w:r>
      <w:r>
        <w:rPr>
          <w:sz w:val="24"/>
          <w:szCs w:val="24"/>
          <w:lang w:val="lv-LV" w:eastAsia="lv-LV"/>
        </w:rPr>
        <w:t xml:space="preserve">. </w:t>
      </w:r>
      <w:r w:rsidRPr="00BB0BD0">
        <w:rPr>
          <w:sz w:val="24"/>
          <w:szCs w:val="24"/>
          <w:lang w:val="lv-LV" w:eastAsia="lv-LV"/>
        </w:rPr>
        <w:t>Krievijas karadarbība Ukrainā – brutālie aviācijas uzlidojumi, apdzīvoto vietu aplenkumi, uzbrukumi civiliedzīvotājiem, tostarp žurnālistiem, civilo un kultūras objektu iznīcināšana, vietējo amatpersonu nolaupīšana, kā arī uzbrukumi diplomātiskajām pārstāvniecībām – izraisījušas graujošas humānās sekas, kādas Eiropā nav piedzīvotas kopš Otrā pasaules kara</w:t>
      </w:r>
      <w:r>
        <w:rPr>
          <w:sz w:val="24"/>
          <w:szCs w:val="24"/>
          <w:lang w:val="lv-LV" w:eastAsia="lv-LV"/>
        </w:rPr>
        <w:t xml:space="preserve">. [..] </w:t>
      </w:r>
      <w:r w:rsidRPr="001D50A8">
        <w:rPr>
          <w:b/>
          <w:bCs/>
          <w:sz w:val="24"/>
          <w:szCs w:val="24"/>
          <w:lang w:val="lv-LV" w:eastAsia="lv-LV"/>
        </w:rPr>
        <w:t>Latvija stingri nosoda Krievijas agresiju</w:t>
      </w:r>
      <w:r w:rsidRPr="00521534">
        <w:rPr>
          <w:sz w:val="24"/>
          <w:szCs w:val="24"/>
          <w:lang w:val="lv-LV" w:eastAsia="lv-LV"/>
        </w:rPr>
        <w:t xml:space="preserve"> un tās īstenoto brutālo uzbrukumu Ukrainai, kuru atbalsta Baltkrievijas režīms.</w:t>
      </w:r>
      <w:r>
        <w:rPr>
          <w:rStyle w:val="FootnoteReference"/>
          <w:sz w:val="24"/>
          <w:szCs w:val="24"/>
          <w:lang w:val="lv-LV" w:eastAsia="lv-LV"/>
        </w:rPr>
        <w:footnoteReference w:id="1"/>
      </w:r>
      <w:r>
        <w:rPr>
          <w:sz w:val="24"/>
          <w:szCs w:val="24"/>
          <w:lang w:val="lv-LV" w:eastAsia="lv-LV"/>
        </w:rPr>
        <w:t xml:space="preserve"> </w:t>
      </w:r>
    </w:p>
    <w:p w14:paraId="52ECE738" w14:textId="2C92F290" w:rsidR="005A1682" w:rsidRPr="005A1682" w:rsidRDefault="005A1682" w:rsidP="005A1682">
      <w:pPr>
        <w:ind w:firstLine="720"/>
        <w:jc w:val="both"/>
        <w:rPr>
          <w:sz w:val="24"/>
          <w:szCs w:val="24"/>
          <w:lang w:val="lv-LV" w:eastAsia="lv-LV"/>
        </w:rPr>
      </w:pPr>
      <w:r w:rsidRPr="00F679DC">
        <w:rPr>
          <w:sz w:val="24"/>
          <w:szCs w:val="24"/>
          <w:lang w:val="lv-LV"/>
        </w:rPr>
        <w:t>Eiropas Komisija š.g. 4.maijā iesniedza apstiprināšanai Eiropas Savienības (turpmāk – ES) dalībvalstīm jaunas pret Krieviju vērstu sankciju paketi, kas paredz pilnīgu embargo Krievijas naftai, kā arī sankcijas vairākiem desmitiem cilvēku.</w:t>
      </w:r>
    </w:p>
    <w:p w14:paraId="064C1B5F" w14:textId="52550992" w:rsidR="00EE347B" w:rsidRDefault="00742C44" w:rsidP="00C815C7">
      <w:pPr>
        <w:ind w:firstLine="720"/>
        <w:jc w:val="both"/>
        <w:rPr>
          <w:sz w:val="24"/>
          <w:szCs w:val="24"/>
        </w:rPr>
      </w:pPr>
      <w:r>
        <w:rPr>
          <w:sz w:val="24"/>
          <w:szCs w:val="24"/>
          <w:lang w:val="lv-LV" w:eastAsia="lv-LV"/>
        </w:rPr>
        <w:t xml:space="preserve">Turpretī Ungārija </w:t>
      </w:r>
      <w:r w:rsidR="00A12F9F">
        <w:rPr>
          <w:sz w:val="24"/>
          <w:szCs w:val="24"/>
          <w:lang w:val="lv-LV" w:eastAsia="lv-LV"/>
        </w:rPr>
        <w:t xml:space="preserve">nostāja pret karu Ukrainā nav viennozīmīga, proti, </w:t>
      </w:r>
      <w:r>
        <w:rPr>
          <w:sz w:val="24"/>
          <w:szCs w:val="24"/>
          <w:lang w:val="lv-LV" w:eastAsia="lv-LV"/>
        </w:rPr>
        <w:t xml:space="preserve"> </w:t>
      </w:r>
      <w:r w:rsidRPr="00742C44">
        <w:rPr>
          <w:sz w:val="24"/>
          <w:szCs w:val="24"/>
          <w:lang w:val="lv-LV" w:eastAsia="lv-LV"/>
        </w:rPr>
        <w:t>Ungārijas vara atteikusies pat apspriest noteikt sankcijas Krievijas enerģijas piegādēm</w:t>
      </w:r>
      <w:r w:rsidR="00A12F9F">
        <w:rPr>
          <w:sz w:val="24"/>
          <w:szCs w:val="24"/>
          <w:lang w:val="lv-LV" w:eastAsia="lv-LV"/>
        </w:rPr>
        <w:t xml:space="preserve">, argumentējot, ka </w:t>
      </w:r>
      <w:r w:rsidR="00A12F9F" w:rsidRPr="00A12F9F">
        <w:rPr>
          <w:sz w:val="24"/>
          <w:szCs w:val="24"/>
          <w:lang w:val="lv-LV" w:eastAsia="lv-LV"/>
        </w:rPr>
        <w:t>Krievijas gāzes importa izbeigšana ārkārtīgi apdraudētu Ungārijas ekonomiku</w:t>
      </w:r>
      <w:r w:rsidR="00A12F9F">
        <w:rPr>
          <w:sz w:val="24"/>
          <w:szCs w:val="24"/>
          <w:lang w:val="lv-LV" w:eastAsia="lv-LV"/>
        </w:rPr>
        <w:t>, savukārt Eiropas Savienības ieviestās sankcijas nodarīs lielāku kaitējumu Ungārijai nekā Krievijai.</w:t>
      </w:r>
      <w:r w:rsidR="00C815C7">
        <w:rPr>
          <w:sz w:val="24"/>
          <w:szCs w:val="24"/>
          <w:lang w:val="lv-LV" w:eastAsia="lv-LV"/>
        </w:rPr>
        <w:t xml:space="preserve"> </w:t>
      </w:r>
      <w:proofErr w:type="spellStart"/>
      <w:r w:rsidR="00A12F9F" w:rsidRPr="00C815C7">
        <w:rPr>
          <w:sz w:val="24"/>
          <w:szCs w:val="24"/>
        </w:rPr>
        <w:t>Ungārijas</w:t>
      </w:r>
      <w:proofErr w:type="spellEnd"/>
      <w:r w:rsidR="00A12F9F" w:rsidRPr="00C815C7">
        <w:rPr>
          <w:sz w:val="24"/>
          <w:szCs w:val="24"/>
        </w:rPr>
        <w:t xml:space="preserve"> </w:t>
      </w:r>
      <w:proofErr w:type="spellStart"/>
      <w:r w:rsidR="00A12F9F" w:rsidRPr="00C815C7">
        <w:rPr>
          <w:sz w:val="24"/>
          <w:szCs w:val="24"/>
        </w:rPr>
        <w:t>premjerministrs</w:t>
      </w:r>
      <w:proofErr w:type="spellEnd"/>
      <w:r w:rsidR="00A12F9F" w:rsidRPr="00C815C7">
        <w:rPr>
          <w:sz w:val="24"/>
          <w:szCs w:val="24"/>
        </w:rPr>
        <w:t xml:space="preserve"> </w:t>
      </w:r>
      <w:proofErr w:type="spellStart"/>
      <w:r w:rsidR="00A12F9F" w:rsidRPr="00C815C7">
        <w:rPr>
          <w:sz w:val="24"/>
          <w:szCs w:val="24"/>
        </w:rPr>
        <w:t>Viktors</w:t>
      </w:r>
      <w:proofErr w:type="spellEnd"/>
      <w:r w:rsidR="00A12F9F" w:rsidRPr="00C815C7">
        <w:rPr>
          <w:sz w:val="24"/>
          <w:szCs w:val="24"/>
        </w:rPr>
        <w:t xml:space="preserve"> </w:t>
      </w:r>
      <w:proofErr w:type="spellStart"/>
      <w:r w:rsidR="00A12F9F" w:rsidRPr="00C815C7">
        <w:rPr>
          <w:sz w:val="24"/>
          <w:szCs w:val="24"/>
        </w:rPr>
        <w:t>Orbāns</w:t>
      </w:r>
      <w:proofErr w:type="spellEnd"/>
      <w:r w:rsidR="00C815C7" w:rsidRPr="00C815C7">
        <w:rPr>
          <w:sz w:val="24"/>
          <w:szCs w:val="24"/>
        </w:rPr>
        <w:t xml:space="preserve"> </w:t>
      </w:r>
      <w:proofErr w:type="spellStart"/>
      <w:r w:rsidR="00C815C7" w:rsidRPr="00C815C7">
        <w:rPr>
          <w:sz w:val="24"/>
          <w:szCs w:val="24"/>
        </w:rPr>
        <w:t>Ukrainas</w:t>
      </w:r>
      <w:proofErr w:type="spellEnd"/>
      <w:r w:rsidR="00C815C7" w:rsidRPr="00C815C7">
        <w:rPr>
          <w:sz w:val="24"/>
          <w:szCs w:val="24"/>
        </w:rPr>
        <w:t xml:space="preserve"> </w:t>
      </w:r>
      <w:proofErr w:type="spellStart"/>
      <w:r w:rsidR="00C815C7" w:rsidRPr="00C815C7">
        <w:rPr>
          <w:sz w:val="24"/>
          <w:szCs w:val="24"/>
        </w:rPr>
        <w:t>prezidenu</w:t>
      </w:r>
      <w:proofErr w:type="spellEnd"/>
      <w:r w:rsidR="00C815C7" w:rsidRPr="00C815C7">
        <w:rPr>
          <w:sz w:val="24"/>
          <w:szCs w:val="24"/>
        </w:rPr>
        <w:t xml:space="preserve"> </w:t>
      </w:r>
      <w:proofErr w:type="spellStart"/>
      <w:r w:rsidR="00C815C7" w:rsidRPr="00C815C7">
        <w:rPr>
          <w:sz w:val="24"/>
          <w:szCs w:val="24"/>
        </w:rPr>
        <w:t>Volodimiru</w:t>
      </w:r>
      <w:proofErr w:type="spellEnd"/>
      <w:r w:rsidR="00C815C7" w:rsidRPr="00C815C7">
        <w:rPr>
          <w:sz w:val="24"/>
          <w:szCs w:val="24"/>
        </w:rPr>
        <w:t xml:space="preserve"> </w:t>
      </w:r>
      <w:proofErr w:type="spellStart"/>
      <w:r w:rsidR="00C815C7" w:rsidRPr="00C815C7">
        <w:rPr>
          <w:sz w:val="24"/>
          <w:szCs w:val="24"/>
        </w:rPr>
        <w:t>Zelenski</w:t>
      </w:r>
      <w:proofErr w:type="spellEnd"/>
      <w:r w:rsidR="00EE347B" w:rsidRPr="00C815C7">
        <w:rPr>
          <w:sz w:val="24"/>
          <w:szCs w:val="24"/>
        </w:rPr>
        <w:t xml:space="preserve"> </w:t>
      </w:r>
      <w:proofErr w:type="spellStart"/>
      <w:r w:rsidR="00EE347B" w:rsidRPr="00C815C7">
        <w:rPr>
          <w:sz w:val="24"/>
          <w:szCs w:val="24"/>
        </w:rPr>
        <w:t>sauc</w:t>
      </w:r>
      <w:proofErr w:type="spellEnd"/>
      <w:r w:rsidR="00EE347B" w:rsidRPr="00C815C7">
        <w:rPr>
          <w:sz w:val="24"/>
          <w:szCs w:val="24"/>
        </w:rPr>
        <w:t xml:space="preserve"> par </w:t>
      </w:r>
      <w:proofErr w:type="spellStart"/>
      <w:r w:rsidR="00EE347B" w:rsidRPr="00C815C7">
        <w:rPr>
          <w:sz w:val="24"/>
          <w:szCs w:val="24"/>
        </w:rPr>
        <w:t>savu</w:t>
      </w:r>
      <w:proofErr w:type="spellEnd"/>
      <w:r w:rsidR="00EE347B" w:rsidRPr="00C815C7">
        <w:rPr>
          <w:sz w:val="24"/>
          <w:szCs w:val="24"/>
        </w:rPr>
        <w:t xml:space="preserve"> </w:t>
      </w:r>
      <w:proofErr w:type="spellStart"/>
      <w:r w:rsidR="00EE347B" w:rsidRPr="00C815C7">
        <w:rPr>
          <w:sz w:val="24"/>
          <w:szCs w:val="24"/>
        </w:rPr>
        <w:t>pretinieku</w:t>
      </w:r>
      <w:proofErr w:type="spellEnd"/>
      <w:r w:rsidR="00EE347B" w:rsidRPr="00C815C7">
        <w:rPr>
          <w:sz w:val="24"/>
          <w:szCs w:val="24"/>
        </w:rPr>
        <w:t>.</w:t>
      </w:r>
    </w:p>
    <w:p w14:paraId="645ED870" w14:textId="4DA8E86A" w:rsidR="00F64BD5" w:rsidRDefault="00C815C7" w:rsidP="00EE347B">
      <w:pPr>
        <w:ind w:firstLine="720"/>
        <w:jc w:val="both"/>
        <w:rPr>
          <w:sz w:val="24"/>
          <w:szCs w:val="24"/>
          <w:lang w:val="lv-LV" w:eastAsia="lv-LV"/>
        </w:rPr>
      </w:pPr>
      <w:proofErr w:type="spellStart"/>
      <w:r>
        <w:rPr>
          <w:sz w:val="24"/>
          <w:szCs w:val="24"/>
        </w:rPr>
        <w:t>Rūpes</w:t>
      </w:r>
      <w:proofErr w:type="spellEnd"/>
      <w:r>
        <w:rPr>
          <w:sz w:val="24"/>
          <w:szCs w:val="24"/>
        </w:rPr>
        <w:t xml:space="preserve"> par </w:t>
      </w:r>
      <w:proofErr w:type="spellStart"/>
      <w:r>
        <w:rPr>
          <w:sz w:val="24"/>
          <w:szCs w:val="24"/>
        </w:rPr>
        <w:t>valsts</w:t>
      </w:r>
      <w:proofErr w:type="spellEnd"/>
      <w:r>
        <w:rPr>
          <w:sz w:val="24"/>
          <w:szCs w:val="24"/>
        </w:rPr>
        <w:t xml:space="preserve"> </w:t>
      </w:r>
      <w:proofErr w:type="spellStart"/>
      <w:r>
        <w:rPr>
          <w:sz w:val="24"/>
          <w:szCs w:val="24"/>
        </w:rPr>
        <w:t>ekonomiku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viena</w:t>
      </w:r>
      <w:proofErr w:type="spellEnd"/>
      <w:r>
        <w:rPr>
          <w:sz w:val="24"/>
          <w:szCs w:val="24"/>
        </w:rPr>
        <w:t xml:space="preserve"> </w:t>
      </w:r>
      <w:proofErr w:type="spellStart"/>
      <w:r>
        <w:rPr>
          <w:sz w:val="24"/>
          <w:szCs w:val="24"/>
        </w:rPr>
        <w:t>ko</w:t>
      </w:r>
      <w:proofErr w:type="spellEnd"/>
      <w:r>
        <w:rPr>
          <w:sz w:val="24"/>
          <w:szCs w:val="24"/>
        </w:rPr>
        <w:t xml:space="preserve"> </w:t>
      </w:r>
      <w:proofErr w:type="spellStart"/>
      <w:r>
        <w:rPr>
          <w:sz w:val="24"/>
          <w:szCs w:val="24"/>
        </w:rPr>
        <w:t>katras</w:t>
      </w:r>
      <w:proofErr w:type="spellEnd"/>
      <w:r>
        <w:rPr>
          <w:sz w:val="24"/>
          <w:szCs w:val="24"/>
        </w:rPr>
        <w:t xml:space="preserve"> </w:t>
      </w:r>
      <w:proofErr w:type="spellStart"/>
      <w:r>
        <w:rPr>
          <w:sz w:val="24"/>
          <w:szCs w:val="24"/>
        </w:rPr>
        <w:t>valsts</w:t>
      </w:r>
      <w:proofErr w:type="spellEnd"/>
      <w:r>
        <w:rPr>
          <w:sz w:val="24"/>
          <w:szCs w:val="24"/>
        </w:rPr>
        <w:t xml:space="preserve"> </w:t>
      </w:r>
      <w:proofErr w:type="spellStart"/>
      <w:r>
        <w:rPr>
          <w:sz w:val="24"/>
          <w:szCs w:val="24"/>
        </w:rPr>
        <w:t>prioritātēm</w:t>
      </w:r>
      <w:proofErr w:type="spellEnd"/>
      <w:r>
        <w:rPr>
          <w:sz w:val="24"/>
          <w:szCs w:val="24"/>
        </w:rPr>
        <w:t xml:space="preserve">, </w:t>
      </w:r>
      <w:proofErr w:type="spellStart"/>
      <w:r>
        <w:rPr>
          <w:sz w:val="24"/>
          <w:szCs w:val="24"/>
        </w:rPr>
        <w:t>tomēr</w:t>
      </w:r>
      <w:proofErr w:type="spellEnd"/>
      <w:r>
        <w:rPr>
          <w:sz w:val="24"/>
          <w:szCs w:val="24"/>
        </w:rPr>
        <w:t xml:space="preserve"> p</w:t>
      </w:r>
      <w:r w:rsidR="00EE347B" w:rsidRPr="005D0039">
        <w:rPr>
          <w:sz w:val="24"/>
          <w:szCs w:val="24"/>
          <w:lang w:val="lv-LV" w:eastAsia="lv-LV"/>
        </w:rPr>
        <w:t>ašreizējā ģeopolitisk</w:t>
      </w:r>
      <w:r>
        <w:rPr>
          <w:sz w:val="24"/>
          <w:szCs w:val="24"/>
          <w:lang w:val="lv-LV" w:eastAsia="lv-LV"/>
        </w:rPr>
        <w:t>aj</w:t>
      </w:r>
      <w:r w:rsidR="00EE347B" w:rsidRPr="005D0039">
        <w:rPr>
          <w:sz w:val="24"/>
          <w:szCs w:val="24"/>
          <w:lang w:val="lv-LV" w:eastAsia="lv-LV"/>
        </w:rPr>
        <w:t>ā situācij</w:t>
      </w:r>
      <w:r>
        <w:rPr>
          <w:sz w:val="24"/>
          <w:szCs w:val="24"/>
          <w:lang w:val="lv-LV" w:eastAsia="lv-LV"/>
        </w:rPr>
        <w:t xml:space="preserve">ā </w:t>
      </w:r>
      <w:r w:rsidR="00EE347B" w:rsidRPr="005D0039">
        <w:rPr>
          <w:sz w:val="24"/>
          <w:szCs w:val="24"/>
          <w:lang w:val="lv-LV" w:eastAsia="lv-LV"/>
        </w:rPr>
        <w:t>Eiropā, kas saistīta ar Krievijas Federācijas militāro iebrukumu Ukrainā un izvērsto nežēlīgo karadarbību neatkarīgas, suverēnas valsts teritorijā, iznīcinot tās infrastruktūru, nogalinot civiliedzīvotājus, tostarp bērnus, vardarbīgi izturoties pret Ukrainas iedzīvotājiem,</w:t>
      </w:r>
      <w:r>
        <w:rPr>
          <w:sz w:val="24"/>
          <w:szCs w:val="24"/>
          <w:lang w:val="lv-LV" w:eastAsia="lv-LV"/>
        </w:rPr>
        <w:t xml:space="preserve"> ES dalībvalstīm un arī pārējai pasaulei būtu jāpauž vienota nostāja </w:t>
      </w:r>
      <w:r w:rsidR="00F64BD5">
        <w:rPr>
          <w:sz w:val="24"/>
          <w:szCs w:val="24"/>
          <w:lang w:val="lv-LV" w:eastAsia="lv-LV"/>
        </w:rPr>
        <w:t>pret Krievijas agresiju Ukrainā, cienot un aizsargājot ikviena cilvēka vērtību, tiesības uz dzīvību un tiesības uz suverēnu valsti.</w:t>
      </w:r>
    </w:p>
    <w:p w14:paraId="7F7D34E3" w14:textId="67461145" w:rsidR="00EE347B" w:rsidRDefault="00F64BD5" w:rsidP="00FB76FC">
      <w:pPr>
        <w:ind w:firstLine="720"/>
        <w:jc w:val="both"/>
        <w:rPr>
          <w:sz w:val="24"/>
          <w:szCs w:val="24"/>
          <w:lang w:val="lv-LV" w:eastAsia="lv-LV"/>
        </w:rPr>
      </w:pPr>
      <w:r>
        <w:rPr>
          <w:sz w:val="24"/>
          <w:szCs w:val="24"/>
          <w:lang w:val="lv-LV" w:eastAsia="lv-LV"/>
        </w:rPr>
        <w:t xml:space="preserve">Kamēr Ungārija nav gatava paust vienotu nostāju </w:t>
      </w:r>
      <w:r w:rsidRPr="00F64BD5">
        <w:rPr>
          <w:b/>
          <w:bCs/>
          <w:sz w:val="24"/>
          <w:szCs w:val="24"/>
          <w:lang w:val="lv-LV" w:eastAsia="lv-LV"/>
        </w:rPr>
        <w:t>pret karu</w:t>
      </w:r>
      <w:r>
        <w:rPr>
          <w:sz w:val="24"/>
          <w:szCs w:val="24"/>
          <w:lang w:val="lv-LV" w:eastAsia="lv-LV"/>
        </w:rPr>
        <w:t xml:space="preserve"> Ukrainā, Krievijas agresijas nosodīšanu, </w:t>
      </w:r>
      <w:r w:rsidR="00C9039A">
        <w:rPr>
          <w:sz w:val="24"/>
          <w:szCs w:val="24"/>
          <w:lang w:val="lv-LV" w:eastAsia="lv-LV"/>
        </w:rPr>
        <w:t xml:space="preserve">kopīgiem spēkiem ieviešot sankcijas pret Krieviju, Ogres novada pašvaldība neatbalsta šādu Ungārijas nostāju un atsakās sadarboties ar to, tai skaitā </w:t>
      </w:r>
      <w:r w:rsidR="00FB76FC">
        <w:rPr>
          <w:sz w:val="24"/>
          <w:szCs w:val="24"/>
          <w:lang w:val="lv-LV" w:eastAsia="lv-LV"/>
        </w:rPr>
        <w:t>ņemt līdzdalību sadarbības projektos.</w:t>
      </w:r>
      <w:r w:rsidR="00C9039A">
        <w:rPr>
          <w:sz w:val="24"/>
          <w:szCs w:val="24"/>
          <w:lang w:val="lv-LV" w:eastAsia="lv-LV"/>
        </w:rPr>
        <w:t xml:space="preserve">  </w:t>
      </w:r>
    </w:p>
    <w:p w14:paraId="061170CB" w14:textId="149F064F" w:rsidR="00FB76FC" w:rsidRPr="00FB76FC" w:rsidRDefault="00FB76FC" w:rsidP="00FB76FC">
      <w:pPr>
        <w:ind w:firstLine="720"/>
        <w:jc w:val="both"/>
        <w:rPr>
          <w:sz w:val="24"/>
          <w:szCs w:val="24"/>
          <w:lang w:val="lv-LV" w:eastAsia="lv-LV"/>
        </w:rPr>
      </w:pPr>
      <w:r>
        <w:rPr>
          <w:sz w:val="24"/>
          <w:szCs w:val="24"/>
          <w:lang w:val="lv-LV" w:eastAsia="lv-LV"/>
        </w:rPr>
        <w:lastRenderedPageBreak/>
        <w:t xml:space="preserve">Ņemot vērā augstāk minēto un pamatojoties uz LR Satversmes 89., </w:t>
      </w:r>
      <w:r w:rsidR="003939EE">
        <w:rPr>
          <w:sz w:val="24"/>
          <w:szCs w:val="24"/>
          <w:lang w:val="lv-LV" w:eastAsia="lv-LV"/>
        </w:rPr>
        <w:t xml:space="preserve">93., </w:t>
      </w:r>
      <w:r>
        <w:rPr>
          <w:sz w:val="24"/>
          <w:szCs w:val="24"/>
          <w:lang w:val="lv-LV" w:eastAsia="lv-LV"/>
        </w:rPr>
        <w:t>94., 95.pantu, likuma “Par pašvaldībām” 3.pantu,  21.panta pirmās daļas</w:t>
      </w:r>
      <w:r w:rsidR="00496C87">
        <w:rPr>
          <w:sz w:val="24"/>
          <w:szCs w:val="24"/>
          <w:lang w:val="lv-LV" w:eastAsia="lv-LV"/>
        </w:rPr>
        <w:t xml:space="preserve"> pirmo teikumu, Valsts pārvaldes iekārtas likuma 56.panta pirmās daļas 1.punktu,</w:t>
      </w:r>
    </w:p>
    <w:p w14:paraId="21478F19" w14:textId="77777777" w:rsidR="005A7376" w:rsidRPr="00E21CFF" w:rsidRDefault="005A7376" w:rsidP="00E21CFF">
      <w:pPr>
        <w:rPr>
          <w:lang w:val="lv-LV"/>
        </w:rPr>
      </w:pPr>
    </w:p>
    <w:p w14:paraId="1870B31B" w14:textId="5E7B2C92" w:rsidR="00073ABD" w:rsidRPr="00073ABD" w:rsidRDefault="00073ABD" w:rsidP="00073ABD">
      <w:pPr>
        <w:suppressAutoHyphens w:val="0"/>
        <w:jc w:val="center"/>
        <w:rPr>
          <w:b/>
          <w:iCs/>
          <w:color w:val="000000"/>
          <w:kern w:val="0"/>
          <w:sz w:val="24"/>
          <w:szCs w:val="24"/>
          <w:lang w:val="lv-LV" w:eastAsia="en-US"/>
        </w:rPr>
      </w:pPr>
      <w:r w:rsidRPr="00073ABD">
        <w:rPr>
          <w:b/>
          <w:iCs/>
          <w:color w:val="000000"/>
          <w:kern w:val="0"/>
          <w:sz w:val="24"/>
          <w:szCs w:val="24"/>
          <w:lang w:val="lv-LV" w:eastAsia="en-US"/>
        </w:rPr>
        <w:t xml:space="preserve">balsojot: </w:t>
      </w:r>
      <w:r w:rsidRPr="00073ABD">
        <w:rPr>
          <w:b/>
          <w:iCs/>
          <w:noProof/>
          <w:color w:val="000000"/>
          <w:kern w:val="0"/>
          <w:sz w:val="24"/>
          <w:szCs w:val="24"/>
          <w:lang w:val="lv-LV" w:eastAsia="en-US"/>
        </w:rPr>
        <w:t>ar 16 balsīm "Par" (Andris Krauja, Artūrs Mangulis, Atvars Lakstīgala, Dace Nikolaisone, Dainis Širovs, Dzirkstīte Žindiga, Edgars Gribusts, Egils Helmanis, Ilmārs Zemnieks, Indulis Trapiņš, Jānis Kaijaks, Jānis Siliņš, Pāvels Kotāns, Raivis Ūzuls, Rūdolfs Kudļa, Valentīns Špēlis), "Pret" – nav, "Atturas" – nav</w:t>
      </w:r>
      <w:r>
        <w:rPr>
          <w:b/>
          <w:iCs/>
          <w:noProof/>
          <w:color w:val="000000"/>
          <w:kern w:val="0"/>
          <w:sz w:val="24"/>
          <w:szCs w:val="24"/>
          <w:lang w:val="lv-LV" w:eastAsia="en-US"/>
        </w:rPr>
        <w:t>,</w:t>
      </w:r>
      <w:r w:rsidRPr="00073ABD">
        <w:rPr>
          <w:b/>
          <w:iCs/>
          <w:color w:val="000000"/>
          <w:kern w:val="0"/>
          <w:sz w:val="24"/>
          <w:szCs w:val="24"/>
          <w:lang w:val="lv-LV" w:eastAsia="en-US"/>
        </w:rPr>
        <w:t xml:space="preserve"> </w:t>
      </w:r>
    </w:p>
    <w:p w14:paraId="3693C862" w14:textId="77777777" w:rsidR="00073ABD" w:rsidRPr="00073ABD" w:rsidRDefault="00073ABD" w:rsidP="00073ABD">
      <w:pPr>
        <w:suppressAutoHyphens w:val="0"/>
        <w:jc w:val="center"/>
        <w:rPr>
          <w:b/>
          <w:iCs/>
          <w:color w:val="000000"/>
          <w:kern w:val="0"/>
          <w:sz w:val="24"/>
          <w:szCs w:val="24"/>
          <w:lang w:val="lv-LV" w:eastAsia="en-US"/>
        </w:rPr>
      </w:pPr>
      <w:r w:rsidRPr="00073ABD">
        <w:rPr>
          <w:iCs/>
          <w:color w:val="000000"/>
          <w:kern w:val="0"/>
          <w:sz w:val="24"/>
          <w:szCs w:val="24"/>
          <w:lang w:val="lv-LV" w:eastAsia="en-US"/>
        </w:rPr>
        <w:t>Ogres novada pašvaldības dome</w:t>
      </w:r>
      <w:r w:rsidRPr="00073ABD">
        <w:rPr>
          <w:b/>
          <w:iCs/>
          <w:color w:val="000000"/>
          <w:kern w:val="0"/>
          <w:sz w:val="24"/>
          <w:szCs w:val="24"/>
          <w:lang w:val="lv-LV" w:eastAsia="en-US"/>
        </w:rPr>
        <w:t xml:space="preserve"> NOLEMJ:</w:t>
      </w:r>
    </w:p>
    <w:p w14:paraId="568D7B4B" w14:textId="77777777" w:rsidR="005A7376" w:rsidRPr="003447F8" w:rsidRDefault="005A7376" w:rsidP="00C36968">
      <w:pPr>
        <w:pStyle w:val="NoSpacing"/>
        <w:ind w:firstLine="567"/>
        <w:jc w:val="both"/>
        <w:rPr>
          <w:rFonts w:ascii="Times New Roman" w:hAnsi="Times New Roman"/>
          <w:color w:val="000000"/>
          <w:sz w:val="32"/>
          <w:szCs w:val="24"/>
        </w:rPr>
      </w:pPr>
    </w:p>
    <w:p w14:paraId="453AA9C7" w14:textId="0E8551C4" w:rsidR="00496C87" w:rsidRPr="00EB19E3" w:rsidRDefault="00496C87" w:rsidP="00EB19E3">
      <w:pPr>
        <w:pStyle w:val="ListParagraph"/>
        <w:numPr>
          <w:ilvl w:val="0"/>
          <w:numId w:val="15"/>
        </w:numPr>
        <w:suppressAutoHyphens w:val="0"/>
        <w:ind w:left="567"/>
        <w:jc w:val="both"/>
        <w:rPr>
          <w:sz w:val="24"/>
          <w:szCs w:val="24"/>
          <w:lang w:val="lv-LV" w:eastAsia="lv-LV"/>
        </w:rPr>
      </w:pPr>
      <w:r w:rsidRPr="00EB19E3">
        <w:rPr>
          <w:b/>
          <w:bCs/>
          <w:sz w:val="24"/>
          <w:szCs w:val="24"/>
          <w:lang w:val="lv-LV" w:eastAsia="lv-LV"/>
        </w:rPr>
        <w:t>Atteikt</w:t>
      </w:r>
      <w:r w:rsidRPr="00EB19E3">
        <w:rPr>
          <w:sz w:val="24"/>
          <w:szCs w:val="24"/>
          <w:lang w:val="lv-LV" w:eastAsia="lv-LV"/>
        </w:rPr>
        <w:t xml:space="preserve"> sadarbību ar Ungārijas vēstniecību Latvijas Republikā līdz brīdim, kad Ungārijai būs vienota nostāja pret </w:t>
      </w:r>
      <w:r w:rsidR="003939EE" w:rsidRPr="00EB19E3">
        <w:rPr>
          <w:sz w:val="24"/>
          <w:szCs w:val="24"/>
          <w:lang w:val="lv-LV" w:eastAsia="lv-LV"/>
        </w:rPr>
        <w:t xml:space="preserve">Krievijas Federācijas izvērstajām agresīvajām karadarbībām </w:t>
      </w:r>
      <w:r w:rsidRPr="00EB19E3">
        <w:rPr>
          <w:sz w:val="24"/>
          <w:szCs w:val="24"/>
          <w:lang w:val="lv-LV" w:eastAsia="lv-LV"/>
        </w:rPr>
        <w:t>Ukrainā</w:t>
      </w:r>
      <w:r w:rsidR="0070158F" w:rsidRPr="00EB19E3">
        <w:rPr>
          <w:sz w:val="24"/>
          <w:szCs w:val="24"/>
          <w:lang w:val="lv-LV" w:eastAsia="lv-LV"/>
        </w:rPr>
        <w:t xml:space="preserve">, </w:t>
      </w:r>
      <w:bookmarkStart w:id="0" w:name="_GoBack"/>
      <w:bookmarkEnd w:id="0"/>
      <w:r w:rsidR="0070158F" w:rsidRPr="00EB19E3">
        <w:rPr>
          <w:sz w:val="24"/>
          <w:szCs w:val="24"/>
          <w:lang w:val="lv-LV" w:eastAsia="lv-LV"/>
        </w:rPr>
        <w:t>vienota nostāja par ES dalībvalstu ieviestajām sankcijām pret Krievijas Federāciju</w:t>
      </w:r>
      <w:r w:rsidR="003939EE" w:rsidRPr="00EB19E3">
        <w:rPr>
          <w:sz w:val="24"/>
          <w:szCs w:val="24"/>
          <w:lang w:val="lv-LV" w:eastAsia="lv-LV"/>
        </w:rPr>
        <w:t xml:space="preserve">, </w:t>
      </w:r>
      <w:r w:rsidR="0070158F" w:rsidRPr="00EB19E3">
        <w:rPr>
          <w:sz w:val="24"/>
          <w:szCs w:val="24"/>
          <w:lang w:val="lv-LV" w:eastAsia="lv-LV"/>
        </w:rPr>
        <w:t xml:space="preserve">un tā būs gatava iestāties </w:t>
      </w:r>
      <w:r w:rsidR="003939EE" w:rsidRPr="00EB19E3">
        <w:rPr>
          <w:sz w:val="24"/>
          <w:szCs w:val="24"/>
          <w:lang w:val="lv-LV" w:eastAsia="lv-LV"/>
        </w:rPr>
        <w:t xml:space="preserve">par ikvienas valsts, tai skaitā Ukrainas </w:t>
      </w:r>
      <w:r w:rsidR="0070158F" w:rsidRPr="00EB19E3">
        <w:rPr>
          <w:sz w:val="24"/>
          <w:szCs w:val="24"/>
          <w:lang w:val="lv-LV" w:eastAsia="lv-LV"/>
        </w:rPr>
        <w:t>suverenitāti</w:t>
      </w:r>
      <w:r w:rsidR="003939EE" w:rsidRPr="00EB19E3">
        <w:rPr>
          <w:sz w:val="24"/>
          <w:szCs w:val="24"/>
          <w:lang w:val="lv-LV" w:eastAsia="lv-LV"/>
        </w:rPr>
        <w:t>, cilvēka pamattiesībām, tiesībām uz dzīvību, brīvību, godu un cieņu.</w:t>
      </w:r>
    </w:p>
    <w:p w14:paraId="0CBFCBDC" w14:textId="320D6E66" w:rsidR="00C22A13" w:rsidRPr="00EB19E3" w:rsidRDefault="00496C87" w:rsidP="00EB19E3">
      <w:pPr>
        <w:pStyle w:val="ListParagraph"/>
        <w:numPr>
          <w:ilvl w:val="0"/>
          <w:numId w:val="15"/>
        </w:numPr>
        <w:suppressAutoHyphens w:val="0"/>
        <w:ind w:left="567"/>
        <w:jc w:val="both"/>
        <w:rPr>
          <w:sz w:val="24"/>
          <w:szCs w:val="24"/>
          <w:lang w:val="lv-LV" w:eastAsia="lv-LV"/>
        </w:rPr>
      </w:pPr>
      <w:r w:rsidRPr="00EB19E3">
        <w:rPr>
          <w:b/>
          <w:bCs/>
          <w:sz w:val="24"/>
          <w:szCs w:val="24"/>
          <w:lang w:val="lv-LV" w:eastAsia="lv-LV"/>
        </w:rPr>
        <w:t>Noraidīt</w:t>
      </w:r>
      <w:r w:rsidRPr="00EB19E3">
        <w:rPr>
          <w:sz w:val="24"/>
          <w:szCs w:val="24"/>
          <w:lang w:val="lv-LV" w:eastAsia="lv-LV"/>
        </w:rPr>
        <w:t xml:space="preserve">  Ungārijas vēstniecības Latvijas Republikā ielūgumu uz forumu “Ungārijas un Latvijas sadarbības perspektīvas industriālās automatizācijas, informātikas, elektronikas, zaļā transporta, digitalizācijas un rūpniecības 4.0 jomā”, kas notiks 2022. gada 19. maijā no plkst. 9.30 līdz plkst.15.00 Ungārijas vēstniecības telpās Rīgā, Baznīcas ielā 20/22</w:t>
      </w:r>
      <w:r w:rsidR="00C22A13" w:rsidRPr="00EB19E3">
        <w:rPr>
          <w:sz w:val="24"/>
          <w:szCs w:val="24"/>
          <w:lang w:val="lv-LV" w:eastAsia="lv-LV"/>
        </w:rPr>
        <w:t>.</w:t>
      </w:r>
    </w:p>
    <w:p w14:paraId="34FC61B5" w14:textId="02430D34" w:rsidR="00C22A13" w:rsidRPr="00EB19E3" w:rsidRDefault="0070158F" w:rsidP="00EB19E3">
      <w:pPr>
        <w:pStyle w:val="ListParagraph"/>
        <w:numPr>
          <w:ilvl w:val="0"/>
          <w:numId w:val="15"/>
        </w:numPr>
        <w:suppressAutoHyphens w:val="0"/>
        <w:ind w:left="567"/>
        <w:jc w:val="both"/>
        <w:rPr>
          <w:sz w:val="24"/>
          <w:szCs w:val="24"/>
          <w:lang w:val="lv-LV" w:eastAsia="lv-LV"/>
        </w:rPr>
      </w:pPr>
      <w:r w:rsidRPr="00EB19E3">
        <w:rPr>
          <w:b/>
          <w:bCs/>
          <w:sz w:val="24"/>
          <w:szCs w:val="24"/>
          <w:lang w:val="lv-LV" w:eastAsia="lv-LV"/>
        </w:rPr>
        <w:t>Uzdot</w:t>
      </w:r>
      <w:r w:rsidRPr="00EB19E3">
        <w:rPr>
          <w:sz w:val="24"/>
          <w:szCs w:val="24"/>
          <w:lang w:val="lv-LV" w:eastAsia="lv-LV"/>
        </w:rPr>
        <w:t xml:space="preserve"> Ogres novada pašvaldības Centrālās administrācijas Komunikācijas nodaļai nekavējoties informēt Ungārijas vēstniecību Latvijas Republikā par šo lēmumu.</w:t>
      </w:r>
    </w:p>
    <w:p w14:paraId="705397D8" w14:textId="4063853B" w:rsidR="0070158F" w:rsidRPr="00EB19E3" w:rsidRDefault="0070158F" w:rsidP="00EB19E3">
      <w:pPr>
        <w:pStyle w:val="ListParagraph"/>
        <w:numPr>
          <w:ilvl w:val="0"/>
          <w:numId w:val="15"/>
        </w:numPr>
        <w:suppressAutoHyphens w:val="0"/>
        <w:ind w:left="567"/>
        <w:jc w:val="both"/>
        <w:rPr>
          <w:sz w:val="24"/>
          <w:szCs w:val="24"/>
          <w:lang w:val="lv-LV" w:eastAsia="lv-LV"/>
        </w:rPr>
      </w:pPr>
      <w:r w:rsidRPr="00EB19E3">
        <w:rPr>
          <w:b/>
          <w:bCs/>
          <w:sz w:val="24"/>
          <w:szCs w:val="24"/>
          <w:lang w:val="lv-LV" w:eastAsia="lv-LV"/>
        </w:rPr>
        <w:t>Kontroli</w:t>
      </w:r>
      <w:r w:rsidRPr="00EB19E3">
        <w:rPr>
          <w:sz w:val="24"/>
          <w:szCs w:val="24"/>
          <w:lang w:val="lv-LV" w:eastAsia="lv-LV"/>
        </w:rPr>
        <w:t xml:space="preserve"> par lēmuma izpildi uzdot Ogres novada pašvaldības izpilddirektora vietniecei.</w:t>
      </w:r>
    </w:p>
    <w:p w14:paraId="513D2BBA" w14:textId="2AA4601E" w:rsidR="005C4F4D" w:rsidRDefault="005C4F4D" w:rsidP="005C4F4D">
      <w:pPr>
        <w:suppressAutoHyphens w:val="0"/>
        <w:ind w:left="357"/>
        <w:jc w:val="both"/>
        <w:rPr>
          <w:bCs/>
          <w:sz w:val="24"/>
          <w:szCs w:val="24"/>
          <w:lang w:val="lv-LV"/>
        </w:rPr>
      </w:pPr>
    </w:p>
    <w:p w14:paraId="7F082447" w14:textId="77777777" w:rsidR="0070158F" w:rsidRPr="00C22A13" w:rsidRDefault="0070158F" w:rsidP="005C4F4D">
      <w:pPr>
        <w:suppressAutoHyphens w:val="0"/>
        <w:ind w:left="357"/>
        <w:jc w:val="both"/>
        <w:rPr>
          <w:bCs/>
          <w:sz w:val="24"/>
          <w:szCs w:val="24"/>
          <w:lang w:val="lv-LV"/>
        </w:rPr>
      </w:pPr>
    </w:p>
    <w:p w14:paraId="32C369A5" w14:textId="77777777" w:rsidR="005A7376" w:rsidRPr="00E21CFF" w:rsidRDefault="005A7376">
      <w:pPr>
        <w:pStyle w:val="BodyTextIndent2"/>
        <w:ind w:left="218"/>
        <w:jc w:val="right"/>
      </w:pPr>
      <w:r w:rsidRPr="00E21CFF">
        <w:t>(Sēdes vadītāja,</w:t>
      </w:r>
    </w:p>
    <w:p w14:paraId="0DB8A813" w14:textId="77777777" w:rsidR="005A7376" w:rsidRPr="00E21CFF" w:rsidRDefault="005A7376" w:rsidP="00473FC9">
      <w:pPr>
        <w:pStyle w:val="BodyTextIndent2"/>
        <w:ind w:left="218"/>
        <w:jc w:val="right"/>
      </w:pPr>
      <w:r w:rsidRPr="00E21CFF">
        <w:t xml:space="preserve">domes priekšsēdētāja </w:t>
      </w:r>
      <w:r w:rsidR="002C2C9D">
        <w:t>E.Helmaņa</w:t>
      </w:r>
      <w:r w:rsidRPr="00E21CFF">
        <w:t xml:space="preserve"> paraksts)</w:t>
      </w:r>
    </w:p>
    <w:p w14:paraId="00149F2C" w14:textId="77777777" w:rsidR="005A7376" w:rsidRPr="00E21CFF" w:rsidRDefault="005A7376" w:rsidP="00473FC9">
      <w:pPr>
        <w:pStyle w:val="BodyTextIndent2"/>
        <w:ind w:left="218"/>
        <w:jc w:val="left"/>
        <w:rPr>
          <w:i/>
          <w:iCs/>
        </w:rPr>
      </w:pPr>
    </w:p>
    <w:p w14:paraId="322B0C4A" w14:textId="77777777" w:rsidR="00117AAD" w:rsidRDefault="00117AAD" w:rsidP="005E1856">
      <w:pPr>
        <w:pStyle w:val="BodyTextIndent2"/>
        <w:ind w:left="218"/>
        <w:jc w:val="left"/>
        <w:rPr>
          <w:i/>
          <w:iCs/>
        </w:rPr>
      </w:pPr>
    </w:p>
    <w:sectPr w:rsidR="00117AAD" w:rsidSect="00073AB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801C5" w14:textId="77777777" w:rsidR="00BA396B" w:rsidRDefault="00BA396B">
      <w:r>
        <w:separator/>
      </w:r>
    </w:p>
  </w:endnote>
  <w:endnote w:type="continuationSeparator" w:id="0">
    <w:p w14:paraId="6AEF0CBA" w14:textId="77777777" w:rsidR="00BA396B" w:rsidRDefault="00BA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1"/>
    <w:family w:val="roman"/>
    <w:notTrueType/>
    <w:pitch w:val="variable"/>
    <w:sig w:usb0="00002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Helvetica">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mBelwe">
    <w:altName w:val="Times New Roman"/>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34BB"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4B828" w14:textId="77777777" w:rsidR="005A7376" w:rsidRDefault="005A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5448"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3BAA">
      <w:rPr>
        <w:rStyle w:val="PageNumber"/>
        <w:noProof/>
      </w:rPr>
      <w:t>2</w:t>
    </w:r>
    <w:r>
      <w:rPr>
        <w:rStyle w:val="PageNumber"/>
      </w:rPr>
      <w:fldChar w:fldCharType="end"/>
    </w:r>
  </w:p>
  <w:p w14:paraId="2B052F0A" w14:textId="77777777" w:rsidR="005A7376" w:rsidRDefault="005E1856">
    <w:pPr>
      <w:pStyle w:val="Footer"/>
    </w:pPr>
    <w:r>
      <w:rPr>
        <w:noProof/>
        <w:lang w:eastAsia="en-US"/>
      </w:rPr>
      <mc:AlternateContent>
        <mc:Choice Requires="wps">
          <w:drawing>
            <wp:anchor distT="0" distB="0" distL="0" distR="0" simplePos="0" relativeHeight="251660288" behindDoc="0" locked="0" layoutInCell="1" allowOverlap="1" wp14:anchorId="55B8AEA4" wp14:editId="2910AF08">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79D80"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5B8AEA4"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" stroked="f">
              <v:fill opacity="0"/>
              <v:textbox inset="0,0,0,0">
                <w:txbxContent>
                  <w:p w14:paraId="00179D80" w14:textId="77777777" w:rsidR="005A7376" w:rsidRPr="00BB7180" w:rsidRDefault="005A7376" w:rsidP="00BB7180"/>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924E" w14:textId="77777777" w:rsidR="00F679DC" w:rsidRDefault="00F6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F2A42" w14:textId="77777777" w:rsidR="00BA396B" w:rsidRDefault="00BA396B">
      <w:r>
        <w:separator/>
      </w:r>
    </w:p>
  </w:footnote>
  <w:footnote w:type="continuationSeparator" w:id="0">
    <w:p w14:paraId="07D43BED" w14:textId="77777777" w:rsidR="00BA396B" w:rsidRDefault="00BA396B">
      <w:r>
        <w:continuationSeparator/>
      </w:r>
    </w:p>
  </w:footnote>
  <w:footnote w:id="1">
    <w:p w14:paraId="761F83F8" w14:textId="46480C2A" w:rsidR="00EE347B" w:rsidRPr="00C9039A" w:rsidRDefault="00EE347B" w:rsidP="00C9039A">
      <w:pPr>
        <w:pStyle w:val="Heading1"/>
        <w:ind w:left="0" w:firstLine="0"/>
        <w:rPr>
          <w:b w:val="0"/>
          <w:bCs w:val="0"/>
          <w:i/>
          <w:iCs/>
          <w:sz w:val="20"/>
          <w:szCs w:val="20"/>
          <w:lang w:eastAsia="lv-LV"/>
        </w:rPr>
      </w:pPr>
      <w:r w:rsidRPr="00C9039A">
        <w:rPr>
          <w:b w:val="0"/>
          <w:bCs w:val="0"/>
          <w:i/>
          <w:iCs/>
          <w:sz w:val="20"/>
          <w:szCs w:val="20"/>
          <w:vertAlign w:val="superscript"/>
          <w:lang w:eastAsia="lv-LV"/>
        </w:rPr>
        <w:footnoteRef/>
      </w:r>
      <w:r w:rsidRPr="00C9039A">
        <w:rPr>
          <w:b w:val="0"/>
          <w:bCs w:val="0"/>
          <w:i/>
          <w:iCs/>
          <w:sz w:val="20"/>
          <w:szCs w:val="20"/>
          <w:vertAlign w:val="superscript"/>
          <w:lang w:eastAsia="lv-LV"/>
        </w:rPr>
        <w:t xml:space="preserve"> </w:t>
      </w:r>
      <w:r w:rsidRPr="00C9039A">
        <w:rPr>
          <w:b w:val="0"/>
          <w:bCs w:val="0"/>
          <w:i/>
          <w:iCs/>
          <w:sz w:val="20"/>
          <w:szCs w:val="20"/>
          <w:lang w:eastAsia="lv-LV"/>
        </w:rPr>
        <w:t xml:space="preserve">Ārlietu ministrija “Latvija un ANO dalībvalstu vairākums pieņem ANO ĢA rezolūciju par Krievijas agresijas Ukrainā graujošajām humānajām sekām” </w:t>
      </w:r>
      <w:hyperlink r:id="rId1" w:history="1">
        <w:r w:rsidRPr="00C9039A">
          <w:rPr>
            <w:rStyle w:val="Hyperlink"/>
            <w:b w:val="0"/>
            <w:bCs w:val="0"/>
            <w:i/>
            <w:iCs/>
            <w:sz w:val="20"/>
            <w:szCs w:val="20"/>
          </w:rPr>
          <w:t>Latvija un ANO dalībvalstu vairākums pieņem ANO ĢA rezolūciju par Krievijas agresijas Ukrainā graujošajām humānajām sekām | Ārlietu ministrija (mfa.gov.lv)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41A9" w14:textId="77777777" w:rsidR="00F679DC" w:rsidRDefault="00F67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3281" w14:textId="77777777" w:rsidR="00F679DC" w:rsidRDefault="00F67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9B8A" w14:textId="77777777" w:rsidR="00F679DC" w:rsidRDefault="00F67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BE71B4"/>
    <w:multiLevelType w:val="hybridMultilevel"/>
    <w:tmpl w:val="E8D25808"/>
    <w:lvl w:ilvl="0" w:tplc="A3DA637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0"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2A6164"/>
    <w:multiLevelType w:val="hybridMultilevel"/>
    <w:tmpl w:val="29AE7B60"/>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4"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0"/>
  </w:num>
  <w:num w:numId="2">
    <w:abstractNumId w:val="1"/>
  </w:num>
  <w:num w:numId="3">
    <w:abstractNumId w:val="3"/>
  </w:num>
  <w:num w:numId="4">
    <w:abstractNumId w:val="14"/>
  </w:num>
  <w:num w:numId="5">
    <w:abstractNumId w:val="8"/>
  </w:num>
  <w:num w:numId="6">
    <w:abstractNumId w:val="11"/>
  </w:num>
  <w:num w:numId="7">
    <w:abstractNumId w:val="7"/>
  </w:num>
  <w:num w:numId="8">
    <w:abstractNumId w:val="6"/>
  </w:num>
  <w:num w:numId="9">
    <w:abstractNumId w:val="10"/>
  </w:num>
  <w:num w:numId="10">
    <w:abstractNumId w:val="4"/>
  </w:num>
  <w:num w:numId="11">
    <w:abstractNumId w:val="5"/>
  </w:num>
  <w:num w:numId="12">
    <w:abstractNumId w:val="2"/>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FF8"/>
    <w:rsid w:val="000471F2"/>
    <w:rsid w:val="0005457F"/>
    <w:rsid w:val="00062CD8"/>
    <w:rsid w:val="00066FF8"/>
    <w:rsid w:val="00073ABD"/>
    <w:rsid w:val="00077BA5"/>
    <w:rsid w:val="00085084"/>
    <w:rsid w:val="00094DBA"/>
    <w:rsid w:val="000A0BE5"/>
    <w:rsid w:val="000A190F"/>
    <w:rsid w:val="000B68BD"/>
    <w:rsid w:val="000C4B23"/>
    <w:rsid w:val="000D5592"/>
    <w:rsid w:val="00117AAD"/>
    <w:rsid w:val="001224F5"/>
    <w:rsid w:val="00132A29"/>
    <w:rsid w:val="0013371D"/>
    <w:rsid w:val="001349A9"/>
    <w:rsid w:val="001A403F"/>
    <w:rsid w:val="001B3BF6"/>
    <w:rsid w:val="001C1B76"/>
    <w:rsid w:val="001D0673"/>
    <w:rsid w:val="001D5F72"/>
    <w:rsid w:val="001D7C7A"/>
    <w:rsid w:val="001E051C"/>
    <w:rsid w:val="001E75DB"/>
    <w:rsid w:val="001F008C"/>
    <w:rsid w:val="001F51A0"/>
    <w:rsid w:val="001F5CB0"/>
    <w:rsid w:val="00210E99"/>
    <w:rsid w:val="00224EA7"/>
    <w:rsid w:val="0023127F"/>
    <w:rsid w:val="00234E4B"/>
    <w:rsid w:val="002364F3"/>
    <w:rsid w:val="00244D2A"/>
    <w:rsid w:val="00253000"/>
    <w:rsid w:val="00263279"/>
    <w:rsid w:val="00264738"/>
    <w:rsid w:val="002656B1"/>
    <w:rsid w:val="00277FE4"/>
    <w:rsid w:val="00281E60"/>
    <w:rsid w:val="00284C83"/>
    <w:rsid w:val="0029541A"/>
    <w:rsid w:val="00295662"/>
    <w:rsid w:val="00296354"/>
    <w:rsid w:val="002A3FC0"/>
    <w:rsid w:val="002B78EF"/>
    <w:rsid w:val="002C26B8"/>
    <w:rsid w:val="002C2C9D"/>
    <w:rsid w:val="002E116A"/>
    <w:rsid w:val="00335BF2"/>
    <w:rsid w:val="003447F8"/>
    <w:rsid w:val="00350AE9"/>
    <w:rsid w:val="00373BBC"/>
    <w:rsid w:val="003803D1"/>
    <w:rsid w:val="003939EE"/>
    <w:rsid w:val="003B5C5A"/>
    <w:rsid w:val="003D087F"/>
    <w:rsid w:val="00422722"/>
    <w:rsid w:val="00440EA2"/>
    <w:rsid w:val="00443807"/>
    <w:rsid w:val="00451017"/>
    <w:rsid w:val="0045206C"/>
    <w:rsid w:val="00465B19"/>
    <w:rsid w:val="00473FC9"/>
    <w:rsid w:val="00475E8F"/>
    <w:rsid w:val="00483DCB"/>
    <w:rsid w:val="00496C87"/>
    <w:rsid w:val="004B3893"/>
    <w:rsid w:val="004B44AB"/>
    <w:rsid w:val="004C1CCC"/>
    <w:rsid w:val="004D394D"/>
    <w:rsid w:val="004E1BB7"/>
    <w:rsid w:val="0050046B"/>
    <w:rsid w:val="00521D89"/>
    <w:rsid w:val="00531B90"/>
    <w:rsid w:val="00536853"/>
    <w:rsid w:val="00550011"/>
    <w:rsid w:val="00554029"/>
    <w:rsid w:val="00571064"/>
    <w:rsid w:val="00572DAD"/>
    <w:rsid w:val="00577C26"/>
    <w:rsid w:val="005A1682"/>
    <w:rsid w:val="005A2AEA"/>
    <w:rsid w:val="005A3323"/>
    <w:rsid w:val="005A460A"/>
    <w:rsid w:val="005A7376"/>
    <w:rsid w:val="005B2E18"/>
    <w:rsid w:val="005C4F4D"/>
    <w:rsid w:val="005C5267"/>
    <w:rsid w:val="005E1856"/>
    <w:rsid w:val="005E3B7F"/>
    <w:rsid w:val="005E51F0"/>
    <w:rsid w:val="005F3B60"/>
    <w:rsid w:val="00604926"/>
    <w:rsid w:val="00627D2B"/>
    <w:rsid w:val="00627E79"/>
    <w:rsid w:val="006316D9"/>
    <w:rsid w:val="006359D9"/>
    <w:rsid w:val="00640475"/>
    <w:rsid w:val="00663E43"/>
    <w:rsid w:val="00693B9A"/>
    <w:rsid w:val="006A0C88"/>
    <w:rsid w:val="006A7847"/>
    <w:rsid w:val="006A7C95"/>
    <w:rsid w:val="006B2ABE"/>
    <w:rsid w:val="006C70BB"/>
    <w:rsid w:val="006D66B9"/>
    <w:rsid w:val="006F1BC9"/>
    <w:rsid w:val="006F45C9"/>
    <w:rsid w:val="006F4FD5"/>
    <w:rsid w:val="006F57EA"/>
    <w:rsid w:val="006F76E6"/>
    <w:rsid w:val="0070158F"/>
    <w:rsid w:val="00742C44"/>
    <w:rsid w:val="00747D7C"/>
    <w:rsid w:val="00754F3E"/>
    <w:rsid w:val="00762611"/>
    <w:rsid w:val="00777BA0"/>
    <w:rsid w:val="0078218C"/>
    <w:rsid w:val="00783357"/>
    <w:rsid w:val="00783EEB"/>
    <w:rsid w:val="00796483"/>
    <w:rsid w:val="007B4CB1"/>
    <w:rsid w:val="007D36BA"/>
    <w:rsid w:val="007E245C"/>
    <w:rsid w:val="007E460C"/>
    <w:rsid w:val="007E5D5C"/>
    <w:rsid w:val="007E6427"/>
    <w:rsid w:val="0080009E"/>
    <w:rsid w:val="00806239"/>
    <w:rsid w:val="00806357"/>
    <w:rsid w:val="00811019"/>
    <w:rsid w:val="00814906"/>
    <w:rsid w:val="0082357D"/>
    <w:rsid w:val="00832091"/>
    <w:rsid w:val="0084531F"/>
    <w:rsid w:val="008550D2"/>
    <w:rsid w:val="00866D15"/>
    <w:rsid w:val="008708F5"/>
    <w:rsid w:val="008909D9"/>
    <w:rsid w:val="00897BB5"/>
    <w:rsid w:val="008A0B8C"/>
    <w:rsid w:val="008A4AD0"/>
    <w:rsid w:val="008B2CF4"/>
    <w:rsid w:val="008C3F8A"/>
    <w:rsid w:val="008C54F6"/>
    <w:rsid w:val="008D3554"/>
    <w:rsid w:val="008F01A1"/>
    <w:rsid w:val="00903BAA"/>
    <w:rsid w:val="0090769C"/>
    <w:rsid w:val="0091050B"/>
    <w:rsid w:val="009169F3"/>
    <w:rsid w:val="00960F46"/>
    <w:rsid w:val="0096145A"/>
    <w:rsid w:val="00964B93"/>
    <w:rsid w:val="00971DB0"/>
    <w:rsid w:val="00993109"/>
    <w:rsid w:val="009C0244"/>
    <w:rsid w:val="009D39AF"/>
    <w:rsid w:val="009E71C6"/>
    <w:rsid w:val="00A01331"/>
    <w:rsid w:val="00A12F9F"/>
    <w:rsid w:val="00A13213"/>
    <w:rsid w:val="00A14664"/>
    <w:rsid w:val="00A17C4B"/>
    <w:rsid w:val="00A51F75"/>
    <w:rsid w:val="00A71D39"/>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74551"/>
    <w:rsid w:val="00B756BB"/>
    <w:rsid w:val="00B774AC"/>
    <w:rsid w:val="00B818D3"/>
    <w:rsid w:val="00B92097"/>
    <w:rsid w:val="00BA01E5"/>
    <w:rsid w:val="00BA396B"/>
    <w:rsid w:val="00BA7592"/>
    <w:rsid w:val="00BB19E3"/>
    <w:rsid w:val="00BB7180"/>
    <w:rsid w:val="00BD67FA"/>
    <w:rsid w:val="00BE4335"/>
    <w:rsid w:val="00C134C6"/>
    <w:rsid w:val="00C22A13"/>
    <w:rsid w:val="00C31314"/>
    <w:rsid w:val="00C36968"/>
    <w:rsid w:val="00C4018F"/>
    <w:rsid w:val="00C60DF9"/>
    <w:rsid w:val="00C61944"/>
    <w:rsid w:val="00C65E13"/>
    <w:rsid w:val="00C70A89"/>
    <w:rsid w:val="00C762DB"/>
    <w:rsid w:val="00C815C7"/>
    <w:rsid w:val="00C85AE5"/>
    <w:rsid w:val="00C86742"/>
    <w:rsid w:val="00C9039A"/>
    <w:rsid w:val="00CA39E4"/>
    <w:rsid w:val="00CA5A9E"/>
    <w:rsid w:val="00CA6313"/>
    <w:rsid w:val="00CC56A2"/>
    <w:rsid w:val="00CD3184"/>
    <w:rsid w:val="00D10289"/>
    <w:rsid w:val="00D166FE"/>
    <w:rsid w:val="00D326F4"/>
    <w:rsid w:val="00D33B93"/>
    <w:rsid w:val="00D54CFB"/>
    <w:rsid w:val="00D5564D"/>
    <w:rsid w:val="00D57EC6"/>
    <w:rsid w:val="00D57FD5"/>
    <w:rsid w:val="00D64D0B"/>
    <w:rsid w:val="00D71206"/>
    <w:rsid w:val="00D729F5"/>
    <w:rsid w:val="00D955E3"/>
    <w:rsid w:val="00DA2087"/>
    <w:rsid w:val="00DA3169"/>
    <w:rsid w:val="00DC313C"/>
    <w:rsid w:val="00DD5E3F"/>
    <w:rsid w:val="00E21CFF"/>
    <w:rsid w:val="00E2264C"/>
    <w:rsid w:val="00E244F4"/>
    <w:rsid w:val="00E27D13"/>
    <w:rsid w:val="00E309D1"/>
    <w:rsid w:val="00E428CB"/>
    <w:rsid w:val="00E475AA"/>
    <w:rsid w:val="00E6012B"/>
    <w:rsid w:val="00E92835"/>
    <w:rsid w:val="00E929B2"/>
    <w:rsid w:val="00EB19E3"/>
    <w:rsid w:val="00EB1E83"/>
    <w:rsid w:val="00ED40B8"/>
    <w:rsid w:val="00EE347B"/>
    <w:rsid w:val="00EE60FC"/>
    <w:rsid w:val="00EF4403"/>
    <w:rsid w:val="00F57CEA"/>
    <w:rsid w:val="00F64BD5"/>
    <w:rsid w:val="00F679DC"/>
    <w:rsid w:val="00F67B79"/>
    <w:rsid w:val="00F77728"/>
    <w:rsid w:val="00F85369"/>
    <w:rsid w:val="00F915BD"/>
    <w:rsid w:val="00FB5AE8"/>
    <w:rsid w:val="00FB76FC"/>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757E07"/>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23C"/>
    <w:pPr>
      <w:suppressAutoHyphens/>
    </w:pPr>
    <w:rPr>
      <w:kern w:val="1"/>
      <w:sz w:val="20"/>
      <w:szCs w:val="20"/>
      <w:lang w:val="en-US" w:eastAsia="ar-SA"/>
    </w:rPr>
  </w:style>
  <w:style w:type="paragraph" w:styleId="Heading1">
    <w:name w:val="heading 1"/>
    <w:basedOn w:val="Normal"/>
    <w:next w:val="Normal"/>
    <w:link w:val="Heading1Char"/>
    <w:uiPriority w:val="99"/>
    <w:qFormat/>
    <w:rsid w:val="00B3323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B3323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B3323C"/>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lang w:val="lv-LV"/>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lang w:val="lv-LV"/>
    </w:rPr>
  </w:style>
  <w:style w:type="paragraph" w:styleId="Title">
    <w:name w:val="Title"/>
    <w:basedOn w:val="Normal"/>
    <w:next w:val="Subtitle"/>
    <w:link w:val="TitleChar"/>
    <w:uiPriority w:val="99"/>
    <w:qFormat/>
    <w:rsid w:val="00B3323C"/>
    <w:pPr>
      <w:jc w:val="center"/>
    </w:pPr>
    <w:rPr>
      <w:b/>
      <w:bCs/>
      <w:sz w:val="28"/>
      <w:szCs w:val="24"/>
      <w:lang w:val="lv-LV"/>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BodyText"/>
    <w:link w:val="SubtitleChar"/>
    <w:uiPriority w:val="99"/>
    <w:qFormat/>
    <w:rsid w:val="00B3323C"/>
    <w:pPr>
      <w:jc w:val="center"/>
    </w:pPr>
    <w:rPr>
      <w:rFonts w:ascii="RimHelvetica" w:hAnsi="RimHelvetica" w:cs="RimHelvetica"/>
      <w:b/>
      <w:sz w:val="28"/>
      <w:lang w:val="lv-LV"/>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lang w:val="lv-LV"/>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lang w:val="lv-LV"/>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basedOn w:val="Normal"/>
    <w:uiPriority w:val="99"/>
    <w:qFormat/>
    <w:rsid w:val="00F915BD"/>
    <w:pPr>
      <w:ind w:left="720"/>
      <w:contextualSpacing/>
    </w:pPr>
  </w:style>
  <w:style w:type="paragraph" w:styleId="FootnoteText">
    <w:name w:val="footnote text"/>
    <w:basedOn w:val="Normal"/>
    <w:link w:val="FootnoteTextChar"/>
    <w:uiPriority w:val="99"/>
    <w:semiHidden/>
    <w:unhideWhenUsed/>
    <w:rsid w:val="00EE347B"/>
    <w:pPr>
      <w:widowControl w:val="0"/>
      <w:suppressAutoHyphens w:val="0"/>
    </w:pPr>
    <w:rPr>
      <w:rFonts w:ascii="Calibri" w:eastAsia="Calibri" w:hAnsi="Calibri"/>
      <w:kern w:val="0"/>
      <w:lang w:eastAsia="en-US"/>
    </w:rPr>
  </w:style>
  <w:style w:type="character" w:customStyle="1" w:styleId="FootnoteTextChar">
    <w:name w:val="Footnote Text Char"/>
    <w:basedOn w:val="DefaultParagraphFont"/>
    <w:link w:val="FootnoteText"/>
    <w:uiPriority w:val="99"/>
    <w:semiHidden/>
    <w:rsid w:val="00EE347B"/>
    <w:rPr>
      <w:rFonts w:ascii="Calibri" w:eastAsia="Calibri" w:hAnsi="Calibri"/>
      <w:sz w:val="20"/>
      <w:szCs w:val="20"/>
      <w:lang w:val="en-US" w:eastAsia="en-US"/>
    </w:rPr>
  </w:style>
  <w:style w:type="character" w:styleId="FootnoteReference">
    <w:name w:val="footnote reference"/>
    <w:basedOn w:val="DefaultParagraphFont"/>
    <w:uiPriority w:val="99"/>
    <w:semiHidden/>
    <w:unhideWhenUsed/>
    <w:rsid w:val="00EE34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mfa.gov.lv/lv/jaunums/latvija-un-ano-dalibvalstu-vairakums-pienem-ano-ga-rezoluciju-par-krievijas-agresijas-ukraina-graujosajam-humanajam-se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E3A7-5563-804C-B7E4-20E610DE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677</Words>
  <Characters>3860</Characters>
  <Application>Microsoft Office Word</Application>
  <DocSecurity>0</DocSecurity>
  <Lines>32</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Microsoft Office User</cp:lastModifiedBy>
  <cp:revision>3</cp:revision>
  <cp:lastPrinted>2022-05-13T10:44:00Z</cp:lastPrinted>
  <dcterms:created xsi:type="dcterms:W3CDTF">2022-05-13T10:49:00Z</dcterms:created>
  <dcterms:modified xsi:type="dcterms:W3CDTF">2022-05-13T11:25:00Z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