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7045" w14:textId="77777777" w:rsidR="00ED6335" w:rsidRPr="00BC47ED" w:rsidRDefault="00ED6335" w:rsidP="00ED6335">
      <w:pPr>
        <w:jc w:val="center"/>
        <w:rPr>
          <w:noProof/>
          <w:lang w:eastAsia="lv-LV"/>
        </w:rPr>
      </w:pPr>
      <w:r w:rsidRPr="00BC47ED">
        <w:rPr>
          <w:noProof/>
          <w:lang w:eastAsia="lv-LV"/>
        </w:rPr>
        <w:drawing>
          <wp:inline distT="0" distB="0" distL="0" distR="0" wp14:anchorId="74CC1067" wp14:editId="539E3E6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31203F8" w14:textId="77777777" w:rsidR="00ED6335" w:rsidRPr="00BC47ED" w:rsidRDefault="00ED6335" w:rsidP="00ED6335">
      <w:pPr>
        <w:jc w:val="center"/>
        <w:rPr>
          <w:rFonts w:ascii="RimBelwe" w:hAnsi="RimBelwe"/>
          <w:noProof/>
          <w:sz w:val="12"/>
          <w:szCs w:val="28"/>
        </w:rPr>
      </w:pPr>
    </w:p>
    <w:p w14:paraId="452F3981" w14:textId="77777777" w:rsidR="00ED6335" w:rsidRPr="00BC47ED" w:rsidRDefault="00ED6335" w:rsidP="00ED6335">
      <w:pPr>
        <w:jc w:val="center"/>
        <w:rPr>
          <w:noProof/>
          <w:sz w:val="36"/>
        </w:rPr>
      </w:pPr>
      <w:r w:rsidRPr="00BC47ED">
        <w:rPr>
          <w:noProof/>
          <w:sz w:val="36"/>
        </w:rPr>
        <w:t>OGRES  NOVADA  PAŠVALDĪBA</w:t>
      </w:r>
    </w:p>
    <w:p w14:paraId="3FBDDFBB" w14:textId="77777777" w:rsidR="00ED6335" w:rsidRPr="00BC47ED" w:rsidRDefault="00ED6335" w:rsidP="00ED6335">
      <w:pPr>
        <w:jc w:val="center"/>
        <w:rPr>
          <w:noProof/>
          <w:sz w:val="18"/>
        </w:rPr>
      </w:pPr>
      <w:r w:rsidRPr="00BC47ED">
        <w:rPr>
          <w:noProof/>
          <w:sz w:val="18"/>
        </w:rPr>
        <w:t>Reģ.Nr.90000024455, Brīvības iela 33, Ogre, Ogres nov., LV-5001</w:t>
      </w:r>
    </w:p>
    <w:p w14:paraId="723CE8EA" w14:textId="6AB4A0A9" w:rsidR="00ED6335" w:rsidRPr="00BC47ED" w:rsidRDefault="00ED6335" w:rsidP="00ED6335">
      <w:pPr>
        <w:pBdr>
          <w:bottom w:val="single" w:sz="4" w:space="1" w:color="auto"/>
        </w:pBdr>
        <w:jc w:val="center"/>
        <w:rPr>
          <w:noProof/>
          <w:sz w:val="18"/>
        </w:rPr>
      </w:pPr>
      <w:r w:rsidRPr="00BC47ED">
        <w:rPr>
          <w:noProof/>
          <w:sz w:val="18"/>
        </w:rPr>
        <w:t xml:space="preserve">tālrunis 65071160, </w:t>
      </w:r>
      <w:r w:rsidRPr="00BC47ED">
        <w:rPr>
          <w:sz w:val="18"/>
        </w:rPr>
        <w:t xml:space="preserve">e-pasts: </w:t>
      </w:r>
      <w:smartTag w:uri="schemas-tilde-lv/tildestengine" w:element="currency2">
        <w:r w:rsidRPr="00BC47ED">
          <w:rPr>
            <w:sz w:val="18"/>
          </w:rPr>
          <w:t>ogredome@ogresnovads.lv</w:t>
        </w:r>
      </w:smartTag>
      <w:r w:rsidRPr="00BC47ED">
        <w:rPr>
          <w:sz w:val="18"/>
        </w:rPr>
        <w:t xml:space="preserve">, www.ogresnovads.lv </w:t>
      </w:r>
    </w:p>
    <w:p w14:paraId="25C04D00" w14:textId="77777777" w:rsidR="00ED6335" w:rsidRPr="00BC47ED" w:rsidRDefault="00ED6335" w:rsidP="00ED6335">
      <w:pPr>
        <w:rPr>
          <w:szCs w:val="32"/>
        </w:rPr>
      </w:pPr>
    </w:p>
    <w:p w14:paraId="5D56B35E" w14:textId="77777777" w:rsidR="00ED6335" w:rsidRPr="00BC47ED" w:rsidRDefault="00ED6335" w:rsidP="00ED6335">
      <w:pPr>
        <w:jc w:val="center"/>
        <w:rPr>
          <w:sz w:val="32"/>
          <w:szCs w:val="32"/>
        </w:rPr>
      </w:pPr>
      <w:r w:rsidRPr="00BC47ED">
        <w:rPr>
          <w:sz w:val="28"/>
          <w:szCs w:val="28"/>
        </w:rPr>
        <w:t>PAŠVALDĪBAS DOMES SĒDES PROTOKOLA IZRAKSTS</w:t>
      </w:r>
    </w:p>
    <w:p w14:paraId="622C0A18" w14:textId="77777777" w:rsidR="00ED6335" w:rsidRPr="00BC47ED" w:rsidRDefault="00ED6335" w:rsidP="00ED6335">
      <w:pPr>
        <w:rPr>
          <w:szCs w:val="32"/>
        </w:rPr>
      </w:pPr>
    </w:p>
    <w:tbl>
      <w:tblPr>
        <w:tblW w:w="5009" w:type="pct"/>
        <w:tblLook w:val="0000" w:firstRow="0" w:lastRow="0" w:firstColumn="0" w:lastColumn="0" w:noHBand="0" w:noVBand="0"/>
      </w:tblPr>
      <w:tblGrid>
        <w:gridCol w:w="2995"/>
        <w:gridCol w:w="2993"/>
        <w:gridCol w:w="3099"/>
      </w:tblGrid>
      <w:tr w:rsidR="00ED6335" w:rsidRPr="00BC47ED" w14:paraId="442D12C1" w14:textId="77777777" w:rsidTr="005E4FC2">
        <w:trPr>
          <w:trHeight w:val="539"/>
        </w:trPr>
        <w:tc>
          <w:tcPr>
            <w:tcW w:w="1648" w:type="pct"/>
          </w:tcPr>
          <w:p w14:paraId="4E8C189A" w14:textId="77777777" w:rsidR="00ED6335" w:rsidRPr="00BC47ED" w:rsidRDefault="00ED6335" w:rsidP="005E4FC2"/>
          <w:p w14:paraId="6F98BCA3" w14:textId="77777777" w:rsidR="00ED6335" w:rsidRPr="00BC47ED" w:rsidRDefault="00ED6335" w:rsidP="005E4FC2">
            <w:r w:rsidRPr="00BC47ED">
              <w:t>Ogrē, Brīvības ielā 33</w:t>
            </w:r>
          </w:p>
        </w:tc>
        <w:tc>
          <w:tcPr>
            <w:tcW w:w="1647" w:type="pct"/>
          </w:tcPr>
          <w:p w14:paraId="51899A3F" w14:textId="77777777" w:rsidR="00ED6335" w:rsidRPr="00BC47ED" w:rsidRDefault="00ED6335" w:rsidP="005E4FC2">
            <w:pPr>
              <w:pStyle w:val="Virsraksts2"/>
              <w:jc w:val="center"/>
            </w:pPr>
          </w:p>
          <w:p w14:paraId="26EF456B" w14:textId="59BAF76D" w:rsidR="00ED6335" w:rsidRPr="00BC47ED" w:rsidRDefault="00E00C44" w:rsidP="005E4FC2">
            <w:pPr>
              <w:pStyle w:val="Virsraksts2"/>
              <w:jc w:val="center"/>
            </w:pPr>
            <w:r w:rsidRPr="00BC47ED">
              <w:t>Nr.</w:t>
            </w:r>
            <w:r w:rsidR="00E5696F">
              <w:t>13</w:t>
            </w:r>
          </w:p>
        </w:tc>
        <w:tc>
          <w:tcPr>
            <w:tcW w:w="1705" w:type="pct"/>
          </w:tcPr>
          <w:p w14:paraId="4446EE3E" w14:textId="77777777" w:rsidR="00ED6335" w:rsidRPr="00BC47ED" w:rsidRDefault="00ED6335" w:rsidP="005E4FC2">
            <w:pPr>
              <w:jc w:val="right"/>
            </w:pPr>
          </w:p>
          <w:p w14:paraId="702E883A" w14:textId="2F9D3BE4" w:rsidR="00ED6335" w:rsidRPr="00BC47ED" w:rsidRDefault="00ED6335" w:rsidP="00036FDC">
            <w:pPr>
              <w:jc w:val="right"/>
            </w:pPr>
            <w:r w:rsidRPr="00BC47ED">
              <w:t>202</w:t>
            </w:r>
            <w:r w:rsidR="00036FDC" w:rsidRPr="00BC47ED">
              <w:t>2</w:t>
            </w:r>
            <w:r w:rsidRPr="00BC47ED">
              <w:t xml:space="preserve">.gada </w:t>
            </w:r>
            <w:r w:rsidR="00FE7F14" w:rsidRPr="00BC47ED">
              <w:t>16</w:t>
            </w:r>
            <w:r w:rsidRPr="00BC47ED">
              <w:t>.</w:t>
            </w:r>
            <w:r w:rsidR="00FE7F14" w:rsidRPr="00BC47ED">
              <w:t>jūnijā</w:t>
            </w:r>
          </w:p>
        </w:tc>
      </w:tr>
    </w:tbl>
    <w:p w14:paraId="10354F5B" w14:textId="77777777" w:rsidR="00ED6335" w:rsidRPr="00BC47ED" w:rsidRDefault="00ED6335" w:rsidP="00ED6335">
      <w:pPr>
        <w:jc w:val="center"/>
        <w:rPr>
          <w:b/>
        </w:rPr>
      </w:pPr>
    </w:p>
    <w:p w14:paraId="68321658" w14:textId="4BEA97AA" w:rsidR="00ED6335" w:rsidRPr="00BC47ED" w:rsidRDefault="00E5696F" w:rsidP="00ED6335">
      <w:pPr>
        <w:jc w:val="center"/>
        <w:rPr>
          <w:b/>
        </w:rPr>
      </w:pPr>
      <w:r>
        <w:rPr>
          <w:b/>
        </w:rPr>
        <w:t>33</w:t>
      </w:r>
      <w:r w:rsidR="00ED6335" w:rsidRPr="00BC47ED">
        <w:rPr>
          <w:b/>
        </w:rPr>
        <w:t>.</w:t>
      </w:r>
    </w:p>
    <w:p w14:paraId="64902853" w14:textId="363EB06B" w:rsidR="00ED6335" w:rsidRPr="00BC47ED" w:rsidRDefault="00ED6335" w:rsidP="00ED6335">
      <w:pPr>
        <w:pStyle w:val="Virsraksts1"/>
        <w:spacing w:before="0" w:after="0"/>
        <w:jc w:val="center"/>
        <w:rPr>
          <w:rFonts w:ascii="Times New Roman" w:hAnsi="Times New Roman" w:cs="Times New Roman"/>
          <w:sz w:val="24"/>
          <w:szCs w:val="24"/>
          <w:u w:val="single"/>
        </w:rPr>
      </w:pPr>
      <w:bookmarkStart w:id="0" w:name="_Hlk104970022"/>
      <w:r w:rsidRPr="00BC47ED">
        <w:rPr>
          <w:rFonts w:ascii="Times New Roman" w:hAnsi="Times New Roman" w:cs="Times New Roman"/>
          <w:sz w:val="24"/>
          <w:szCs w:val="24"/>
          <w:u w:val="single"/>
        </w:rPr>
        <w:t xml:space="preserve">Par zemes vienības </w:t>
      </w:r>
      <w:r w:rsidR="004455BA" w:rsidRPr="00BC47ED">
        <w:rPr>
          <w:rFonts w:ascii="Times New Roman" w:hAnsi="Times New Roman" w:cs="Times New Roman"/>
          <w:sz w:val="24"/>
          <w:szCs w:val="24"/>
          <w:u w:val="single"/>
        </w:rPr>
        <w:t>ar kadastra</w:t>
      </w:r>
      <w:r w:rsidRPr="00BC47ED">
        <w:rPr>
          <w:rFonts w:ascii="Times New Roman" w:hAnsi="Times New Roman" w:cs="Times New Roman"/>
          <w:sz w:val="24"/>
          <w:szCs w:val="24"/>
          <w:u w:val="single"/>
        </w:rPr>
        <w:t xml:space="preserve"> apzīmējum</w:t>
      </w:r>
      <w:r w:rsidR="004455BA" w:rsidRPr="00BC47ED">
        <w:rPr>
          <w:rFonts w:ascii="Times New Roman" w:hAnsi="Times New Roman" w:cs="Times New Roman"/>
          <w:sz w:val="24"/>
          <w:szCs w:val="24"/>
          <w:u w:val="single"/>
        </w:rPr>
        <w:t xml:space="preserve">u </w:t>
      </w:r>
      <w:r w:rsidRPr="00BC47ED">
        <w:rPr>
          <w:rFonts w:ascii="Times New Roman" w:hAnsi="Times New Roman" w:cs="Times New Roman"/>
          <w:sz w:val="24"/>
          <w:szCs w:val="24"/>
          <w:u w:val="single"/>
        </w:rPr>
        <w:t>740</w:t>
      </w:r>
      <w:r w:rsidR="00724190" w:rsidRPr="00BC47ED">
        <w:rPr>
          <w:rFonts w:ascii="Times New Roman" w:hAnsi="Times New Roman" w:cs="Times New Roman"/>
          <w:sz w:val="24"/>
          <w:szCs w:val="24"/>
          <w:u w:val="single"/>
        </w:rPr>
        <w:t>9</w:t>
      </w:r>
      <w:r w:rsidRPr="00BC47ED">
        <w:rPr>
          <w:rFonts w:ascii="Times New Roman" w:hAnsi="Times New Roman" w:cs="Times New Roman"/>
          <w:sz w:val="24"/>
          <w:szCs w:val="24"/>
          <w:u w:val="single"/>
        </w:rPr>
        <w:t xml:space="preserve"> </w:t>
      </w:r>
      <w:r w:rsidR="004455BA" w:rsidRPr="00BC47ED">
        <w:rPr>
          <w:rFonts w:ascii="Times New Roman" w:hAnsi="Times New Roman" w:cs="Times New Roman"/>
          <w:sz w:val="24"/>
          <w:szCs w:val="24"/>
          <w:u w:val="single"/>
        </w:rPr>
        <w:t>001 0</w:t>
      </w:r>
      <w:r w:rsidR="00724190" w:rsidRPr="00BC47ED">
        <w:rPr>
          <w:rFonts w:ascii="Times New Roman" w:hAnsi="Times New Roman" w:cs="Times New Roman"/>
          <w:sz w:val="24"/>
          <w:szCs w:val="24"/>
          <w:u w:val="single"/>
        </w:rPr>
        <w:t>083</w:t>
      </w:r>
      <w:r w:rsidRPr="00BC47ED">
        <w:rPr>
          <w:rFonts w:ascii="Times New Roman" w:hAnsi="Times New Roman" w:cs="Times New Roman"/>
          <w:sz w:val="24"/>
          <w:szCs w:val="24"/>
          <w:u w:val="single"/>
        </w:rPr>
        <w:t xml:space="preserve"> </w:t>
      </w:r>
      <w:r w:rsidR="00D367B4" w:rsidRPr="00BC47ED">
        <w:rPr>
          <w:rFonts w:ascii="Times New Roman" w:hAnsi="Times New Roman" w:cs="Times New Roman"/>
          <w:sz w:val="24"/>
          <w:szCs w:val="24"/>
          <w:u w:val="single"/>
        </w:rPr>
        <w:t xml:space="preserve">daļas </w:t>
      </w:r>
      <w:r w:rsidR="00724190" w:rsidRPr="00BC47ED">
        <w:rPr>
          <w:rFonts w:ascii="Times New Roman" w:hAnsi="Times New Roman" w:cs="Times New Roman"/>
          <w:sz w:val="24"/>
          <w:szCs w:val="24"/>
          <w:u w:val="single"/>
        </w:rPr>
        <w:t xml:space="preserve">nomas tiesību izsoli </w:t>
      </w:r>
    </w:p>
    <w:bookmarkEnd w:id="0"/>
    <w:p w14:paraId="220604A7" w14:textId="77777777" w:rsidR="00F367AF" w:rsidRPr="00BC47ED" w:rsidRDefault="00F367AF" w:rsidP="00ED6335"/>
    <w:p w14:paraId="5BA46CA5" w14:textId="6D256CD7" w:rsidR="00CA2945" w:rsidRPr="00BC47ED" w:rsidRDefault="00E15B4E" w:rsidP="008407CE">
      <w:pPr>
        <w:ind w:right="-108" w:firstLine="720"/>
        <w:jc w:val="both"/>
        <w:rPr>
          <w:bCs/>
        </w:rPr>
      </w:pPr>
      <w:r w:rsidRPr="00BC47ED">
        <w:t xml:space="preserve">Ogres novada pašvaldībā (turpmāk </w:t>
      </w:r>
      <w:r w:rsidR="004561D9" w:rsidRPr="00BC47ED">
        <w:t xml:space="preserve">arī </w:t>
      </w:r>
      <w:r w:rsidRPr="00BC47ED">
        <w:t>- Pašvaldība) saņemt</w:t>
      </w:r>
      <w:r w:rsidR="000D7A8B" w:rsidRPr="00BC47ED">
        <w:t>s</w:t>
      </w:r>
      <w:r w:rsidRPr="00BC47ED">
        <w:t xml:space="preserve"> </w:t>
      </w:r>
      <w:r w:rsidR="000D7A8B" w:rsidRPr="00BC47ED">
        <w:rPr>
          <w:color w:val="000000"/>
        </w:rPr>
        <w:t xml:space="preserve">Akciju sabiedrības "Latvenergo", </w:t>
      </w:r>
      <w:r w:rsidR="00446C98" w:rsidRPr="00BC47ED">
        <w:t xml:space="preserve">vienotais </w:t>
      </w:r>
      <w:r w:rsidRPr="00BC47ED">
        <w:t>reģ</w:t>
      </w:r>
      <w:r w:rsidR="00446C98" w:rsidRPr="00BC47ED">
        <w:t>istrācijas</w:t>
      </w:r>
      <w:r w:rsidRPr="00BC47ED">
        <w:t xml:space="preserve"> Nr.</w:t>
      </w:r>
      <w:r w:rsidR="000D7A8B" w:rsidRPr="00BC47ED">
        <w:t>40003032949</w:t>
      </w:r>
      <w:r w:rsidRPr="00BC47ED">
        <w:t xml:space="preserve">, juridiskā adrese: </w:t>
      </w:r>
      <w:r w:rsidR="000D7A8B" w:rsidRPr="00BC47ED">
        <w:t>Pulkveža Brieža iela 12, Rīga, LV-1230, (</w:t>
      </w:r>
      <w:r w:rsidR="000D7A8B" w:rsidRPr="00BC47ED">
        <w:rPr>
          <w:color w:val="000000"/>
        </w:rPr>
        <w:t xml:space="preserve">turpmāk </w:t>
      </w:r>
      <w:r w:rsidR="00DE3C6B" w:rsidRPr="00BC47ED">
        <w:t xml:space="preserve">arī </w:t>
      </w:r>
      <w:r w:rsidR="000D7A8B" w:rsidRPr="00BC47ED">
        <w:rPr>
          <w:color w:val="000000"/>
        </w:rPr>
        <w:t xml:space="preserve">– </w:t>
      </w:r>
      <w:r w:rsidR="00C86E13" w:rsidRPr="00BC47ED">
        <w:rPr>
          <w:color w:val="000000"/>
        </w:rPr>
        <w:t>AS "Latvenergo"</w:t>
      </w:r>
      <w:r w:rsidR="000D7A8B" w:rsidRPr="00BC47ED">
        <w:rPr>
          <w:color w:val="000000"/>
        </w:rPr>
        <w:t>),</w:t>
      </w:r>
      <w:r w:rsidR="000D7A8B" w:rsidRPr="00BC47ED">
        <w:t xml:space="preserve"> </w:t>
      </w:r>
      <w:r w:rsidR="000D7A8B" w:rsidRPr="00BC47ED">
        <w:rPr>
          <w:color w:val="000000"/>
        </w:rPr>
        <w:t>2022.gada 31.marta iesniegums Nr.01VD00-13.1/526 un 2022.gada 11.maija atkār</w:t>
      </w:r>
      <w:r w:rsidR="00962BE0">
        <w:rPr>
          <w:color w:val="000000"/>
        </w:rPr>
        <w:t>t</w:t>
      </w:r>
      <w:r w:rsidR="000D7A8B" w:rsidRPr="00BC47ED">
        <w:rPr>
          <w:color w:val="000000"/>
        </w:rPr>
        <w:t>ots iesniegums Nr.01VD00-13.1/738</w:t>
      </w:r>
      <w:r w:rsidRPr="00BC47ED">
        <w:t>,</w:t>
      </w:r>
      <w:r w:rsidR="00446C98" w:rsidRPr="00BC47ED">
        <w:t xml:space="preserve"> reģistrēt</w:t>
      </w:r>
      <w:r w:rsidR="000D7A8B" w:rsidRPr="00BC47ED">
        <w:t>i</w:t>
      </w:r>
      <w:r w:rsidR="00446C98" w:rsidRPr="00BC47ED">
        <w:t xml:space="preserve"> Pašvaldībā 2022</w:t>
      </w:r>
      <w:r w:rsidRPr="00BC47ED">
        <w:t xml:space="preserve">.gada </w:t>
      </w:r>
      <w:r w:rsidR="001549E9" w:rsidRPr="00BC47ED">
        <w:t>31</w:t>
      </w:r>
      <w:r w:rsidRPr="00BC47ED">
        <w:t>.</w:t>
      </w:r>
      <w:r w:rsidR="001549E9" w:rsidRPr="00BC47ED">
        <w:t>martā</w:t>
      </w:r>
      <w:r w:rsidRPr="00BC47ED">
        <w:t xml:space="preserve"> ar Nr.</w:t>
      </w:r>
      <w:r w:rsidR="00446C98" w:rsidRPr="00BC47ED">
        <w:t xml:space="preserve"> </w:t>
      </w:r>
      <w:r w:rsidR="00311C91" w:rsidRPr="00BC47ED">
        <w:t>2-4.1/</w:t>
      </w:r>
      <w:r w:rsidR="001549E9" w:rsidRPr="00BC47ED">
        <w:t xml:space="preserve">1748 un </w:t>
      </w:r>
      <w:r w:rsidR="001549E9" w:rsidRPr="00BC47ED">
        <w:rPr>
          <w:color w:val="000000"/>
        </w:rPr>
        <w:t>2022.gada 12.maijā ar Nr.2-4.1/2473</w:t>
      </w:r>
      <w:r w:rsidRPr="00BC47ED">
        <w:t xml:space="preserve">, (turpmāk </w:t>
      </w:r>
      <w:r w:rsidR="00C86E13" w:rsidRPr="00BC47ED">
        <w:t>kopā</w:t>
      </w:r>
      <w:r w:rsidRPr="00BC47ED">
        <w:t xml:space="preserve">- iesniegums) ar lūgumu rīkot izsoli par nomas tiesībām uz </w:t>
      </w:r>
      <w:r w:rsidRPr="00BC47ED">
        <w:rPr>
          <w:bCs/>
        </w:rPr>
        <w:t xml:space="preserve">Pašvaldībai </w:t>
      </w:r>
      <w:r w:rsidR="00CA2945" w:rsidRPr="00BC47ED">
        <w:rPr>
          <w:color w:val="000000"/>
        </w:rPr>
        <w:t>piekritīgas zemes vienības ar kadastra apzīmējumu 7409</w:t>
      </w:r>
      <w:r w:rsidR="00F367AF" w:rsidRPr="00BC47ED">
        <w:rPr>
          <w:color w:val="000000"/>
        </w:rPr>
        <w:t xml:space="preserve"> </w:t>
      </w:r>
      <w:r w:rsidR="00CA2945" w:rsidRPr="00BC47ED">
        <w:rPr>
          <w:color w:val="000000"/>
        </w:rPr>
        <w:t>001</w:t>
      </w:r>
      <w:r w:rsidR="00F367AF" w:rsidRPr="00BC47ED">
        <w:rPr>
          <w:color w:val="000000"/>
        </w:rPr>
        <w:t xml:space="preserve"> </w:t>
      </w:r>
      <w:r w:rsidR="00CA2945" w:rsidRPr="00BC47ED">
        <w:rPr>
          <w:color w:val="000000"/>
        </w:rPr>
        <w:t>0083 (īpašuma kadastra numurs 7409</w:t>
      </w:r>
      <w:r w:rsidR="00F367AF" w:rsidRPr="00BC47ED">
        <w:rPr>
          <w:color w:val="000000"/>
        </w:rPr>
        <w:t xml:space="preserve"> </w:t>
      </w:r>
      <w:r w:rsidR="00CA2945" w:rsidRPr="00BC47ED">
        <w:rPr>
          <w:color w:val="000000"/>
        </w:rPr>
        <w:t>001</w:t>
      </w:r>
      <w:r w:rsidR="00F367AF" w:rsidRPr="00BC47ED">
        <w:rPr>
          <w:color w:val="000000"/>
        </w:rPr>
        <w:t xml:space="preserve"> </w:t>
      </w:r>
      <w:r w:rsidR="00CA2945" w:rsidRPr="00BC47ED">
        <w:rPr>
          <w:color w:val="000000"/>
        </w:rPr>
        <w:t>0082, nosaukums "Ielas"), daļu ar platību 56.25m</w:t>
      </w:r>
      <w:r w:rsidR="00CA2945" w:rsidRPr="00BC47ED">
        <w:rPr>
          <w:color w:val="000000"/>
          <w:vertAlign w:val="superscript"/>
        </w:rPr>
        <w:t>2</w:t>
      </w:r>
      <w:r w:rsidR="00CA2945" w:rsidRPr="00BC47ED">
        <w:rPr>
          <w:color w:val="000000"/>
        </w:rPr>
        <w:t xml:space="preserve"> </w:t>
      </w:r>
      <w:proofErr w:type="spellStart"/>
      <w:r w:rsidR="00CA2945" w:rsidRPr="00BC47ED">
        <w:rPr>
          <w:color w:val="000000"/>
        </w:rPr>
        <w:t>elektro</w:t>
      </w:r>
      <w:proofErr w:type="spellEnd"/>
      <w:r w:rsidR="00921060">
        <w:rPr>
          <w:color w:val="000000"/>
        </w:rPr>
        <w:t xml:space="preserve"> </w:t>
      </w:r>
      <w:r w:rsidR="00CA2945" w:rsidRPr="00BC47ED">
        <w:rPr>
          <w:color w:val="000000"/>
        </w:rPr>
        <w:t>transportlīdzekļu uzlādes punkta ierīkošanai Skolas ielā, Ķegumā</w:t>
      </w:r>
      <w:r w:rsidR="00F367AF" w:rsidRPr="00BC47ED">
        <w:rPr>
          <w:color w:val="000000"/>
        </w:rPr>
        <w:t xml:space="preserve">, </w:t>
      </w:r>
      <w:r w:rsidR="00F367AF" w:rsidRPr="00BC47ED">
        <w:rPr>
          <w:bCs/>
        </w:rPr>
        <w:t xml:space="preserve">norādot vēlamo zemesgabala nomas platības daļu iesniegumam pielikumā pievienotajā skicē un </w:t>
      </w:r>
      <w:proofErr w:type="spellStart"/>
      <w:r w:rsidR="00F367AF" w:rsidRPr="00BC47ED">
        <w:rPr>
          <w:bCs/>
        </w:rPr>
        <w:t>vizualizācijā</w:t>
      </w:r>
      <w:proofErr w:type="spellEnd"/>
      <w:r w:rsidR="00F367AF" w:rsidRPr="00BC47ED">
        <w:rPr>
          <w:bCs/>
        </w:rPr>
        <w:t>.</w:t>
      </w:r>
    </w:p>
    <w:p w14:paraId="76139B95" w14:textId="6F233A70" w:rsidR="00272E42" w:rsidRPr="00BC47ED" w:rsidRDefault="009E70D3" w:rsidP="001A2A1B">
      <w:pPr>
        <w:spacing w:before="60" w:after="60"/>
        <w:ind w:firstLine="720"/>
        <w:jc w:val="both"/>
      </w:pPr>
      <w:r w:rsidRPr="00BC47ED">
        <w:t>Ņemot vērā Administratīvo teritoriju un apdzīvoto vietu likuma 4.pantu, Pārejas noteikumu 6.punktu un Ogres novada pašvaldības 2021.gada 1.jūlija saistošo noteikumu Nr.12/2021 “Ogres novada pašvaldības nolikums” 2.punktu, ba</w:t>
      </w:r>
      <w:r w:rsidR="00962BE0">
        <w:t>lstoties uz kuru Ķeguma novads (Ķeguma pilsēta, Rembates, Tomes un Birzgales pagasts)</w:t>
      </w:r>
      <w:r w:rsidRPr="00BC47ED">
        <w:t xml:space="preserve"> ar Ogres novada pašvaldības domes pirmo sēdi 2021.gada 1.jūlijā ir iekļauts Ogres novadā, un Ogres novada pašvaldība ir attiecīgajā novadā iekļauto pašvaldību, tostarp </w:t>
      </w:r>
      <w:r w:rsidR="001A2A1B" w:rsidRPr="00BC47ED">
        <w:t xml:space="preserve">Ķeguma </w:t>
      </w:r>
      <w:r w:rsidRPr="00BC47ED">
        <w:t>novada pašvaldības, institūciju, finanšu, mantas, tiesību un saistību pārņēmēja</w:t>
      </w:r>
      <w:r w:rsidR="008028CE" w:rsidRPr="00BC47ED">
        <w:t>.</w:t>
      </w:r>
      <w:r w:rsidR="001A2A1B" w:rsidRPr="00BC47ED">
        <w:t xml:space="preserve"> </w:t>
      </w:r>
      <w:r w:rsidR="008028CE" w:rsidRPr="00BC47ED">
        <w:t>I</w:t>
      </w:r>
      <w:r w:rsidR="00272E42" w:rsidRPr="00BC47ED">
        <w:rPr>
          <w:bCs/>
        </w:rPr>
        <w:t>zvērtējot iesniegumu un tam pievienotos dokumentus</w:t>
      </w:r>
      <w:r w:rsidR="008028CE" w:rsidRPr="00BC47ED">
        <w:rPr>
          <w:bCs/>
        </w:rPr>
        <w:t>,</w:t>
      </w:r>
      <w:r w:rsidR="00272E42" w:rsidRPr="00BC47ED">
        <w:rPr>
          <w:bCs/>
        </w:rPr>
        <w:t xml:space="preserve"> Pašvaldības dome konstatē:</w:t>
      </w:r>
    </w:p>
    <w:p w14:paraId="0DD89DA8" w14:textId="5084EEAC" w:rsidR="009E70D3" w:rsidRPr="00BC47ED" w:rsidRDefault="009E70D3" w:rsidP="009E70D3">
      <w:pPr>
        <w:pStyle w:val="Sarakstarindkopa"/>
        <w:numPr>
          <w:ilvl w:val="0"/>
          <w:numId w:val="7"/>
        </w:numPr>
        <w:ind w:right="-108"/>
        <w:jc w:val="both"/>
      </w:pPr>
      <w:r w:rsidRPr="00BC47ED">
        <w:t xml:space="preserve">Pašvaldībai piekrīt zemes vienība ar kadastra apzīmējumu 7409 001 0083 un kopējo platību </w:t>
      </w:r>
      <w:r w:rsidRPr="00BC47ED">
        <w:rPr>
          <w:bCs/>
        </w:rPr>
        <w:t>1.2825 ha</w:t>
      </w:r>
      <w:r w:rsidR="00962BE0">
        <w:rPr>
          <w:bCs/>
        </w:rPr>
        <w:t>,</w:t>
      </w:r>
      <w:r w:rsidRPr="00BC47ED">
        <w:rPr>
          <w:bCs/>
        </w:rPr>
        <w:t xml:space="preserve"> uz kuras atrodas Skolas iela (turpmāk – Zemes vienība)</w:t>
      </w:r>
      <w:r w:rsidRPr="00BC47ED">
        <w:t xml:space="preserve">, kas atrodas nekustamā īpašuma, kadastra numurs 7409 001 0082, nosaukums "Ielas" sastāvā. </w:t>
      </w:r>
      <w:r w:rsidRPr="00BC47ED">
        <w:rPr>
          <w:bCs/>
        </w:rPr>
        <w:t xml:space="preserve">Zemes vienība nav  kadastrāli uzmērīta un </w:t>
      </w:r>
      <w:r w:rsidRPr="00BC47ED">
        <w:t>Pašvaldības īpašuma tiesības nav nostiprinātas zemesgr</w:t>
      </w:r>
      <w:r w:rsidR="001A2A1B" w:rsidRPr="00BC47ED">
        <w:t>ā</w:t>
      </w:r>
      <w:r w:rsidRPr="00BC47ED">
        <w:t>matā;</w:t>
      </w:r>
    </w:p>
    <w:p w14:paraId="27DC8C90" w14:textId="7E222345" w:rsidR="00B0009E" w:rsidRDefault="001A2A1B" w:rsidP="00B0009E">
      <w:pPr>
        <w:pStyle w:val="Sarakstarindkopa"/>
        <w:numPr>
          <w:ilvl w:val="0"/>
          <w:numId w:val="7"/>
        </w:numPr>
        <w:ind w:right="-108"/>
        <w:jc w:val="both"/>
        <w:rPr>
          <w:bCs/>
        </w:rPr>
      </w:pPr>
      <w:r w:rsidRPr="00BC47ED">
        <w:rPr>
          <w:bCs/>
        </w:rPr>
        <w:t xml:space="preserve">Ķeguma novada domes Finanšu komiteja 2021.gada 29.jūnija sēdē izskatījusi AS "Latvenergo" 2021.gada 15.jūnija </w:t>
      </w:r>
      <w:r w:rsidR="00B0009E">
        <w:rPr>
          <w:bCs/>
        </w:rPr>
        <w:t>iesniegumu</w:t>
      </w:r>
      <w:r w:rsidRPr="00BC47ED">
        <w:rPr>
          <w:bCs/>
        </w:rPr>
        <w:t xml:space="preserve"> Ķeguma novada pašvaldībai Nr.01VD00-13/1104 "Par </w:t>
      </w:r>
      <w:proofErr w:type="spellStart"/>
      <w:r w:rsidRPr="00BC47ED">
        <w:rPr>
          <w:bCs/>
        </w:rPr>
        <w:t>elektrouzlādes</w:t>
      </w:r>
      <w:proofErr w:type="spellEnd"/>
      <w:r w:rsidRPr="00BC47ED">
        <w:rPr>
          <w:bCs/>
        </w:rPr>
        <w:t xml:space="preserve"> punkta izveides Skolas ielā, Ķegumā ieceres akceptēšanu"</w:t>
      </w:r>
      <w:r w:rsidR="00B0009E">
        <w:rPr>
          <w:bCs/>
        </w:rPr>
        <w:t xml:space="preserve"> (turpmāk – 2021.gada iesniegums)</w:t>
      </w:r>
      <w:r w:rsidRPr="00BC47ED">
        <w:rPr>
          <w:bCs/>
        </w:rPr>
        <w:t xml:space="preserve"> un akceptējusi elektromobiļu uzlādes punkta ierīkošanas ieceri Skolas ielā, Ķegumā (orientējošā vieta Skolas iela 1), kur auto uzlādes laikā stāvētu uz pašvaldībai piekritīgās zemes vienības ar kadastra apzīmējumu 7409 001 0083 (īpašuma kadastra numurs 7409 001 0082, nosaukums “Ielas”);</w:t>
      </w:r>
    </w:p>
    <w:p w14:paraId="6266BB31" w14:textId="7B873975" w:rsidR="00B0009E" w:rsidRPr="00B0009E" w:rsidRDefault="009E70D3" w:rsidP="00B0009E">
      <w:pPr>
        <w:pStyle w:val="Sarakstarindkopa"/>
        <w:numPr>
          <w:ilvl w:val="0"/>
          <w:numId w:val="7"/>
        </w:numPr>
        <w:ind w:right="-108"/>
        <w:jc w:val="both"/>
        <w:rPr>
          <w:bCs/>
        </w:rPr>
      </w:pPr>
      <w:r w:rsidRPr="00B0009E">
        <w:rPr>
          <w:bCs/>
        </w:rPr>
        <w:t xml:space="preserve">AS "Latvenergo" </w:t>
      </w:r>
      <w:proofErr w:type="spellStart"/>
      <w:r w:rsidRPr="00B0009E">
        <w:rPr>
          <w:bCs/>
        </w:rPr>
        <w:t>elektrouzlādes</w:t>
      </w:r>
      <w:proofErr w:type="spellEnd"/>
      <w:r w:rsidRPr="00B0009E">
        <w:rPr>
          <w:bCs/>
        </w:rPr>
        <w:t xml:space="preserve"> punkta izveidei Skolas ielā, Ķegumā lūdz iznomāt Zemes vienības </w:t>
      </w:r>
      <w:r w:rsidRPr="00BC47ED">
        <w:t xml:space="preserve"> daļu 56.25m</w:t>
      </w:r>
      <w:r w:rsidRPr="00B0009E">
        <w:rPr>
          <w:vertAlign w:val="superscript"/>
        </w:rPr>
        <w:t>2</w:t>
      </w:r>
      <w:r w:rsidRPr="00BC47ED">
        <w:t xml:space="preserve"> platībā</w:t>
      </w:r>
      <w:r w:rsidR="00B0009E">
        <w:t xml:space="preserve">; </w:t>
      </w:r>
    </w:p>
    <w:p w14:paraId="071D27D2" w14:textId="418F1A3A" w:rsidR="001A2A1B" w:rsidRPr="00B0009E" w:rsidRDefault="00B0009E" w:rsidP="00B0009E">
      <w:pPr>
        <w:pStyle w:val="Sarakstarindkopa"/>
        <w:numPr>
          <w:ilvl w:val="0"/>
          <w:numId w:val="7"/>
        </w:numPr>
        <w:ind w:right="-108"/>
        <w:jc w:val="both"/>
        <w:rPr>
          <w:bCs/>
        </w:rPr>
      </w:pPr>
      <w:r w:rsidRPr="00B0009E">
        <w:rPr>
          <w:bCs/>
        </w:rPr>
        <w:t xml:space="preserve">AS "Latvenergo" </w:t>
      </w:r>
      <w:r>
        <w:rPr>
          <w:bCs/>
        </w:rPr>
        <w:t xml:space="preserve">2021.gada </w:t>
      </w:r>
      <w:r>
        <w:t xml:space="preserve">iesniegumā norādīts, ka </w:t>
      </w:r>
      <w:r w:rsidRPr="00B0009E">
        <w:rPr>
          <w:color w:val="000000"/>
        </w:rPr>
        <w:t>Eiropas Komisija (EK) ir nākusi klajā par Eiropas Zaļo vienošanos (</w:t>
      </w:r>
      <w:proofErr w:type="spellStart"/>
      <w:r w:rsidRPr="00B0009E">
        <w:rPr>
          <w:i/>
          <w:iCs/>
          <w:color w:val="000000"/>
        </w:rPr>
        <w:t>The</w:t>
      </w:r>
      <w:proofErr w:type="spellEnd"/>
      <w:r w:rsidRPr="00B0009E">
        <w:rPr>
          <w:i/>
          <w:iCs/>
          <w:color w:val="000000"/>
        </w:rPr>
        <w:t xml:space="preserve"> </w:t>
      </w:r>
      <w:proofErr w:type="spellStart"/>
      <w:r w:rsidRPr="00B0009E">
        <w:rPr>
          <w:i/>
          <w:iCs/>
          <w:color w:val="000000"/>
        </w:rPr>
        <w:t>European</w:t>
      </w:r>
      <w:proofErr w:type="spellEnd"/>
      <w:r w:rsidRPr="00B0009E">
        <w:rPr>
          <w:i/>
          <w:iCs/>
          <w:color w:val="000000"/>
        </w:rPr>
        <w:t xml:space="preserve"> Green </w:t>
      </w:r>
      <w:proofErr w:type="spellStart"/>
      <w:r w:rsidRPr="00B0009E">
        <w:rPr>
          <w:i/>
          <w:iCs/>
          <w:color w:val="000000"/>
        </w:rPr>
        <w:t>Deal</w:t>
      </w:r>
      <w:proofErr w:type="spellEnd"/>
      <w:r w:rsidRPr="00B0009E">
        <w:rPr>
          <w:color w:val="000000"/>
        </w:rPr>
        <w:t xml:space="preserve">). Šis dokuments </w:t>
      </w:r>
      <w:r w:rsidRPr="00B0009E">
        <w:rPr>
          <w:color w:val="000000"/>
        </w:rPr>
        <w:lastRenderedPageBreak/>
        <w:t xml:space="preserve">dalībvalstīm nozīmē svarīgas izmaiņas, kur būtiska iesaiste paredzēta Eiropas Savienības </w:t>
      </w:r>
      <w:proofErr w:type="spellStart"/>
      <w:r w:rsidRPr="00B0009E">
        <w:rPr>
          <w:color w:val="000000"/>
        </w:rPr>
        <w:t>energouzņēmumiem</w:t>
      </w:r>
      <w:proofErr w:type="spellEnd"/>
      <w:r w:rsidRPr="00B0009E">
        <w:rPr>
          <w:color w:val="000000"/>
        </w:rPr>
        <w:t xml:space="preserve">. Eiropas Savienības sasniedzamo klimata mērķu vērienu plānots kāpināt, palielinot  </w:t>
      </w:r>
      <w:proofErr w:type="spellStart"/>
      <w:r w:rsidRPr="00B0009E">
        <w:rPr>
          <w:color w:val="000000"/>
        </w:rPr>
        <w:t>elektromobilitātes</w:t>
      </w:r>
      <w:proofErr w:type="spellEnd"/>
      <w:r w:rsidRPr="00B0009E">
        <w:rPr>
          <w:color w:val="000000"/>
        </w:rPr>
        <w:t xml:space="preserve">  nozīmi. EK dienas kārtībā ir ilgtspējīgas un viedas mobilitātes stratēģija; tā ir totāla transporta elektrifikācija pasažieru un vieglo automašīnu segmentā. </w:t>
      </w:r>
      <w:r w:rsidRPr="00B0009E">
        <w:rPr>
          <w:rFonts w:ascii="Tms Rmn" w:hAnsi="Tms Rmn" w:cs="Tms Rmn"/>
          <w:color w:val="000000"/>
        </w:rPr>
        <w:t xml:space="preserve">Līdz 2025. gadam Eiropā </w:t>
      </w:r>
      <w:r w:rsidRPr="00B0009E">
        <w:rPr>
          <w:color w:val="000000"/>
        </w:rPr>
        <w:t>plānots</w:t>
      </w:r>
      <w:r w:rsidRPr="00B0009E">
        <w:rPr>
          <w:rFonts w:ascii="Tms Rmn" w:hAnsi="Tms Rmn" w:cs="Tms Rmn"/>
          <w:color w:val="000000"/>
        </w:rPr>
        <w:t xml:space="preserve">  izveidot  aptuveni 1 miljonu publiski pieejamu uzlādes staciju, kas apkalpos 13 miljonus elektrisko transportlīdzekļu, kas gaidāmi Eiropas autoceļos un pilsētās. </w:t>
      </w:r>
      <w:r w:rsidRPr="00B0009E">
        <w:rPr>
          <w:color w:val="000000"/>
        </w:rPr>
        <w:t xml:space="preserve">Tā kā tuvākajos gados valstī palielināsies </w:t>
      </w:r>
      <w:proofErr w:type="spellStart"/>
      <w:r w:rsidRPr="00B0009E">
        <w:rPr>
          <w:color w:val="000000"/>
        </w:rPr>
        <w:t>elektroautomobiļu</w:t>
      </w:r>
      <w:proofErr w:type="spellEnd"/>
      <w:r w:rsidRPr="00B0009E">
        <w:rPr>
          <w:color w:val="000000"/>
        </w:rPr>
        <w:t xml:space="preserve"> skaits, AS "Latvenergo", vēloties savlaicīgi nodrošināt iedzīvotājus un viesus ar </w:t>
      </w:r>
      <w:proofErr w:type="spellStart"/>
      <w:r w:rsidRPr="00B0009E">
        <w:rPr>
          <w:color w:val="000000"/>
        </w:rPr>
        <w:t>elektroauto</w:t>
      </w:r>
      <w:proofErr w:type="spellEnd"/>
      <w:r w:rsidRPr="00B0009E">
        <w:rPr>
          <w:color w:val="000000"/>
        </w:rPr>
        <w:t xml:space="preserve"> uzlādes punktiem,  kā arī palīdzot pašvaldībai rūpēties par iedzīvotāju dzīves apstākļiem, šobrīd attīsta </w:t>
      </w:r>
      <w:proofErr w:type="spellStart"/>
      <w:r w:rsidRPr="00B0009E">
        <w:rPr>
          <w:color w:val="000000"/>
        </w:rPr>
        <w:t>elektroauto</w:t>
      </w:r>
      <w:proofErr w:type="spellEnd"/>
      <w:r w:rsidRPr="00B0009E">
        <w:rPr>
          <w:color w:val="000000"/>
        </w:rPr>
        <w:t xml:space="preserve"> uzlādes infrastruktūru</w:t>
      </w:r>
      <w:r>
        <w:rPr>
          <w:color w:val="000000"/>
        </w:rPr>
        <w:t>;</w:t>
      </w:r>
    </w:p>
    <w:p w14:paraId="62B49F69" w14:textId="2C3FD8CE" w:rsidR="001A2A1B" w:rsidRPr="00BC47ED" w:rsidRDefault="008028CE" w:rsidP="001A2A1B">
      <w:pPr>
        <w:pStyle w:val="Sarakstarindkopa"/>
        <w:numPr>
          <w:ilvl w:val="0"/>
          <w:numId w:val="7"/>
        </w:numPr>
        <w:ind w:right="-108"/>
        <w:jc w:val="both"/>
      </w:pPr>
      <w:r w:rsidRPr="00BC47ED">
        <w:t>s</w:t>
      </w:r>
      <w:r w:rsidR="00E15B4E" w:rsidRPr="00BC47ED">
        <w:t>askaņā ar Ministru kabineta 2006.gada</w:t>
      </w:r>
      <w:r w:rsidR="00E15B4E" w:rsidRPr="00BC47ED">
        <w:rPr>
          <w:noProof/>
        </w:rPr>
        <w:t xml:space="preserve"> 20.jūnija noteikumiem Nr.496 “Nekustamā īpašuma lietošanas mērķu klasifikācija un nekustamā īpašuma lietošanas mērķu noteikšanas un maiņas kārtība” Zemes vienībai noteikts lietošanas mērķis: zeme dzelzceļa infrastruktūras zemes nodalījuma joslā un ceļu zemes nodalījuma joslā, kods</w:t>
      </w:r>
      <w:r w:rsidR="00E15B4E" w:rsidRPr="00BC47ED">
        <w:t xml:space="preserve"> 1101 (</w:t>
      </w:r>
      <w:r w:rsidR="00B05DF5" w:rsidRPr="00BC47ED">
        <w:t>12825</w:t>
      </w:r>
      <w:r w:rsidR="00E15B4E" w:rsidRPr="00BC47ED">
        <w:rPr>
          <w:bCs/>
        </w:rPr>
        <w:t xml:space="preserve"> </w:t>
      </w:r>
      <w:r w:rsidR="00327E58">
        <w:t>m²</w:t>
      </w:r>
      <w:r w:rsidR="00E15B4E" w:rsidRPr="00BC47ED">
        <w:t>)</w:t>
      </w:r>
      <w:r w:rsidR="001A2A1B" w:rsidRPr="00BC47ED">
        <w:t>;</w:t>
      </w:r>
    </w:p>
    <w:p w14:paraId="0D66B84F" w14:textId="136EAD2B" w:rsidR="00BC47ED" w:rsidRDefault="00BC47ED" w:rsidP="00BC47ED">
      <w:pPr>
        <w:pStyle w:val="Sarakstarindkopa"/>
        <w:numPr>
          <w:ilvl w:val="0"/>
          <w:numId w:val="7"/>
        </w:numPr>
        <w:spacing w:before="120"/>
        <w:jc w:val="both"/>
      </w:pPr>
      <w:r>
        <w:t>s</w:t>
      </w:r>
      <w:r w:rsidR="00631617" w:rsidRPr="00BC47ED">
        <w:t xml:space="preserve">askaņā ar Ķeguma novada teritorijas plānojuma 2013.-2024. gadam (turpmāk – teritorijas plānojums; </w:t>
      </w:r>
      <w:hyperlink r:id="rId8" w:anchor="document_125" w:tgtFrame="_blank" w:history="1">
        <w:r w:rsidR="00631617" w:rsidRPr="00BC47ED">
          <w:t>https://geolatvija.lv/geo/tapis#document_125</w:t>
        </w:r>
      </w:hyperlink>
      <w:r w:rsidR="00631617" w:rsidRPr="00BC47ED">
        <w:t xml:space="preserve">) grafisko daļu </w:t>
      </w:r>
      <w:r w:rsidRPr="00BC47ED">
        <w:t>Z</w:t>
      </w:r>
      <w:r w:rsidR="00631617" w:rsidRPr="00BC47ED">
        <w:t xml:space="preserve">emes vienība atrodas funkcionālajā zonā </w:t>
      </w:r>
      <w:r w:rsidRPr="00BC47ED">
        <w:t xml:space="preserve">Transporta infrastruktūras </w:t>
      </w:r>
      <w:r w:rsidR="00631617" w:rsidRPr="00BC47ED">
        <w:t>teritorij</w:t>
      </w:r>
      <w:r w:rsidRPr="00BC47ED">
        <w:t>ā</w:t>
      </w:r>
      <w:r w:rsidR="00631617" w:rsidRPr="00BC47ED">
        <w:t xml:space="preserve"> (</w:t>
      </w:r>
      <w:r w:rsidRPr="00BC47ED">
        <w:t>Tr</w:t>
      </w:r>
      <w:r w:rsidR="00631617" w:rsidRPr="00BC47ED">
        <w:t>)</w:t>
      </w:r>
      <w:r>
        <w:t>;</w:t>
      </w:r>
    </w:p>
    <w:p w14:paraId="0773CFF3" w14:textId="552FDF16" w:rsidR="00BC47ED" w:rsidRDefault="00BC47ED" w:rsidP="00BC47ED">
      <w:pPr>
        <w:pStyle w:val="Sarakstarindkopa"/>
        <w:numPr>
          <w:ilvl w:val="0"/>
          <w:numId w:val="7"/>
        </w:numPr>
        <w:spacing w:before="120"/>
        <w:jc w:val="both"/>
      </w:pPr>
      <w:r>
        <w:t>p</w:t>
      </w:r>
      <w:r w:rsidR="00E15B4E" w:rsidRPr="00BC47ED">
        <w:t>ubliskai personai piederoša vai piekrītoša zemesgabala vai tā daļas (turpmāk – zemesgabals) iznomāšanas kārtību nosaka Ministru kabineta 2018.gada 19.jūnija noteikumi Nr.350 „Publiskas personas zemes nomas un apbūves tiesības noteikumi” (turpmāk – MK noteikumi Nr.350), kuru 28.punkts no</w:t>
      </w:r>
      <w:r w:rsidR="00CA2660" w:rsidRPr="00BC47ED">
        <w:t>teic</w:t>
      </w:r>
      <w:r w:rsidR="00E15B4E" w:rsidRPr="00BC47ED">
        <w:t>, ka lēmumu par neapbūvēta zemesgabala iznomāšanu pieņem iznomātājs. Saskaņā ar</w:t>
      </w:r>
      <w:r w:rsidR="00E15B4E" w:rsidRPr="00BC47ED">
        <w:rPr>
          <w:rFonts w:ascii="Arial" w:hAnsi="Arial" w:cs="Arial"/>
          <w:color w:val="414142"/>
          <w:sz w:val="20"/>
          <w:szCs w:val="20"/>
          <w:shd w:val="clear" w:color="auto" w:fill="FFFFFF"/>
        </w:rPr>
        <w:t xml:space="preserve"> </w:t>
      </w:r>
      <w:r w:rsidR="00E15B4E" w:rsidRPr="00BC47ED">
        <w:t>MK noteikumu Nr.350 32.punktu neapbūvēta zemesgabala nomnieku noskaidro rakstiskā vai mutiskā izsolē. Iznomātājs pieņem lēmumu par piemērojamo izsoles veidu, nodrošina izsoles atklātumu un dokumentē izsoles procedūru</w:t>
      </w:r>
      <w:r>
        <w:t>;</w:t>
      </w:r>
      <w:r w:rsidR="00E15B4E" w:rsidRPr="00BC47ED">
        <w:t xml:space="preserve"> </w:t>
      </w:r>
    </w:p>
    <w:p w14:paraId="48756795" w14:textId="63BC33B8" w:rsidR="00BC47ED" w:rsidRDefault="00BC47ED" w:rsidP="00BC47ED">
      <w:pPr>
        <w:pStyle w:val="Sarakstarindkopa"/>
        <w:numPr>
          <w:ilvl w:val="0"/>
          <w:numId w:val="7"/>
        </w:numPr>
        <w:spacing w:before="120"/>
        <w:jc w:val="both"/>
      </w:pPr>
      <w:r>
        <w:t>l</w:t>
      </w:r>
      <w:r w:rsidR="00E15B4E" w:rsidRPr="00BC47ED">
        <w:t>ikuma “Par pašvaldībām” 21.panta pirmās daļas 14.punkta a) apakšpunkts no</w:t>
      </w:r>
      <w:r w:rsidR="00CA2660" w:rsidRPr="00BC47ED">
        <w:t>teic</w:t>
      </w:r>
      <w:r w:rsidR="00E15B4E" w:rsidRPr="00BC47ED">
        <w:t>, ka 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t>;</w:t>
      </w:r>
    </w:p>
    <w:p w14:paraId="55EC989A" w14:textId="28DB6E0A" w:rsidR="00E15B4E" w:rsidRDefault="00BC47ED" w:rsidP="00BC47ED">
      <w:pPr>
        <w:pStyle w:val="Sarakstarindkopa"/>
        <w:numPr>
          <w:ilvl w:val="0"/>
          <w:numId w:val="7"/>
        </w:numPr>
        <w:spacing w:before="120"/>
        <w:jc w:val="both"/>
      </w:pPr>
      <w:r>
        <w:t>a</w:t>
      </w:r>
      <w:r w:rsidR="00E15B4E" w:rsidRPr="00BC47ED">
        <w:t>tbilstoši MK noteikumu Nr.350 40.punktam neapbūvēta zemesgabala nomas tiesību solīšanu rakstiskā vai mutiskā izsolē sāk no iznomātāja noteiktās izsoles sākuma nomas maksas (bet tā nedrīkst būt mazāka par šo noteikumu </w:t>
      </w:r>
      <w:hyperlink r:id="rId9" w:anchor="p5" w:history="1">
        <w:r w:rsidR="00E15B4E" w:rsidRPr="00BC47ED">
          <w:t>5. punktā</w:t>
        </w:r>
      </w:hyperlink>
      <w:r w:rsidR="00E15B4E" w:rsidRPr="00BC47ED">
        <w:t> minēto).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w:t>
      </w:r>
      <w:r w:rsidR="00327E58">
        <w:t>;</w:t>
      </w:r>
    </w:p>
    <w:p w14:paraId="1310024D" w14:textId="587A134F" w:rsidR="00C6070B" w:rsidRDefault="00ED58F7" w:rsidP="00C6070B">
      <w:pPr>
        <w:pStyle w:val="Sarakstarindkopa"/>
        <w:numPr>
          <w:ilvl w:val="0"/>
          <w:numId w:val="7"/>
        </w:numPr>
        <w:ind w:right="-108"/>
        <w:jc w:val="both"/>
      </w:pPr>
      <w:r>
        <w:t>l</w:t>
      </w:r>
      <w:r w:rsidR="00C6070B" w:rsidRPr="00BC47ED">
        <w:t xml:space="preserve">ikuma “Par pašvaldībām” </w:t>
      </w:r>
      <w:r w:rsidR="00C6070B">
        <w:t>3.pant</w:t>
      </w:r>
      <w:r>
        <w:t>a pirmajā daļā</w:t>
      </w:r>
      <w:r w:rsidR="00C6070B">
        <w:t xml:space="preserve"> noteikts, ka v</w:t>
      </w:r>
      <w:r w:rsidR="00C6070B" w:rsidRPr="00C6070B">
        <w:t>ietējā pašvaldība ir vietējā pārvalde, kas ar pilsoņu vēlētas pārstāvniecības — domes — un tās izveidoto institūciju un iestāžu starpniecību nodrošina likumos noteikto funkciju, kā arī šajā likumā paredzētajā kārtībā Ministru kabineta doto uzdevumu un pašvaldības brīvprātīgo iniciatīvu izpildi, ievērojot valsts un attiecīgās administratīvās teritorijas iedzīvotāju intereses</w:t>
      </w:r>
      <w:r w:rsidR="00327E58">
        <w:t>;</w:t>
      </w:r>
    </w:p>
    <w:p w14:paraId="40E0156D" w14:textId="51943385" w:rsidR="00ED58F7" w:rsidRPr="00ED58F7" w:rsidRDefault="00ED58F7" w:rsidP="00ED58F7">
      <w:pPr>
        <w:pStyle w:val="Sarakstarindkopa"/>
        <w:numPr>
          <w:ilvl w:val="0"/>
          <w:numId w:val="7"/>
        </w:numPr>
        <w:spacing w:before="120"/>
        <w:jc w:val="both"/>
      </w:pPr>
      <w:r>
        <w:t>ņ</w:t>
      </w:r>
      <w:r w:rsidR="00E15B4E" w:rsidRPr="00BC47ED">
        <w:t xml:space="preserve">emot vērā minēto, kā arī to, ka </w:t>
      </w:r>
      <w:r w:rsidR="00E15B4E" w:rsidRPr="005B69ED">
        <w:t>Zemes vienība</w:t>
      </w:r>
      <w:r w:rsidR="00BC47ED" w:rsidRPr="005B69ED">
        <w:t>s daļa</w:t>
      </w:r>
      <w:r w:rsidR="00C6070B" w:rsidRPr="005B69ED">
        <w:t xml:space="preserve"> atrodas </w:t>
      </w:r>
      <w:r w:rsidR="005B69ED">
        <w:t>t</w:t>
      </w:r>
      <w:r w:rsidR="005B69ED" w:rsidRPr="00BC47ED">
        <w:t xml:space="preserve">ransporta infrastruktūras </w:t>
      </w:r>
      <w:r w:rsidR="005B69ED" w:rsidRPr="005B69ED">
        <w:rPr>
          <w:color w:val="000000"/>
        </w:rPr>
        <w:t>teritorijā,</w:t>
      </w:r>
      <w:r w:rsidR="005B69ED">
        <w:rPr>
          <w:color w:val="000000"/>
        </w:rPr>
        <w:t xml:space="preserve"> tā</w:t>
      </w:r>
      <w:r w:rsidR="005B69ED" w:rsidRPr="005B69ED">
        <w:rPr>
          <w:color w:val="000000"/>
        </w:rPr>
        <w:t xml:space="preserve"> </w:t>
      </w:r>
      <w:r w:rsidR="00E15B4E" w:rsidRPr="005B69ED">
        <w:rPr>
          <w:color w:val="000000"/>
        </w:rPr>
        <w:t xml:space="preserve">ir </w:t>
      </w:r>
      <w:r w:rsidR="005B69ED" w:rsidRPr="005B69ED">
        <w:rPr>
          <w:color w:val="000000"/>
        </w:rPr>
        <w:t xml:space="preserve">piemērota </w:t>
      </w:r>
      <w:proofErr w:type="spellStart"/>
      <w:r w:rsidR="005B69ED" w:rsidRPr="00B0009E">
        <w:rPr>
          <w:color w:val="000000"/>
        </w:rPr>
        <w:t>elektroauto</w:t>
      </w:r>
      <w:proofErr w:type="spellEnd"/>
      <w:r w:rsidR="005B69ED" w:rsidRPr="00B0009E">
        <w:rPr>
          <w:color w:val="000000"/>
        </w:rPr>
        <w:t xml:space="preserve"> uzlādes infrastruktūr</w:t>
      </w:r>
      <w:r w:rsidR="005B69ED">
        <w:rPr>
          <w:color w:val="000000"/>
        </w:rPr>
        <w:t xml:space="preserve">as izveidošanai </w:t>
      </w:r>
      <w:r w:rsidR="00E15B4E" w:rsidRPr="005B69ED">
        <w:rPr>
          <w:color w:val="000000"/>
        </w:rPr>
        <w:t xml:space="preserve">un Zemes vienības </w:t>
      </w:r>
      <w:r w:rsidR="00FB2E61">
        <w:rPr>
          <w:color w:val="000000"/>
        </w:rPr>
        <w:t xml:space="preserve">daļas </w:t>
      </w:r>
      <w:r w:rsidR="00E15B4E" w:rsidRPr="005B69ED">
        <w:rPr>
          <w:color w:val="000000"/>
        </w:rPr>
        <w:t xml:space="preserve">izmantošana atbilst Pašvaldības teritorijas attīstības plānošanas dokumentos un tos regulējošajos normatīvajos aktos </w:t>
      </w:r>
      <w:r w:rsidR="00E15B4E" w:rsidRPr="005B69ED">
        <w:rPr>
          <w:color w:val="000000"/>
        </w:rPr>
        <w:lastRenderedPageBreak/>
        <w:t>noteiktajai Zemes vienības atļautajai izmantošanai</w:t>
      </w:r>
      <w:r w:rsidR="00E15B4E" w:rsidRPr="00D26A4C">
        <w:rPr>
          <w:color w:val="000000"/>
        </w:rPr>
        <w:t>,</w:t>
      </w:r>
      <w:r w:rsidR="00FB2E61" w:rsidRPr="00D26A4C">
        <w:rPr>
          <w:color w:val="000000"/>
        </w:rPr>
        <w:t xml:space="preserve"> </w:t>
      </w:r>
      <w:r w:rsidR="00FB2E61" w:rsidRPr="00B0009E">
        <w:rPr>
          <w:color w:val="000000"/>
        </w:rPr>
        <w:t>AS "Latvenergo"</w:t>
      </w:r>
      <w:r w:rsidR="00FB2E61">
        <w:rPr>
          <w:color w:val="000000"/>
        </w:rPr>
        <w:t xml:space="preserve"> </w:t>
      </w:r>
      <w:r w:rsidR="00327E58">
        <w:rPr>
          <w:color w:val="000000"/>
        </w:rPr>
        <w:t>iecere</w:t>
      </w:r>
      <w:r w:rsidR="00FB2E61" w:rsidRPr="00D26A4C">
        <w:rPr>
          <w:color w:val="000000"/>
        </w:rPr>
        <w:t xml:space="preserve"> -</w:t>
      </w:r>
      <w:r w:rsidR="00FB2E61" w:rsidRPr="0096435B">
        <w:t xml:space="preserve"> </w:t>
      </w:r>
      <w:r w:rsidR="00FB2E61" w:rsidRPr="00B0009E">
        <w:rPr>
          <w:color w:val="000000"/>
        </w:rPr>
        <w:t xml:space="preserve">vēloties savlaicīgi nodrošināt </w:t>
      </w:r>
      <w:r w:rsidR="00FB2E61">
        <w:rPr>
          <w:color w:val="000000"/>
        </w:rPr>
        <w:t xml:space="preserve">gan </w:t>
      </w:r>
      <w:r w:rsidR="00FB2E61" w:rsidRPr="00B0009E">
        <w:rPr>
          <w:color w:val="000000"/>
        </w:rPr>
        <w:t>iedzīvotājus</w:t>
      </w:r>
      <w:r w:rsidR="00327E58">
        <w:rPr>
          <w:color w:val="000000"/>
        </w:rPr>
        <w:t>,</w:t>
      </w:r>
      <w:r w:rsidR="00FB2E61" w:rsidRPr="00B0009E">
        <w:rPr>
          <w:color w:val="000000"/>
        </w:rPr>
        <w:t xml:space="preserve"> </w:t>
      </w:r>
      <w:r w:rsidR="00FB2E61">
        <w:rPr>
          <w:color w:val="000000"/>
        </w:rPr>
        <w:t xml:space="preserve">gan </w:t>
      </w:r>
      <w:r w:rsidR="00FB2E61" w:rsidRPr="00B0009E">
        <w:rPr>
          <w:color w:val="000000"/>
        </w:rPr>
        <w:t xml:space="preserve">viesus ar </w:t>
      </w:r>
      <w:proofErr w:type="spellStart"/>
      <w:r w:rsidR="00FB2E61" w:rsidRPr="00B0009E">
        <w:rPr>
          <w:color w:val="000000"/>
        </w:rPr>
        <w:t>elektroauto</w:t>
      </w:r>
      <w:proofErr w:type="spellEnd"/>
      <w:r w:rsidR="00FB2E61" w:rsidRPr="00B0009E">
        <w:rPr>
          <w:color w:val="000000"/>
        </w:rPr>
        <w:t xml:space="preserve"> uzlādes punktiem, </w:t>
      </w:r>
      <w:r w:rsidR="00FB2E61">
        <w:rPr>
          <w:color w:val="000000"/>
        </w:rPr>
        <w:t xml:space="preserve">tādejādi </w:t>
      </w:r>
      <w:r w:rsidR="00FB2E61" w:rsidRPr="00B0009E">
        <w:rPr>
          <w:color w:val="000000"/>
        </w:rPr>
        <w:t>arī palīdzot pašvaldībai rūpēties par iedzīvotāju dzīves apstākļiem</w:t>
      </w:r>
      <w:r w:rsidR="00327E58">
        <w:rPr>
          <w:color w:val="000000"/>
        </w:rPr>
        <w:t>,</w:t>
      </w:r>
      <w:r w:rsidR="00E15B4E" w:rsidRPr="00D26A4C">
        <w:rPr>
          <w:color w:val="000000"/>
        </w:rPr>
        <w:t xml:space="preserve"> vērtēj</w:t>
      </w:r>
      <w:r w:rsidR="00327E58">
        <w:rPr>
          <w:color w:val="000000"/>
        </w:rPr>
        <w:t>ama</w:t>
      </w:r>
      <w:r w:rsidR="00E15B4E" w:rsidRPr="00D26A4C">
        <w:rPr>
          <w:color w:val="000000"/>
        </w:rPr>
        <w:t xml:space="preserve"> pozitīvi</w:t>
      </w:r>
      <w:r w:rsidR="00327E58">
        <w:rPr>
          <w:color w:val="000000"/>
        </w:rPr>
        <w:t>,</w:t>
      </w:r>
      <w:r w:rsidR="00FB2E61" w:rsidRPr="00D26A4C">
        <w:rPr>
          <w:color w:val="000000"/>
        </w:rPr>
        <w:t xml:space="preserve"> un</w:t>
      </w:r>
      <w:r w:rsidR="00E15B4E" w:rsidRPr="00D26A4C">
        <w:rPr>
          <w:color w:val="000000"/>
        </w:rPr>
        <w:t xml:space="preserve"> Zemes vienības</w:t>
      </w:r>
      <w:r w:rsidR="00FB2E61" w:rsidRPr="00D26A4C">
        <w:rPr>
          <w:color w:val="000000"/>
        </w:rPr>
        <w:t xml:space="preserve"> daļas</w:t>
      </w:r>
      <w:r w:rsidR="00E15B4E" w:rsidRPr="00D26A4C">
        <w:rPr>
          <w:color w:val="000000"/>
        </w:rPr>
        <w:t xml:space="preserve"> iznomāšana ir atbalstāma</w:t>
      </w:r>
      <w:r>
        <w:rPr>
          <w:color w:val="000000"/>
        </w:rPr>
        <w:t>;</w:t>
      </w:r>
    </w:p>
    <w:p w14:paraId="261116E3" w14:textId="0AB54454" w:rsidR="00E15B4E" w:rsidRDefault="00ED58F7" w:rsidP="00E5696F">
      <w:pPr>
        <w:pStyle w:val="Sarakstarindkopa"/>
        <w:numPr>
          <w:ilvl w:val="0"/>
          <w:numId w:val="7"/>
        </w:numPr>
        <w:jc w:val="both"/>
      </w:pPr>
      <w:r>
        <w:t>l</w:t>
      </w:r>
      <w:r w:rsidR="00E15B4E" w:rsidRPr="00BC47ED">
        <w:t>ikuma “Par pašvaldībām” 14.panta pirmās daļas 2.punkts nosaka, ka, pildot savas funkcijas, pašvaldībām likumā noteiktajā kārtībā ir tiesības iegūt un atsavināt kustamo un nekustamo mantu, privatizēt pašvaldību īpašuma objektus, slēgt darījumus, kā arī veikt citas p</w:t>
      </w:r>
      <w:r w:rsidR="00B840E9">
        <w:t>rivāttiesiska rakstura darbības;</w:t>
      </w:r>
    </w:p>
    <w:p w14:paraId="7CBCC576" w14:textId="46348B91" w:rsidR="00267F6D" w:rsidRPr="009627AF" w:rsidRDefault="00B840E9" w:rsidP="00E5696F">
      <w:pPr>
        <w:pStyle w:val="Sarakstarindkopa"/>
        <w:numPr>
          <w:ilvl w:val="0"/>
          <w:numId w:val="7"/>
        </w:numPr>
        <w:jc w:val="both"/>
      </w:pPr>
      <w:r>
        <w:t>ņ</w:t>
      </w:r>
      <w:r w:rsidR="0096435B">
        <w:t xml:space="preserve">emot vērā minēto, </w:t>
      </w:r>
      <w:r>
        <w:t>Zemes vienības daļa</w:t>
      </w:r>
      <w:r w:rsidR="00267F6D">
        <w:t xml:space="preserve"> iznomā</w:t>
      </w:r>
      <w:r w:rsidR="00784C8C">
        <w:t>jama</w:t>
      </w:r>
      <w:r w:rsidR="001B23D5">
        <w:t xml:space="preserve"> ar mērķi </w:t>
      </w:r>
      <w:proofErr w:type="spellStart"/>
      <w:r w:rsidR="001B23D5" w:rsidRPr="00B0009E">
        <w:t>elektroauto</w:t>
      </w:r>
      <w:proofErr w:type="spellEnd"/>
      <w:r w:rsidR="001B23D5" w:rsidRPr="00B0009E">
        <w:t xml:space="preserve"> uzlādes infrastruktūr</w:t>
      </w:r>
      <w:r w:rsidR="001B23D5">
        <w:t xml:space="preserve">as izveidošanai </w:t>
      </w:r>
      <w:r w:rsidR="001B23D5" w:rsidRPr="009627AF">
        <w:t>un nosacījum</w:t>
      </w:r>
      <w:r w:rsidR="0096435B" w:rsidRPr="009627AF">
        <w:t>u</w:t>
      </w:r>
      <w:r w:rsidR="001B23D5" w:rsidRPr="009627AF">
        <w:t xml:space="preserve">, ka potenciālajam nomniekam </w:t>
      </w:r>
      <w:r w:rsidR="00267F6D" w:rsidRPr="009627AF">
        <w:t>publisk</w:t>
      </w:r>
      <w:r w:rsidR="00784C8C" w:rsidRPr="009627AF">
        <w:t>ā</w:t>
      </w:r>
      <w:r w:rsidR="00267F6D" w:rsidRPr="009627AF">
        <w:t xml:space="preserve"> elektrotransporta pakalpojum</w:t>
      </w:r>
      <w:r w:rsidR="00784C8C" w:rsidRPr="009627AF">
        <w:t>a sniegšanā jā</w:t>
      </w:r>
      <w:r w:rsidR="001B23D5" w:rsidRPr="009627AF">
        <w:t>nodrošina</w:t>
      </w:r>
      <w:r w:rsidR="00267F6D" w:rsidRPr="009627AF">
        <w:t xml:space="preserve">: </w:t>
      </w:r>
    </w:p>
    <w:p w14:paraId="4A73625A" w14:textId="4DD24C7E" w:rsidR="00267F6D" w:rsidRPr="00BC47ED" w:rsidRDefault="00267F6D" w:rsidP="00E5696F">
      <w:pPr>
        <w:pStyle w:val="Sarakstarindkopa"/>
        <w:ind w:left="1276" w:firstLine="1"/>
      </w:pPr>
      <w:r w:rsidRPr="009627AF">
        <w:t xml:space="preserve">- </w:t>
      </w:r>
      <w:r w:rsidR="00784C8C" w:rsidRPr="009627AF">
        <w:t>e</w:t>
      </w:r>
      <w:r w:rsidRPr="009627AF">
        <w:t>lektrotīklu projektēšanu un izbūvi (</w:t>
      </w:r>
      <w:proofErr w:type="spellStart"/>
      <w:r w:rsidRPr="009627AF">
        <w:t>pirmsuzskaite</w:t>
      </w:r>
      <w:proofErr w:type="spellEnd"/>
      <w:r w:rsidRPr="009627AF">
        <w:t xml:space="preserve"> un </w:t>
      </w:r>
      <w:proofErr w:type="spellStart"/>
      <w:r w:rsidRPr="009627AF">
        <w:t>pēcuzskaite</w:t>
      </w:r>
      <w:proofErr w:type="spellEnd"/>
      <w:r w:rsidRPr="009627AF">
        <w:t>)</w:t>
      </w:r>
      <w:r w:rsidR="00784C8C" w:rsidRPr="009627AF">
        <w:t>;</w:t>
      </w:r>
      <w:r w:rsidRPr="009627AF">
        <w:t xml:space="preserve"> </w:t>
      </w:r>
      <w:r w:rsidRPr="009627AF">
        <w:br/>
        <w:t xml:space="preserve">- </w:t>
      </w:r>
      <w:r w:rsidR="00784C8C" w:rsidRPr="009627AF">
        <w:t>s</w:t>
      </w:r>
      <w:r w:rsidRPr="009627AF">
        <w:t>tāvvietu projektēšanu un izbūvi</w:t>
      </w:r>
      <w:r w:rsidR="003A5B9A" w:rsidRPr="009627AF">
        <w:t xml:space="preserve"> atbilstoši normatīvajos aktos noteiktai kārtībai;</w:t>
      </w:r>
      <w:r w:rsidRPr="009627AF">
        <w:br/>
        <w:t xml:space="preserve">- </w:t>
      </w:r>
      <w:r w:rsidR="00784C8C" w:rsidRPr="009627AF">
        <w:t>u</w:t>
      </w:r>
      <w:r w:rsidRPr="009627AF">
        <w:t>zlādes iekārtu piegādi</w:t>
      </w:r>
      <w:r w:rsidR="009627AF">
        <w:t>.</w:t>
      </w:r>
    </w:p>
    <w:p w14:paraId="3ED695AA" w14:textId="3DF93DD0" w:rsidR="00A60F08" w:rsidRPr="00AE534A" w:rsidRDefault="00D978A6" w:rsidP="00E5696F">
      <w:pPr>
        <w:ind w:firstLine="720"/>
        <w:jc w:val="both"/>
        <w:rPr>
          <w:bCs/>
        </w:rPr>
      </w:pPr>
      <w:bookmarkStart w:id="1" w:name="_Hlk104969985"/>
      <w:r w:rsidRPr="00AE534A">
        <w:t>Iesniegumu izskatīja un izvērtēja</w:t>
      </w:r>
      <w:r w:rsidR="00E15B4E" w:rsidRPr="00AE534A">
        <w:t xml:space="preserve"> Ogres novada pašvaldības mantas novērtēšanas un izsoles komisija (turpmāk – komisija)</w:t>
      </w:r>
      <w:r w:rsidR="00517353" w:rsidRPr="00AE534A">
        <w:t xml:space="preserve"> saskaņā ar komisijas nolikumu, </w:t>
      </w:r>
      <w:r w:rsidR="00CA2660" w:rsidRPr="00AE534A">
        <w:rPr>
          <w:color w:val="000000"/>
          <w:lang w:eastAsia="zh-CN"/>
        </w:rPr>
        <w:t>kas apstiprināts ar Pašvaldības domes 2022.gada 27.janvāra sēdes lēmumu (protokols Nr.2; 35.)</w:t>
      </w:r>
      <w:r w:rsidR="00A60F08" w:rsidRPr="00AE534A">
        <w:t xml:space="preserve">, </w:t>
      </w:r>
      <w:r w:rsidR="003214F0">
        <w:t xml:space="preserve">un </w:t>
      </w:r>
      <w:r w:rsidR="00A60F08" w:rsidRPr="00AE534A">
        <w:t>nolēma</w:t>
      </w:r>
      <w:r w:rsidR="00EA2DAC">
        <w:t xml:space="preserve"> (2022.gada 15.jūnija protokols Nr.K1-2/113)</w:t>
      </w:r>
      <w:r w:rsidR="00A60F08" w:rsidRPr="00AE534A">
        <w:t>: 1)</w:t>
      </w:r>
      <w:r w:rsidR="00A60F08" w:rsidRPr="00AE534A">
        <w:rPr>
          <w:bCs/>
        </w:rPr>
        <w:t xml:space="preserve"> atbalstīt</w:t>
      </w:r>
      <w:r w:rsidR="00A60F08" w:rsidRPr="00AE534A">
        <w:t xml:space="preserve"> iznomāšanas ierosinājumu par nomas tiesībām uz Pašvaldībai piederošā nekustamā </w:t>
      </w:r>
      <w:r w:rsidR="00A60F08" w:rsidRPr="00AE534A">
        <w:rPr>
          <w:bCs/>
        </w:rPr>
        <w:t xml:space="preserve">īpašuma </w:t>
      </w:r>
      <w:r w:rsidR="00A60F08" w:rsidRPr="00AE534A">
        <w:t xml:space="preserve">ar nosaukumu </w:t>
      </w:r>
      <w:r w:rsidR="00A60F08" w:rsidRPr="00AE534A">
        <w:rPr>
          <w:lang w:eastAsia="lv-LV"/>
        </w:rPr>
        <w:t xml:space="preserve">“Ielas”, Ķegums, Ogres novads, kadastra numurs </w:t>
      </w:r>
      <w:r w:rsidR="00A60F08" w:rsidRPr="00AE534A">
        <w:t>7409 001 0082</w:t>
      </w:r>
      <w:r w:rsidR="00A60F08" w:rsidRPr="00AE534A">
        <w:rPr>
          <w:lang w:eastAsia="lv-LV"/>
        </w:rPr>
        <w:t>, sastāvā esošās zemes vienības ar kadastra apzīmējumu 7409 001 0083 daļu – 57 m</w:t>
      </w:r>
      <w:r w:rsidR="00A60F08" w:rsidRPr="00AE534A">
        <w:rPr>
          <w:vertAlign w:val="superscript"/>
          <w:lang w:eastAsia="lv-LV"/>
        </w:rPr>
        <w:t>2</w:t>
      </w:r>
      <w:r w:rsidR="00A60F08" w:rsidRPr="00AE534A">
        <w:rPr>
          <w:lang w:eastAsia="lv-LV"/>
        </w:rPr>
        <w:t xml:space="preserve"> platībā, n</w:t>
      </w:r>
      <w:r w:rsidR="00A60F08" w:rsidRPr="00AE534A">
        <w:rPr>
          <w:bCs/>
        </w:rPr>
        <w:t xml:space="preserve">omas tiesības piešķirot izsoles rezultātā; 2) </w:t>
      </w:r>
      <w:r w:rsidR="00A60F08" w:rsidRPr="00AE534A">
        <w:t>noteikt</w:t>
      </w:r>
      <w:r w:rsidR="00A60F08" w:rsidRPr="00AE534A">
        <w:rPr>
          <w:bCs/>
        </w:rPr>
        <w:t xml:space="preserve"> nomas tiesību izsoles sākuma nomas maksu 431 </w:t>
      </w:r>
      <w:proofErr w:type="spellStart"/>
      <w:r w:rsidR="00A60F08" w:rsidRPr="00AE534A">
        <w:rPr>
          <w:bCs/>
          <w:i/>
        </w:rPr>
        <w:t>euro</w:t>
      </w:r>
      <w:proofErr w:type="spellEnd"/>
      <w:r w:rsidR="00A60F08" w:rsidRPr="00AE534A">
        <w:rPr>
          <w:bCs/>
          <w:i/>
        </w:rPr>
        <w:t xml:space="preserve"> </w:t>
      </w:r>
      <w:r w:rsidR="00A60F08" w:rsidRPr="00AE534A">
        <w:rPr>
          <w:bCs/>
        </w:rPr>
        <w:t xml:space="preserve">(četri simti trīsdesmit viens </w:t>
      </w:r>
      <w:proofErr w:type="spellStart"/>
      <w:r w:rsidR="00A60F08" w:rsidRPr="00AE534A">
        <w:rPr>
          <w:bCs/>
          <w:i/>
        </w:rPr>
        <w:t>euro</w:t>
      </w:r>
      <w:proofErr w:type="spellEnd"/>
      <w:r w:rsidR="00A60F08" w:rsidRPr="00AE534A">
        <w:rPr>
          <w:bCs/>
        </w:rPr>
        <w:t>) gadā, neietverot apsaimniekošanas izdevumus</w:t>
      </w:r>
      <w:r w:rsidR="00BB1114">
        <w:rPr>
          <w:bCs/>
        </w:rPr>
        <w:t>, nekustamā īpašuma nodokli un p</w:t>
      </w:r>
      <w:r w:rsidR="00A60F08" w:rsidRPr="00AE534A">
        <w:rPr>
          <w:bCs/>
        </w:rPr>
        <w:t>ievienotās vērtības nodokli.</w:t>
      </w:r>
    </w:p>
    <w:bookmarkEnd w:id="1"/>
    <w:p w14:paraId="40A08182" w14:textId="77C45198" w:rsidR="00E15B4E" w:rsidRPr="00BC47ED" w:rsidRDefault="00E15B4E" w:rsidP="00E5696F">
      <w:pPr>
        <w:ind w:right="-108" w:firstLine="720"/>
        <w:jc w:val="both"/>
        <w:rPr>
          <w:bCs/>
        </w:rPr>
      </w:pPr>
      <w:r w:rsidRPr="00BC47ED">
        <w:rPr>
          <w:bCs/>
        </w:rPr>
        <w:t xml:space="preserve">Pamatojoties uz likuma “Par pašvaldībām” </w:t>
      </w:r>
      <w:r w:rsidR="00ED58F7">
        <w:rPr>
          <w:bCs/>
        </w:rPr>
        <w:t xml:space="preserve">3.panta pirmo daļu, </w:t>
      </w:r>
      <w:r w:rsidR="00CA2660" w:rsidRPr="00BC47ED">
        <w:rPr>
          <w:bCs/>
        </w:rPr>
        <w:t xml:space="preserve">4.pantu, </w:t>
      </w:r>
      <w:r w:rsidRPr="00BC47ED">
        <w:rPr>
          <w:bCs/>
        </w:rPr>
        <w:t>14.panta pirmās daļas 2.punktu</w:t>
      </w:r>
      <w:r w:rsidRPr="00BC47ED">
        <w:t xml:space="preserve">, </w:t>
      </w:r>
      <w:r w:rsidRPr="00BC47ED">
        <w:rPr>
          <w:bCs/>
        </w:rPr>
        <w:t>21.panta pirmās daļas</w:t>
      </w:r>
      <w:r w:rsidR="00F03AC8" w:rsidRPr="00BC47ED">
        <w:rPr>
          <w:bCs/>
        </w:rPr>
        <w:t xml:space="preserve"> 14.punkta “a” apakšpunktu,</w:t>
      </w:r>
      <w:r w:rsidRPr="00BC47ED">
        <w:rPr>
          <w:bCs/>
        </w:rPr>
        <w:t xml:space="preserve"> 27.punktu, Publiskas personas finanšu līdzekļu un mantas izšķērdēšanas novēršanas likuma 3.panta pirmās daļas 2.punktu, 6.</w:t>
      </w:r>
      <w:r w:rsidRPr="00BC47ED">
        <w:rPr>
          <w:bCs/>
          <w:vertAlign w:val="superscript"/>
        </w:rPr>
        <w:t>1</w:t>
      </w:r>
      <w:r w:rsidRPr="00BC47ED">
        <w:rPr>
          <w:bCs/>
        </w:rPr>
        <w:t xml:space="preserve"> panta pirmo daļu, Ministru kabineta 2018.gada 19.jūnija noteikumu Nr.350 „Publiskas personas zemes nomas un apbūves tiesības noteikumi” 28., 32. un 40.punktu, </w:t>
      </w:r>
      <w:r w:rsidR="00F03AC8" w:rsidRPr="00BC47ED">
        <w:rPr>
          <w:bCs/>
        </w:rPr>
        <w:t xml:space="preserve">ņemot vērā </w:t>
      </w:r>
      <w:r w:rsidRPr="00BC47ED">
        <w:rPr>
          <w:bCs/>
        </w:rPr>
        <w:t>Ogres novada pašvaldības mantas novērtēšanas un izsoles komisijas</w:t>
      </w:r>
      <w:r w:rsidR="00CA7AE5" w:rsidRPr="00BC47ED">
        <w:rPr>
          <w:bCs/>
        </w:rPr>
        <w:t xml:space="preserve"> </w:t>
      </w:r>
      <w:r w:rsidR="00F03AC8" w:rsidRPr="00BB1114">
        <w:rPr>
          <w:bCs/>
        </w:rPr>
        <w:t>2022.gada</w:t>
      </w:r>
      <w:r w:rsidR="003214F0" w:rsidRPr="00BB1114">
        <w:rPr>
          <w:bCs/>
        </w:rPr>
        <w:t xml:space="preserve"> 15.jūnija</w:t>
      </w:r>
      <w:r w:rsidR="001E3438" w:rsidRPr="00BB1114">
        <w:rPr>
          <w:bCs/>
        </w:rPr>
        <w:t xml:space="preserve"> </w:t>
      </w:r>
      <w:r w:rsidR="00D978A6" w:rsidRPr="00BB1114">
        <w:rPr>
          <w:bCs/>
        </w:rPr>
        <w:t xml:space="preserve">lēmumu, kas iekļauts protokolā </w:t>
      </w:r>
      <w:r w:rsidR="00BB1114" w:rsidRPr="00BB1114">
        <w:rPr>
          <w:bCs/>
        </w:rPr>
        <w:t>Nr.K1-2/113</w:t>
      </w:r>
      <w:r w:rsidRPr="00BB1114">
        <w:rPr>
          <w:bCs/>
        </w:rPr>
        <w:t>,</w:t>
      </w:r>
    </w:p>
    <w:p w14:paraId="68952780" w14:textId="77777777" w:rsidR="00E15B4E" w:rsidRPr="00BC47ED" w:rsidRDefault="00E15B4E" w:rsidP="00E15B4E">
      <w:pPr>
        <w:jc w:val="center"/>
        <w:rPr>
          <w:b/>
          <w:bCs/>
          <w:noProof/>
        </w:rPr>
      </w:pPr>
    </w:p>
    <w:p w14:paraId="4FD6E03D" w14:textId="77777777" w:rsidR="00E5696F" w:rsidRDefault="00E5696F" w:rsidP="00E5696F">
      <w:pPr>
        <w:jc w:val="center"/>
        <w:rPr>
          <w:b/>
        </w:rP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Pr>
          <w:b/>
          <w:noProof/>
        </w:rPr>
        <w:t>,</w:t>
      </w:r>
      <w:r>
        <w:rPr>
          <w:b/>
        </w:rPr>
        <w:t xml:space="preserve"> </w:t>
      </w:r>
    </w:p>
    <w:p w14:paraId="01655529" w14:textId="77777777" w:rsidR="00E5696F" w:rsidRDefault="00E5696F" w:rsidP="00E5696F">
      <w:pPr>
        <w:jc w:val="center"/>
        <w:rPr>
          <w:b/>
        </w:rPr>
      </w:pPr>
      <w:r w:rsidRPr="00B35BC8">
        <w:t>Ogres novada pašvaldības dome</w:t>
      </w:r>
      <w:r w:rsidRPr="00B35BC8">
        <w:rPr>
          <w:b/>
        </w:rPr>
        <w:t xml:space="preserve"> NOLEMJ:</w:t>
      </w:r>
    </w:p>
    <w:p w14:paraId="2F2F5158" w14:textId="77777777" w:rsidR="00E15B4E" w:rsidRPr="00BC47ED" w:rsidRDefault="00E15B4E" w:rsidP="00E15B4E">
      <w:pPr>
        <w:pStyle w:val="Pamattekstsaratkpi"/>
        <w:ind w:firstLine="218"/>
        <w:jc w:val="center"/>
      </w:pPr>
    </w:p>
    <w:p w14:paraId="4550668C" w14:textId="05E1908F" w:rsidR="00E15B4E" w:rsidRPr="00BC47ED" w:rsidRDefault="00E15B4E" w:rsidP="00E15B4E">
      <w:pPr>
        <w:pStyle w:val="Pamattekstaatkpe2"/>
        <w:numPr>
          <w:ilvl w:val="0"/>
          <w:numId w:val="1"/>
        </w:numPr>
        <w:rPr>
          <w:szCs w:val="24"/>
        </w:rPr>
      </w:pPr>
      <w:bookmarkStart w:id="2" w:name="_Hlk106284807"/>
      <w:r w:rsidRPr="00BC47ED">
        <w:rPr>
          <w:b/>
          <w:bCs/>
        </w:rPr>
        <w:t>Iznomāt</w:t>
      </w:r>
      <w:r w:rsidRPr="00BC47ED">
        <w:rPr>
          <w:bCs/>
        </w:rPr>
        <w:t xml:space="preserve"> nekustamā īpašuma</w:t>
      </w:r>
      <w:r w:rsidR="001E3438" w:rsidRPr="00BC47ED">
        <w:rPr>
          <w:bCs/>
        </w:rPr>
        <w:t xml:space="preserve"> ar nosaukumu “Ielas”, kas atrodas Ķegumā, </w:t>
      </w:r>
      <w:r w:rsidRPr="00BC47ED">
        <w:rPr>
          <w:bCs/>
        </w:rPr>
        <w:t>Ogres novad</w:t>
      </w:r>
      <w:r w:rsidR="001E3438" w:rsidRPr="00BC47ED">
        <w:rPr>
          <w:bCs/>
        </w:rPr>
        <w:t>ā</w:t>
      </w:r>
      <w:r w:rsidRPr="00BC47ED">
        <w:rPr>
          <w:bCs/>
        </w:rPr>
        <w:t xml:space="preserve">, kadastra numurs </w:t>
      </w:r>
      <w:r w:rsidR="001E3438" w:rsidRPr="00BC47ED">
        <w:t>7409 001 0082</w:t>
      </w:r>
      <w:r w:rsidRPr="00BC47ED">
        <w:rPr>
          <w:bCs/>
        </w:rPr>
        <w:t xml:space="preserve">, sastāvā esošās zemes vienības ar kadastra apzīmējumu </w:t>
      </w:r>
      <w:r w:rsidR="001E3438" w:rsidRPr="00BC47ED">
        <w:t xml:space="preserve">7409 001 0083 </w:t>
      </w:r>
      <w:r w:rsidRPr="00BC47ED">
        <w:rPr>
          <w:bCs/>
        </w:rPr>
        <w:t>daļu</w:t>
      </w:r>
      <w:r w:rsidR="00B77499" w:rsidRPr="00BC47ED">
        <w:rPr>
          <w:bCs/>
        </w:rPr>
        <w:t xml:space="preserve"> -</w:t>
      </w:r>
      <w:r w:rsidRPr="00BC47ED">
        <w:rPr>
          <w:bCs/>
        </w:rPr>
        <w:t xml:space="preserve"> 5</w:t>
      </w:r>
      <w:r w:rsidR="001E3438" w:rsidRPr="00BC47ED">
        <w:rPr>
          <w:bCs/>
        </w:rPr>
        <w:t>7</w:t>
      </w:r>
      <w:r w:rsidRPr="00BC47ED">
        <w:rPr>
          <w:bCs/>
        </w:rPr>
        <w:t xml:space="preserve"> m</w:t>
      </w:r>
      <w:r w:rsidRPr="00BC47ED">
        <w:rPr>
          <w:bCs/>
          <w:vertAlign w:val="superscript"/>
        </w:rPr>
        <w:t>2</w:t>
      </w:r>
      <w:r w:rsidRPr="00BC47ED">
        <w:rPr>
          <w:bCs/>
        </w:rPr>
        <w:t xml:space="preserve"> platībā</w:t>
      </w:r>
      <w:r w:rsidR="001E3438" w:rsidRPr="00BC47ED">
        <w:rPr>
          <w:bCs/>
        </w:rPr>
        <w:t xml:space="preserve"> (turpmāk – Zemes vienības daļa)</w:t>
      </w:r>
      <w:r w:rsidR="00B77499" w:rsidRPr="00BC47ED">
        <w:rPr>
          <w:bCs/>
        </w:rPr>
        <w:t>,</w:t>
      </w:r>
      <w:r w:rsidRPr="00BC47ED">
        <w:rPr>
          <w:bCs/>
        </w:rPr>
        <w:t xml:space="preserve"> </w:t>
      </w:r>
      <w:r w:rsidRPr="00D31208">
        <w:rPr>
          <w:bCs/>
        </w:rPr>
        <w:t xml:space="preserve">saskaņā ar </w:t>
      </w:r>
      <w:r w:rsidR="002F180A">
        <w:rPr>
          <w:bCs/>
        </w:rPr>
        <w:t xml:space="preserve">grafisko </w:t>
      </w:r>
      <w:r w:rsidRPr="00D31208">
        <w:rPr>
          <w:bCs/>
        </w:rPr>
        <w:t>pielikumu,</w:t>
      </w:r>
      <w:r w:rsidRPr="00BC47ED">
        <w:rPr>
          <w:bCs/>
        </w:rPr>
        <w:t xml:space="preserve"> nomnieku noskaidrojot rakstiskā izsolē.</w:t>
      </w:r>
    </w:p>
    <w:p w14:paraId="499B0FCF" w14:textId="07C9A123" w:rsidR="001B23D5" w:rsidRPr="009627AF" w:rsidRDefault="00E15B4E" w:rsidP="001B23D5">
      <w:pPr>
        <w:pStyle w:val="Default"/>
        <w:numPr>
          <w:ilvl w:val="0"/>
          <w:numId w:val="1"/>
        </w:numPr>
        <w:jc w:val="both"/>
      </w:pPr>
      <w:r w:rsidRPr="009627AF">
        <w:rPr>
          <w:b/>
        </w:rPr>
        <w:t>Noteikt</w:t>
      </w:r>
      <w:r w:rsidRPr="009627AF">
        <w:t xml:space="preserve"> Zemes vienības daļas nomas lietošanas mērķi –</w:t>
      </w:r>
      <w:r w:rsidR="00921060" w:rsidRPr="009627AF">
        <w:t xml:space="preserve"> </w:t>
      </w:r>
      <w:proofErr w:type="spellStart"/>
      <w:r w:rsidR="00921060" w:rsidRPr="009627AF">
        <w:t>elektroauto</w:t>
      </w:r>
      <w:proofErr w:type="spellEnd"/>
      <w:r w:rsidR="00921060" w:rsidRPr="009627AF">
        <w:t xml:space="preserve"> uzlādes infrastruktūras izveidošana</w:t>
      </w:r>
      <w:r w:rsidR="001B23D5" w:rsidRPr="009627AF">
        <w:t xml:space="preserve"> ar nosacījum</w:t>
      </w:r>
      <w:r w:rsidR="0096435B" w:rsidRPr="009627AF">
        <w:t>u</w:t>
      </w:r>
      <w:r w:rsidR="001B23D5" w:rsidRPr="009627AF">
        <w:t xml:space="preserve">, ka potenciālajam nomniekam publiskā elektrotransporta pakalpojuma sniegšanā jānodrošina: </w:t>
      </w:r>
    </w:p>
    <w:p w14:paraId="5C1BEC2B" w14:textId="29017389" w:rsidR="001B23D5" w:rsidRPr="00BC47ED" w:rsidRDefault="001B23D5" w:rsidP="001B23D5">
      <w:pPr>
        <w:pStyle w:val="Default"/>
        <w:ind w:left="1134"/>
      </w:pPr>
      <w:r w:rsidRPr="009627AF">
        <w:t>- elektrotīklu projektēšanu un izbūvi (</w:t>
      </w:r>
      <w:proofErr w:type="spellStart"/>
      <w:r w:rsidRPr="009627AF">
        <w:t>pirmsuzskaite</w:t>
      </w:r>
      <w:proofErr w:type="spellEnd"/>
      <w:r w:rsidRPr="009627AF">
        <w:t xml:space="preserve"> un </w:t>
      </w:r>
      <w:proofErr w:type="spellStart"/>
      <w:r w:rsidRPr="009627AF">
        <w:t>pēcuzskaite</w:t>
      </w:r>
      <w:proofErr w:type="spellEnd"/>
      <w:r w:rsidRPr="009627AF">
        <w:t xml:space="preserve">); </w:t>
      </w:r>
      <w:r w:rsidRPr="009627AF">
        <w:br/>
        <w:t>- stāvvietu projektēšanu un izbūvi</w:t>
      </w:r>
      <w:r w:rsidR="00466598" w:rsidRPr="009627AF">
        <w:t xml:space="preserve"> </w:t>
      </w:r>
      <w:r w:rsidR="003A5B9A" w:rsidRPr="009627AF">
        <w:t xml:space="preserve">atbilstoši </w:t>
      </w:r>
      <w:r w:rsidR="00466598" w:rsidRPr="009627AF">
        <w:t>normatīvajos aktos noteikt</w:t>
      </w:r>
      <w:r w:rsidR="003A5B9A" w:rsidRPr="009627AF">
        <w:t>ai</w:t>
      </w:r>
      <w:r w:rsidR="00466598" w:rsidRPr="009627AF">
        <w:t xml:space="preserve"> kārtīb</w:t>
      </w:r>
      <w:r w:rsidR="003A5B9A" w:rsidRPr="009627AF">
        <w:t>ai</w:t>
      </w:r>
      <w:r w:rsidRPr="009627AF">
        <w:t xml:space="preserve">; </w:t>
      </w:r>
      <w:r w:rsidRPr="009627AF">
        <w:br/>
        <w:t>- uzlādes iekārtu piegādi</w:t>
      </w:r>
      <w:r w:rsidR="009627AF" w:rsidRPr="009627AF">
        <w:t>.</w:t>
      </w:r>
    </w:p>
    <w:p w14:paraId="5F79E620" w14:textId="41452FBD" w:rsidR="00E15B4E" w:rsidRPr="00BC47ED" w:rsidRDefault="00E15B4E" w:rsidP="00E15B4E">
      <w:pPr>
        <w:pStyle w:val="Pamattekstaatkpe2"/>
        <w:numPr>
          <w:ilvl w:val="0"/>
          <w:numId w:val="1"/>
        </w:numPr>
        <w:rPr>
          <w:szCs w:val="24"/>
        </w:rPr>
      </w:pPr>
      <w:r w:rsidRPr="00BC47ED">
        <w:rPr>
          <w:b/>
        </w:rPr>
        <w:t xml:space="preserve">Noteikt </w:t>
      </w:r>
      <w:r w:rsidRPr="00BC47ED">
        <w:t xml:space="preserve">Zemes vienības daļas </w:t>
      </w:r>
      <w:r w:rsidRPr="00BC47ED">
        <w:rPr>
          <w:bCs/>
        </w:rPr>
        <w:t>n</w:t>
      </w:r>
      <w:r w:rsidR="00F03AC8" w:rsidRPr="00BC47ED">
        <w:rPr>
          <w:bCs/>
        </w:rPr>
        <w:t xml:space="preserve">omas termiņu – </w:t>
      </w:r>
      <w:r w:rsidR="00ED137D" w:rsidRPr="009627AF">
        <w:rPr>
          <w:bCs/>
        </w:rPr>
        <w:t>15</w:t>
      </w:r>
      <w:r w:rsidR="000C65DF" w:rsidRPr="009627AF">
        <w:rPr>
          <w:bCs/>
        </w:rPr>
        <w:t xml:space="preserve"> gadi</w:t>
      </w:r>
      <w:r w:rsidR="00921060" w:rsidRPr="009627AF">
        <w:rPr>
          <w:bCs/>
        </w:rPr>
        <w:t>.</w:t>
      </w:r>
    </w:p>
    <w:p w14:paraId="69CA1D59" w14:textId="53B8B73E" w:rsidR="00EB63BE" w:rsidRPr="00BB1114" w:rsidRDefault="00EB63BE" w:rsidP="00EB63BE">
      <w:pPr>
        <w:pStyle w:val="Pamattekstaatkpe2"/>
        <w:numPr>
          <w:ilvl w:val="0"/>
          <w:numId w:val="1"/>
        </w:numPr>
        <w:rPr>
          <w:szCs w:val="24"/>
        </w:rPr>
      </w:pPr>
      <w:r w:rsidRPr="00BC47ED">
        <w:rPr>
          <w:b/>
        </w:rPr>
        <w:lastRenderedPageBreak/>
        <w:t>Noteikts</w:t>
      </w:r>
      <w:r w:rsidRPr="00BC47ED">
        <w:t xml:space="preserve"> Zemes vienības daļas izsoles sākuma nomas maksu </w:t>
      </w:r>
      <w:r w:rsidR="00BB1114">
        <w:t xml:space="preserve">EUR </w:t>
      </w:r>
      <w:r w:rsidR="00BB1114" w:rsidRPr="00AE534A">
        <w:rPr>
          <w:bCs/>
        </w:rPr>
        <w:t xml:space="preserve">431 (četri simti trīsdesmit viens </w:t>
      </w:r>
      <w:proofErr w:type="spellStart"/>
      <w:r w:rsidR="00BB1114" w:rsidRPr="00AE534A">
        <w:rPr>
          <w:bCs/>
          <w:i/>
        </w:rPr>
        <w:t>euro</w:t>
      </w:r>
      <w:proofErr w:type="spellEnd"/>
      <w:r w:rsidR="00BB1114" w:rsidRPr="00AE534A">
        <w:rPr>
          <w:bCs/>
        </w:rPr>
        <w:t>) gadā, neietverot apsaimniekošanas izdevumus</w:t>
      </w:r>
      <w:r w:rsidR="00BB1114">
        <w:rPr>
          <w:bCs/>
        </w:rPr>
        <w:t xml:space="preserve">, nekustamā īpašuma </w:t>
      </w:r>
      <w:r w:rsidR="00BB1114" w:rsidRPr="00BB1114">
        <w:rPr>
          <w:bCs/>
        </w:rPr>
        <w:t>nodokli un Pievienotās vērtības nodokli</w:t>
      </w:r>
      <w:r w:rsidR="00155335" w:rsidRPr="00BB1114">
        <w:t>.</w:t>
      </w:r>
    </w:p>
    <w:p w14:paraId="42B91B92" w14:textId="71AC71D6" w:rsidR="00514220" w:rsidRPr="00BC47ED" w:rsidRDefault="00E15B4E" w:rsidP="00514220">
      <w:pPr>
        <w:pStyle w:val="Pamattekstaatkpe2"/>
        <w:numPr>
          <w:ilvl w:val="0"/>
          <w:numId w:val="1"/>
        </w:numPr>
        <w:rPr>
          <w:szCs w:val="24"/>
        </w:rPr>
      </w:pPr>
      <w:r w:rsidRPr="00BC47ED">
        <w:rPr>
          <w:b/>
          <w:bCs/>
        </w:rPr>
        <w:t xml:space="preserve">Uzdot </w:t>
      </w:r>
      <w:r w:rsidR="00B77499" w:rsidRPr="00BC47ED">
        <w:rPr>
          <w:rFonts w:eastAsia="Calibri"/>
          <w:color w:val="000000"/>
        </w:rPr>
        <w:t>P</w:t>
      </w:r>
      <w:r w:rsidRPr="00BC47ED">
        <w:rPr>
          <w:rFonts w:eastAsia="Calibri"/>
          <w:color w:val="000000"/>
        </w:rPr>
        <w:t>ašvaldības mantas novērtēšanas un izsoles komisija</w:t>
      </w:r>
      <w:r w:rsidRPr="00BC47ED">
        <w:rPr>
          <w:bCs/>
        </w:rPr>
        <w:t xml:space="preserve">i </w:t>
      </w:r>
      <w:r w:rsidRPr="00BC47ED">
        <w:rPr>
          <w:szCs w:val="24"/>
        </w:rPr>
        <w:t xml:space="preserve">normatīvajos aktos noteiktajā kārtībā organizēt </w:t>
      </w:r>
      <w:r w:rsidRPr="00BC47ED">
        <w:rPr>
          <w:bCs/>
        </w:rPr>
        <w:t xml:space="preserve">Zemes vienības daļas nomas tiesību </w:t>
      </w:r>
      <w:r w:rsidRPr="00BC47ED">
        <w:rPr>
          <w:szCs w:val="24"/>
        </w:rPr>
        <w:t>izsoli, tai skaitā, sagatavot un nodot publicēšanai informāciju par iznomājamo</w:t>
      </w:r>
      <w:r w:rsidR="00921060">
        <w:rPr>
          <w:szCs w:val="24"/>
        </w:rPr>
        <w:t xml:space="preserve"> Zemes vienības daļu</w:t>
      </w:r>
      <w:r w:rsidRPr="00BC47ED">
        <w:rPr>
          <w:szCs w:val="24"/>
        </w:rPr>
        <w:t>, sag</w:t>
      </w:r>
      <w:r w:rsidRPr="00BC47ED">
        <w:t xml:space="preserve">atavot un apstiprināt izsoles noteikumus un </w:t>
      </w:r>
      <w:r w:rsidRPr="00BC47ED">
        <w:rPr>
          <w:szCs w:val="24"/>
        </w:rPr>
        <w:t>rezultātus, atzīt izsoli par notikušu, ja izsolei p</w:t>
      </w:r>
      <w:r w:rsidR="00F03AC8" w:rsidRPr="00BC47ED">
        <w:rPr>
          <w:szCs w:val="24"/>
        </w:rPr>
        <w:t>iesakās tikai viens pretendents</w:t>
      </w:r>
      <w:r w:rsidRPr="00BC47ED">
        <w:rPr>
          <w:szCs w:val="24"/>
        </w:rPr>
        <w:t>.</w:t>
      </w:r>
    </w:p>
    <w:p w14:paraId="0BFC6C4E" w14:textId="77DDDE62" w:rsidR="001B23D5" w:rsidRPr="001B23D5" w:rsidRDefault="007549FD" w:rsidP="001B23D5">
      <w:pPr>
        <w:pStyle w:val="Pamattekstaatkpe2"/>
        <w:numPr>
          <w:ilvl w:val="0"/>
          <w:numId w:val="1"/>
        </w:numPr>
        <w:rPr>
          <w:szCs w:val="24"/>
        </w:rPr>
      </w:pPr>
      <w:r w:rsidRPr="00BC47ED">
        <w:rPr>
          <w:b/>
          <w:bCs/>
        </w:rPr>
        <w:t>Uzdot</w:t>
      </w:r>
      <w:r w:rsidRPr="00BC47ED">
        <w:t xml:space="preserve"> Pašvaldības Centrālās administrācijas Nekustamo īpašumu pārvaldes nodaļai trīs nedēļu laikā pēc izso</w:t>
      </w:r>
      <w:r w:rsidR="00BB1114">
        <w:t>les</w:t>
      </w:r>
      <w:r w:rsidRPr="00BC47ED">
        <w:t xml:space="preserve"> rezultātu apstiprināšanas </w:t>
      </w:r>
      <w:r w:rsidR="002F180A" w:rsidRPr="00BC47ED">
        <w:t>saskaņā ar šo lēmumu, normatīvajiem aktiem un Zemes vienības</w:t>
      </w:r>
      <w:r w:rsidR="002F180A">
        <w:t xml:space="preserve"> daļas</w:t>
      </w:r>
      <w:r w:rsidR="002F180A" w:rsidRPr="00BC47ED">
        <w:t xml:space="preserve"> nomas tiesību izsoles rezultātiem </w:t>
      </w:r>
      <w:r w:rsidRPr="00BC47ED">
        <w:t>sagatavot Zemes vienības</w:t>
      </w:r>
      <w:r w:rsidR="00921060">
        <w:t xml:space="preserve"> daļas</w:t>
      </w:r>
      <w:r w:rsidRPr="00BC47ED">
        <w:t xml:space="preserve"> nomas līgumu</w:t>
      </w:r>
      <w:r w:rsidR="003A5B9A">
        <w:t>,</w:t>
      </w:r>
      <w:r w:rsidR="002F180A">
        <w:t xml:space="preserve"> </w:t>
      </w:r>
      <w:r w:rsidR="002F180A" w:rsidRPr="002F180A">
        <w:rPr>
          <w:rFonts w:eastAsia="Calibri"/>
        </w:rPr>
        <w:t>kurā ietvert, ka:</w:t>
      </w:r>
    </w:p>
    <w:p w14:paraId="61D3B251" w14:textId="04D1D1AA" w:rsidR="001B23D5" w:rsidRPr="005A41AF" w:rsidRDefault="00466598" w:rsidP="001B23D5">
      <w:pPr>
        <w:pStyle w:val="Pamattekstaatkpe2"/>
        <w:numPr>
          <w:ilvl w:val="1"/>
          <w:numId w:val="12"/>
        </w:numPr>
      </w:pPr>
      <w:r w:rsidRPr="005A41AF">
        <w:t>n</w:t>
      </w:r>
      <w:r w:rsidR="002F180A" w:rsidRPr="005A41AF">
        <w:t>omnieks kompensē pašvaldībai neatkarīga vērtētāja pakalpojumu izmaksas par nomas maksas noteikšanu Zemes vienības daļai;</w:t>
      </w:r>
    </w:p>
    <w:p w14:paraId="1EBB46D6" w14:textId="0E271918" w:rsidR="009627AF" w:rsidRPr="005A41AF" w:rsidRDefault="001B23D5" w:rsidP="00466598">
      <w:pPr>
        <w:pStyle w:val="Pamattekstaatkpe2"/>
        <w:numPr>
          <w:ilvl w:val="1"/>
          <w:numId w:val="12"/>
        </w:numPr>
      </w:pPr>
      <w:r w:rsidRPr="005A41AF">
        <w:t xml:space="preserve"> </w:t>
      </w:r>
      <w:r w:rsidR="005A41AF" w:rsidRPr="005A41AF">
        <w:t>n</w:t>
      </w:r>
      <w:r w:rsidR="009627AF" w:rsidRPr="005A41AF">
        <w:t>omniekam ir tiesības Zemes vienības daļu labiekārtot, t.sk.</w:t>
      </w:r>
      <w:r w:rsidR="005A41AF" w:rsidRPr="005A41AF">
        <w:t xml:space="preserve"> projektēt un </w:t>
      </w:r>
      <w:r w:rsidR="009627AF" w:rsidRPr="005A41AF">
        <w:t>izbūvēt stāvvietu, iesniegt Pašvaldības Būvvaldē būvniecības ieceres doku</w:t>
      </w:r>
      <w:r w:rsidR="005A41AF" w:rsidRPr="005A41AF">
        <w:t>mentāciju, kas saskaņota ar zemes īpašnieku – Pašvaldību;</w:t>
      </w:r>
      <w:r w:rsidR="009627AF" w:rsidRPr="005A41AF">
        <w:t xml:space="preserve"> </w:t>
      </w:r>
    </w:p>
    <w:p w14:paraId="373258CE" w14:textId="42F9B278" w:rsidR="009627AF" w:rsidRPr="005A41AF" w:rsidRDefault="002F180A" w:rsidP="009627AF">
      <w:pPr>
        <w:pStyle w:val="Pamattekstaatkpe2"/>
        <w:numPr>
          <w:ilvl w:val="1"/>
          <w:numId w:val="12"/>
        </w:numPr>
      </w:pPr>
      <w:r w:rsidRPr="005A41AF">
        <w:t xml:space="preserve">pēc nomas līguma izbeigšanās Pašvaldība nekompensē atlīdzību </w:t>
      </w:r>
      <w:r w:rsidR="003A5B9A" w:rsidRPr="005A41AF">
        <w:t>n</w:t>
      </w:r>
      <w:r w:rsidRPr="005A41AF">
        <w:t>omniekam par infrastruktūras izveidošanu, kas pāriet Pašvaldības īpašumā</w:t>
      </w:r>
      <w:r w:rsidR="005A41AF" w:rsidRPr="005A41AF">
        <w:t>.</w:t>
      </w:r>
    </w:p>
    <w:p w14:paraId="1BE7077E" w14:textId="76A93EF9" w:rsidR="00514220" w:rsidRPr="00BC47ED" w:rsidRDefault="007549FD" w:rsidP="00514220">
      <w:pPr>
        <w:pStyle w:val="Pamattekstaatkpe2"/>
        <w:numPr>
          <w:ilvl w:val="0"/>
          <w:numId w:val="1"/>
        </w:numPr>
        <w:rPr>
          <w:szCs w:val="24"/>
        </w:rPr>
      </w:pPr>
      <w:r w:rsidRPr="00BC47ED">
        <w:rPr>
          <w:b/>
          <w:bCs/>
        </w:rPr>
        <w:t>Uzdot</w:t>
      </w:r>
      <w:r w:rsidRPr="00BC47ED">
        <w:t xml:space="preserve"> Ogres novada </w:t>
      </w:r>
      <w:r w:rsidR="00514220" w:rsidRPr="00BC47ED">
        <w:rPr>
          <w:bCs/>
        </w:rPr>
        <w:t xml:space="preserve">Ķeguma pilsētas pārvaldei </w:t>
      </w:r>
      <w:r w:rsidRPr="00BC47ED">
        <w:t xml:space="preserve">mēneša laikā pēc izsoļu rezultātu apstiprināšanas organizēt Zemes vienības </w:t>
      </w:r>
      <w:r w:rsidR="00B77499" w:rsidRPr="00BC47ED">
        <w:t xml:space="preserve">daļas </w:t>
      </w:r>
      <w:r w:rsidRPr="00BC47ED">
        <w:t>nomas līguma noslēgšan</w:t>
      </w:r>
      <w:r w:rsidR="00921060">
        <w:t>u.</w:t>
      </w:r>
    </w:p>
    <w:p w14:paraId="08D5B588" w14:textId="4082E0D9" w:rsidR="00514220" w:rsidRPr="00BC47ED" w:rsidRDefault="00514220" w:rsidP="00514220">
      <w:pPr>
        <w:pStyle w:val="Pamattekstaatkpe2"/>
        <w:numPr>
          <w:ilvl w:val="0"/>
          <w:numId w:val="1"/>
        </w:numPr>
        <w:rPr>
          <w:szCs w:val="24"/>
        </w:rPr>
      </w:pPr>
      <w:r w:rsidRPr="00BC47ED">
        <w:rPr>
          <w:b/>
          <w:bCs/>
        </w:rPr>
        <w:t>P</w:t>
      </w:r>
      <w:r w:rsidR="007549FD" w:rsidRPr="00BC47ED">
        <w:rPr>
          <w:b/>
          <w:bCs/>
        </w:rPr>
        <w:t>ilnvarot</w:t>
      </w:r>
      <w:r w:rsidR="007549FD" w:rsidRPr="00BC47ED">
        <w:t xml:space="preserve"> </w:t>
      </w:r>
      <w:r w:rsidR="00B77499" w:rsidRPr="00BC47ED">
        <w:t xml:space="preserve">Ogres novada </w:t>
      </w:r>
      <w:r w:rsidR="00B77499" w:rsidRPr="00BC47ED">
        <w:rPr>
          <w:bCs/>
        </w:rPr>
        <w:t xml:space="preserve">Ķeguma pilsētas pārvaldi </w:t>
      </w:r>
      <w:r w:rsidR="007549FD" w:rsidRPr="00BC47ED">
        <w:t>Pašvaldības vārdā parakstīt Zemes vienības nomas līgumu.</w:t>
      </w:r>
    </w:p>
    <w:p w14:paraId="19D39AAC" w14:textId="682259A3" w:rsidR="00514220" w:rsidRPr="00BC47ED" w:rsidRDefault="00514220" w:rsidP="00514220">
      <w:pPr>
        <w:pStyle w:val="Pamattekstaatkpe2"/>
        <w:numPr>
          <w:ilvl w:val="0"/>
          <w:numId w:val="1"/>
        </w:numPr>
        <w:rPr>
          <w:szCs w:val="24"/>
        </w:rPr>
      </w:pPr>
      <w:r w:rsidRPr="00BC47ED">
        <w:rPr>
          <w:b/>
          <w:bCs/>
        </w:rPr>
        <w:t xml:space="preserve">Kontroli </w:t>
      </w:r>
      <w:r w:rsidRPr="00BC47ED">
        <w:t>par lēmuma izpildi uzdot Pašvaldības izpilddirektoram.</w:t>
      </w:r>
    </w:p>
    <w:bookmarkEnd w:id="2"/>
    <w:p w14:paraId="7C6063A5" w14:textId="77777777" w:rsidR="00514220" w:rsidRPr="00BC47ED" w:rsidRDefault="00514220" w:rsidP="00514220">
      <w:pPr>
        <w:pStyle w:val="Pamattekstaatkpe2"/>
        <w:ind w:left="360"/>
      </w:pPr>
    </w:p>
    <w:p w14:paraId="4C6A3913" w14:textId="77777777" w:rsidR="00ED6335" w:rsidRPr="00BC47ED" w:rsidRDefault="00ED6335" w:rsidP="00ED6335">
      <w:pPr>
        <w:jc w:val="both"/>
      </w:pPr>
    </w:p>
    <w:p w14:paraId="221C5A7B" w14:textId="77777777" w:rsidR="00ED6335" w:rsidRPr="00BC47ED" w:rsidRDefault="00ED6335" w:rsidP="00ED6335">
      <w:pPr>
        <w:pStyle w:val="Pamattekstaatkpe2"/>
        <w:ind w:left="218"/>
        <w:jc w:val="right"/>
      </w:pPr>
      <w:r w:rsidRPr="00BC47ED">
        <w:t>(Sēdes vadītāja,</w:t>
      </w:r>
    </w:p>
    <w:p w14:paraId="34C7EC96" w14:textId="1AF3FB8A" w:rsidR="004D722C" w:rsidRDefault="00ED6335" w:rsidP="00513B37">
      <w:pPr>
        <w:pStyle w:val="Pamattekstaatkpe2"/>
        <w:ind w:left="218"/>
        <w:jc w:val="right"/>
      </w:pPr>
      <w:r w:rsidRPr="00BC47ED">
        <w:t xml:space="preserve">domes priekšsēdētāja </w:t>
      </w:r>
      <w:proofErr w:type="spellStart"/>
      <w:r w:rsidRPr="00BC47ED">
        <w:t>E.Helmaņa</w:t>
      </w:r>
      <w:proofErr w:type="spellEnd"/>
      <w:r w:rsidRPr="00BC47ED">
        <w:t xml:space="preserve"> paraksts)</w:t>
      </w:r>
    </w:p>
    <w:p w14:paraId="5C7B0358" w14:textId="77777777" w:rsidR="00D2372B" w:rsidRDefault="00D2372B" w:rsidP="00513B37">
      <w:pPr>
        <w:pStyle w:val="Pamattekstaatkpe2"/>
        <w:ind w:left="218"/>
        <w:jc w:val="right"/>
      </w:pPr>
    </w:p>
    <w:sectPr w:rsidR="00D2372B" w:rsidSect="00E5696F">
      <w:footerReference w:type="even" r:id="rId10"/>
      <w:footerReference w:type="defaul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26D9" w14:textId="77777777" w:rsidR="009D13AC" w:rsidRDefault="009D13AC">
      <w:r>
        <w:separator/>
      </w:r>
    </w:p>
  </w:endnote>
  <w:endnote w:type="continuationSeparator" w:id="0">
    <w:p w14:paraId="313A889F" w14:textId="77777777" w:rsidR="009D13AC" w:rsidRDefault="009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AA2F" w14:textId="448AED07" w:rsidR="00DB4E03" w:rsidRDefault="00ED6335"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6435B">
      <w:rPr>
        <w:rStyle w:val="Lappusesnumurs"/>
        <w:noProof/>
      </w:rPr>
      <w:t>2</w:t>
    </w:r>
    <w:r>
      <w:rPr>
        <w:rStyle w:val="Lappusesnumurs"/>
      </w:rPr>
      <w:fldChar w:fldCharType="end"/>
    </w:r>
  </w:p>
  <w:p w14:paraId="17477EFB" w14:textId="77777777" w:rsidR="00DB4E03" w:rsidRDefault="00E5696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E4E1" w14:textId="7CDB0BD1" w:rsidR="00DB4E03" w:rsidRDefault="00ED6335">
    <w:pPr>
      <w:pStyle w:val="Kjene"/>
      <w:jc w:val="center"/>
    </w:pPr>
    <w:r>
      <w:fldChar w:fldCharType="begin"/>
    </w:r>
    <w:r>
      <w:instrText>PAGE   \* MERGEFORMAT</w:instrText>
    </w:r>
    <w:r>
      <w:fldChar w:fldCharType="separate"/>
    </w:r>
    <w:r w:rsidR="00BB1114">
      <w:rPr>
        <w:noProof/>
      </w:rPr>
      <w:t>4</w:t>
    </w:r>
    <w:r>
      <w:fldChar w:fldCharType="end"/>
    </w:r>
  </w:p>
  <w:p w14:paraId="71F55218" w14:textId="77777777" w:rsidR="00DB4E03" w:rsidRDefault="00E569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AAE0" w14:textId="77777777" w:rsidR="009D13AC" w:rsidRDefault="009D13AC">
      <w:r>
        <w:separator/>
      </w:r>
    </w:p>
  </w:footnote>
  <w:footnote w:type="continuationSeparator" w:id="0">
    <w:p w14:paraId="6EAD0FA3" w14:textId="77777777" w:rsidR="009D13AC" w:rsidRDefault="009D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3EE2"/>
    <w:multiLevelType w:val="multilevel"/>
    <w:tmpl w:val="B0E6FF9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5079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59655B"/>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909263E"/>
    <w:multiLevelType w:val="multilevel"/>
    <w:tmpl w:val="9DB4910A"/>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4B8A399F"/>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E0411C9"/>
    <w:multiLevelType w:val="hybridMultilevel"/>
    <w:tmpl w:val="61C407E2"/>
    <w:lvl w:ilvl="0" w:tplc="1AD491BA">
      <w:start w:val="1"/>
      <w:numFmt w:val="decimal"/>
      <w:lvlText w:val="%1."/>
      <w:lvlJc w:val="left"/>
      <w:pPr>
        <w:tabs>
          <w:tab w:val="num" w:pos="720"/>
        </w:tabs>
        <w:ind w:left="720" w:hanging="360"/>
      </w:pPr>
      <w:rPr>
        <w:rFonts w:ascii="Times New Roman" w:eastAsia="SimSun" w:hAnsi="Times New Roman" w:cs="Times New Roman"/>
        <w:b/>
        <w:bCs/>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6982743F"/>
    <w:multiLevelType w:val="hybridMultilevel"/>
    <w:tmpl w:val="E950634E"/>
    <w:lvl w:ilvl="0" w:tplc="2AAA27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2450777"/>
    <w:multiLevelType w:val="multilevel"/>
    <w:tmpl w:val="8A6CC0AE"/>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b w:val="0"/>
      </w:rPr>
    </w:lvl>
    <w:lvl w:ilvl="2">
      <w:start w:val="1"/>
      <w:numFmt w:val="decimal"/>
      <w:isLgl/>
      <w:lvlText w:val="%1.%2.%3."/>
      <w:lvlJc w:val="left"/>
      <w:pPr>
        <w:ind w:left="1440" w:hanging="720"/>
      </w:pPr>
      <w:rPr>
        <w:b/>
      </w:rPr>
    </w:lvl>
    <w:lvl w:ilvl="3">
      <w:start w:val="1"/>
      <w:numFmt w:val="decimal"/>
      <w:isLgl/>
      <w:lvlText w:val="%1.%2.%3.%4."/>
      <w:lvlJc w:val="left"/>
      <w:pPr>
        <w:ind w:left="1800" w:hanging="720"/>
      </w:pPr>
      <w:rPr>
        <w:b/>
      </w:rPr>
    </w:lvl>
    <w:lvl w:ilvl="4">
      <w:start w:val="1"/>
      <w:numFmt w:val="decimal"/>
      <w:isLgl/>
      <w:lvlText w:val="%1.%2.%3.%4.%5."/>
      <w:lvlJc w:val="left"/>
      <w:pPr>
        <w:ind w:left="2520" w:hanging="1080"/>
      </w:pPr>
      <w:rPr>
        <w:b/>
      </w:rPr>
    </w:lvl>
    <w:lvl w:ilvl="5">
      <w:start w:val="1"/>
      <w:numFmt w:val="decimal"/>
      <w:isLgl/>
      <w:lvlText w:val="%1.%2.%3.%4.%5.%6."/>
      <w:lvlJc w:val="left"/>
      <w:pPr>
        <w:ind w:left="2880" w:hanging="1080"/>
      </w:pPr>
      <w:rPr>
        <w:b/>
      </w:rPr>
    </w:lvl>
    <w:lvl w:ilvl="6">
      <w:start w:val="1"/>
      <w:numFmt w:val="decimal"/>
      <w:isLgl/>
      <w:lvlText w:val="%1.%2.%3.%4.%5.%6.%7."/>
      <w:lvlJc w:val="left"/>
      <w:pPr>
        <w:ind w:left="3600" w:hanging="1440"/>
      </w:pPr>
      <w:rPr>
        <w:b/>
      </w:rPr>
    </w:lvl>
    <w:lvl w:ilvl="7">
      <w:start w:val="1"/>
      <w:numFmt w:val="decimal"/>
      <w:isLgl/>
      <w:lvlText w:val="%1.%2.%3.%4.%5.%6.%7.%8."/>
      <w:lvlJc w:val="left"/>
      <w:pPr>
        <w:ind w:left="3960" w:hanging="1440"/>
      </w:pPr>
      <w:rPr>
        <w:b/>
      </w:rPr>
    </w:lvl>
    <w:lvl w:ilvl="8">
      <w:start w:val="1"/>
      <w:numFmt w:val="decimal"/>
      <w:isLgl/>
      <w:lvlText w:val="%1.%2.%3.%4.%5.%6.%7.%8.%9."/>
      <w:lvlJc w:val="left"/>
      <w:pPr>
        <w:ind w:left="4680" w:hanging="1800"/>
      </w:pPr>
      <w:rPr>
        <w:b/>
      </w:rPr>
    </w:lvl>
  </w:abstractNum>
  <w:abstractNum w:abstractNumId="9"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182163">
    <w:abstractNumId w:val="5"/>
  </w:num>
  <w:num w:numId="2" w16cid:durableId="390351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7893009">
    <w:abstractNumId w:val="9"/>
  </w:num>
  <w:num w:numId="4" w16cid:durableId="1149128979">
    <w:abstractNumId w:val="4"/>
  </w:num>
  <w:num w:numId="5" w16cid:durableId="1193494298">
    <w:abstractNumId w:val="2"/>
  </w:num>
  <w:num w:numId="6" w16cid:durableId="1949389116">
    <w:abstractNumId w:val="5"/>
  </w:num>
  <w:num w:numId="7" w16cid:durableId="1246962107">
    <w:abstractNumId w:val="7"/>
  </w:num>
  <w:num w:numId="8" w16cid:durableId="493491491">
    <w:abstractNumId w:val="6"/>
  </w:num>
  <w:num w:numId="9" w16cid:durableId="781075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1381862">
    <w:abstractNumId w:val="0"/>
  </w:num>
  <w:num w:numId="11" w16cid:durableId="752161889">
    <w:abstractNumId w:val="1"/>
  </w:num>
  <w:num w:numId="12" w16cid:durableId="1156798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35"/>
    <w:rsid w:val="00001970"/>
    <w:rsid w:val="000105BE"/>
    <w:rsid w:val="00030E1B"/>
    <w:rsid w:val="00036FDC"/>
    <w:rsid w:val="00040C57"/>
    <w:rsid w:val="00044B94"/>
    <w:rsid w:val="00087FFB"/>
    <w:rsid w:val="00090014"/>
    <w:rsid w:val="000B3739"/>
    <w:rsid w:val="000C65DF"/>
    <w:rsid w:val="000D7A8B"/>
    <w:rsid w:val="000F4536"/>
    <w:rsid w:val="00115A3D"/>
    <w:rsid w:val="001549E9"/>
    <w:rsid w:val="00155335"/>
    <w:rsid w:val="00185457"/>
    <w:rsid w:val="00197202"/>
    <w:rsid w:val="001A2686"/>
    <w:rsid w:val="001A2A1B"/>
    <w:rsid w:val="001A47E0"/>
    <w:rsid w:val="001B23D5"/>
    <w:rsid w:val="001B24C4"/>
    <w:rsid w:val="001D04CC"/>
    <w:rsid w:val="001E3438"/>
    <w:rsid w:val="001F1046"/>
    <w:rsid w:val="001F7991"/>
    <w:rsid w:val="00211B24"/>
    <w:rsid w:val="0023700D"/>
    <w:rsid w:val="002518BC"/>
    <w:rsid w:val="002556C4"/>
    <w:rsid w:val="00260E39"/>
    <w:rsid w:val="00267F6D"/>
    <w:rsid w:val="00272E42"/>
    <w:rsid w:val="002870AE"/>
    <w:rsid w:val="00292264"/>
    <w:rsid w:val="002A1D09"/>
    <w:rsid w:val="002F180A"/>
    <w:rsid w:val="0030291E"/>
    <w:rsid w:val="00304C1B"/>
    <w:rsid w:val="00311C91"/>
    <w:rsid w:val="00316654"/>
    <w:rsid w:val="003214F0"/>
    <w:rsid w:val="00322721"/>
    <w:rsid w:val="00326873"/>
    <w:rsid w:val="00327E58"/>
    <w:rsid w:val="00330D44"/>
    <w:rsid w:val="0037423C"/>
    <w:rsid w:val="003A17CF"/>
    <w:rsid w:val="003A5B9A"/>
    <w:rsid w:val="003C005C"/>
    <w:rsid w:val="003F0995"/>
    <w:rsid w:val="003F111A"/>
    <w:rsid w:val="003F1D50"/>
    <w:rsid w:val="003F5E5B"/>
    <w:rsid w:val="0041105A"/>
    <w:rsid w:val="004213A2"/>
    <w:rsid w:val="00443E78"/>
    <w:rsid w:val="004455BA"/>
    <w:rsid w:val="00446C98"/>
    <w:rsid w:val="00451AB3"/>
    <w:rsid w:val="00454F46"/>
    <w:rsid w:val="004561D9"/>
    <w:rsid w:val="00463A78"/>
    <w:rsid w:val="00466598"/>
    <w:rsid w:val="004717A1"/>
    <w:rsid w:val="0049531A"/>
    <w:rsid w:val="00496A4E"/>
    <w:rsid w:val="004A3F9B"/>
    <w:rsid w:val="004B003F"/>
    <w:rsid w:val="004B3519"/>
    <w:rsid w:val="004B6240"/>
    <w:rsid w:val="004D0672"/>
    <w:rsid w:val="004D722C"/>
    <w:rsid w:val="00513B37"/>
    <w:rsid w:val="00514220"/>
    <w:rsid w:val="00517353"/>
    <w:rsid w:val="0053401A"/>
    <w:rsid w:val="0053636C"/>
    <w:rsid w:val="005730ED"/>
    <w:rsid w:val="005A41AF"/>
    <w:rsid w:val="005B69ED"/>
    <w:rsid w:val="00602017"/>
    <w:rsid w:val="00606509"/>
    <w:rsid w:val="0062605A"/>
    <w:rsid w:val="00631617"/>
    <w:rsid w:val="00632482"/>
    <w:rsid w:val="00651F6F"/>
    <w:rsid w:val="00674711"/>
    <w:rsid w:val="00691308"/>
    <w:rsid w:val="006C7B0D"/>
    <w:rsid w:val="006E069D"/>
    <w:rsid w:val="007025A3"/>
    <w:rsid w:val="00704EFB"/>
    <w:rsid w:val="00724190"/>
    <w:rsid w:val="0074669F"/>
    <w:rsid w:val="00747490"/>
    <w:rsid w:val="007549FD"/>
    <w:rsid w:val="0076634E"/>
    <w:rsid w:val="00772B2A"/>
    <w:rsid w:val="0077795C"/>
    <w:rsid w:val="00784656"/>
    <w:rsid w:val="00784C8C"/>
    <w:rsid w:val="007B6971"/>
    <w:rsid w:val="007C66C3"/>
    <w:rsid w:val="008028CE"/>
    <w:rsid w:val="00804041"/>
    <w:rsid w:val="00814E0F"/>
    <w:rsid w:val="00821AEE"/>
    <w:rsid w:val="00822ACA"/>
    <w:rsid w:val="008407CE"/>
    <w:rsid w:val="00843DC3"/>
    <w:rsid w:val="008549C2"/>
    <w:rsid w:val="008708AD"/>
    <w:rsid w:val="00892026"/>
    <w:rsid w:val="00896C87"/>
    <w:rsid w:val="008A1AAE"/>
    <w:rsid w:val="008B18E2"/>
    <w:rsid w:val="008D291B"/>
    <w:rsid w:val="008F4344"/>
    <w:rsid w:val="008F5A33"/>
    <w:rsid w:val="0090328C"/>
    <w:rsid w:val="00921060"/>
    <w:rsid w:val="0093047A"/>
    <w:rsid w:val="009627AF"/>
    <w:rsid w:val="00962BE0"/>
    <w:rsid w:val="0096435B"/>
    <w:rsid w:val="00986CBF"/>
    <w:rsid w:val="009A35A5"/>
    <w:rsid w:val="009B7DA3"/>
    <w:rsid w:val="009D13AC"/>
    <w:rsid w:val="009D7A4D"/>
    <w:rsid w:val="009E70D3"/>
    <w:rsid w:val="00A00126"/>
    <w:rsid w:val="00A14AD5"/>
    <w:rsid w:val="00A60F08"/>
    <w:rsid w:val="00A62D16"/>
    <w:rsid w:val="00A85647"/>
    <w:rsid w:val="00A87163"/>
    <w:rsid w:val="00AD4DB5"/>
    <w:rsid w:val="00AE29EE"/>
    <w:rsid w:val="00AE534A"/>
    <w:rsid w:val="00B0009E"/>
    <w:rsid w:val="00B05DF5"/>
    <w:rsid w:val="00B429E8"/>
    <w:rsid w:val="00B66869"/>
    <w:rsid w:val="00B77499"/>
    <w:rsid w:val="00B840E9"/>
    <w:rsid w:val="00BA174D"/>
    <w:rsid w:val="00BA7A5C"/>
    <w:rsid w:val="00BB1114"/>
    <w:rsid w:val="00BB447E"/>
    <w:rsid w:val="00BC47ED"/>
    <w:rsid w:val="00BC7130"/>
    <w:rsid w:val="00BD440F"/>
    <w:rsid w:val="00BE0B4A"/>
    <w:rsid w:val="00BF7669"/>
    <w:rsid w:val="00C07CED"/>
    <w:rsid w:val="00C17A40"/>
    <w:rsid w:val="00C6070B"/>
    <w:rsid w:val="00C8573B"/>
    <w:rsid w:val="00C86E13"/>
    <w:rsid w:val="00C93B14"/>
    <w:rsid w:val="00CA2660"/>
    <w:rsid w:val="00CA2945"/>
    <w:rsid w:val="00CA7AE5"/>
    <w:rsid w:val="00CB69DA"/>
    <w:rsid w:val="00CD7552"/>
    <w:rsid w:val="00CE3404"/>
    <w:rsid w:val="00CE39A9"/>
    <w:rsid w:val="00D0399C"/>
    <w:rsid w:val="00D140B9"/>
    <w:rsid w:val="00D2372B"/>
    <w:rsid w:val="00D26A4C"/>
    <w:rsid w:val="00D31208"/>
    <w:rsid w:val="00D367B4"/>
    <w:rsid w:val="00D61358"/>
    <w:rsid w:val="00D709A6"/>
    <w:rsid w:val="00D85842"/>
    <w:rsid w:val="00D95A62"/>
    <w:rsid w:val="00D978A6"/>
    <w:rsid w:val="00DC1FD5"/>
    <w:rsid w:val="00DD3E07"/>
    <w:rsid w:val="00DD59B0"/>
    <w:rsid w:val="00DE3C6B"/>
    <w:rsid w:val="00DF37C8"/>
    <w:rsid w:val="00E00C44"/>
    <w:rsid w:val="00E15B4E"/>
    <w:rsid w:val="00E326A1"/>
    <w:rsid w:val="00E5696F"/>
    <w:rsid w:val="00E7479A"/>
    <w:rsid w:val="00E7698C"/>
    <w:rsid w:val="00EA1BF7"/>
    <w:rsid w:val="00EA2DAC"/>
    <w:rsid w:val="00EA4B0A"/>
    <w:rsid w:val="00EB63BE"/>
    <w:rsid w:val="00ED137D"/>
    <w:rsid w:val="00ED58F7"/>
    <w:rsid w:val="00ED6335"/>
    <w:rsid w:val="00EE0D56"/>
    <w:rsid w:val="00EF46F0"/>
    <w:rsid w:val="00F03AC8"/>
    <w:rsid w:val="00F367AF"/>
    <w:rsid w:val="00F702F2"/>
    <w:rsid w:val="00F70D16"/>
    <w:rsid w:val="00F83E5A"/>
    <w:rsid w:val="00F841E4"/>
    <w:rsid w:val="00FB25AF"/>
    <w:rsid w:val="00FB2E61"/>
    <w:rsid w:val="00FD1B1F"/>
    <w:rsid w:val="00FD20C2"/>
    <w:rsid w:val="00FE7F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33FC03D"/>
  <w15:chartTrackingRefBased/>
  <w15:docId w15:val="{454048CA-9FA3-4C9A-B2B7-E937582B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33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ED6335"/>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ED6335"/>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6335"/>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ED6335"/>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ED6335"/>
    <w:pPr>
      <w:ind w:left="-142"/>
      <w:jc w:val="both"/>
    </w:pPr>
    <w:rPr>
      <w:szCs w:val="20"/>
    </w:rPr>
  </w:style>
  <w:style w:type="character" w:customStyle="1" w:styleId="Pamattekstaatkpe2Rakstz">
    <w:name w:val="Pamatteksta atkāpe 2 Rakstz."/>
    <w:basedOn w:val="Noklusjumarindkopasfonts"/>
    <w:link w:val="Pamattekstaatkpe2"/>
    <w:rsid w:val="00ED6335"/>
    <w:rPr>
      <w:rFonts w:ascii="Times New Roman" w:eastAsia="Times New Roman" w:hAnsi="Times New Roman" w:cs="Times New Roman"/>
      <w:sz w:val="24"/>
      <w:szCs w:val="20"/>
    </w:rPr>
  </w:style>
  <w:style w:type="paragraph" w:styleId="Kjene">
    <w:name w:val="footer"/>
    <w:basedOn w:val="Parasts"/>
    <w:link w:val="KjeneRakstz"/>
    <w:uiPriority w:val="99"/>
    <w:rsid w:val="00ED6335"/>
    <w:pPr>
      <w:tabs>
        <w:tab w:val="center" w:pos="4153"/>
        <w:tab w:val="right" w:pos="8306"/>
      </w:tabs>
    </w:pPr>
  </w:style>
  <w:style w:type="character" w:customStyle="1" w:styleId="KjeneRakstz">
    <w:name w:val="Kājene Rakstz."/>
    <w:basedOn w:val="Noklusjumarindkopasfonts"/>
    <w:link w:val="Kjene"/>
    <w:uiPriority w:val="99"/>
    <w:rsid w:val="00ED6335"/>
    <w:rPr>
      <w:rFonts w:ascii="Times New Roman" w:eastAsia="Times New Roman" w:hAnsi="Times New Roman" w:cs="Times New Roman"/>
      <w:sz w:val="24"/>
      <w:szCs w:val="24"/>
    </w:rPr>
  </w:style>
  <w:style w:type="character" w:styleId="Lappusesnumurs">
    <w:name w:val="page number"/>
    <w:basedOn w:val="Noklusjumarindkopasfonts"/>
    <w:rsid w:val="00ED6335"/>
  </w:style>
  <w:style w:type="paragraph" w:styleId="Pamattekstsaratkpi">
    <w:name w:val="Body Text Indent"/>
    <w:basedOn w:val="Parasts"/>
    <w:link w:val="PamattekstsaratkpiRakstz"/>
    <w:rsid w:val="00ED6335"/>
    <w:pPr>
      <w:ind w:left="153"/>
      <w:jc w:val="both"/>
    </w:pPr>
    <w:rPr>
      <w:i/>
      <w:iCs/>
    </w:rPr>
  </w:style>
  <w:style w:type="character" w:customStyle="1" w:styleId="PamattekstsaratkpiRakstz">
    <w:name w:val="Pamatteksts ar atkāpi Rakstz."/>
    <w:basedOn w:val="Noklusjumarindkopasfonts"/>
    <w:link w:val="Pamattekstsaratkpi"/>
    <w:rsid w:val="00ED6335"/>
    <w:rPr>
      <w:rFonts w:ascii="Times New Roman" w:eastAsia="Times New Roman" w:hAnsi="Times New Roman" w:cs="Times New Roman"/>
      <w:i/>
      <w:iCs/>
      <w:sz w:val="24"/>
      <w:szCs w:val="24"/>
    </w:rPr>
  </w:style>
  <w:style w:type="paragraph" w:styleId="Sarakstarindkopa">
    <w:name w:val="List Paragraph"/>
    <w:aliases w:val="2,Satura rādītājs,Strip"/>
    <w:basedOn w:val="Parasts"/>
    <w:link w:val="SarakstarindkopaRakstz"/>
    <w:uiPriority w:val="34"/>
    <w:qFormat/>
    <w:rsid w:val="00ED6335"/>
    <w:pPr>
      <w:ind w:left="720"/>
      <w:contextualSpacing/>
    </w:pPr>
    <w:rPr>
      <w:rFonts w:eastAsia="SimSun"/>
      <w:lang w:eastAsia="zh-CN"/>
    </w:rPr>
  </w:style>
  <w:style w:type="character" w:styleId="Hipersaite">
    <w:name w:val="Hyperlink"/>
    <w:basedOn w:val="Noklusjumarindkopasfonts"/>
    <w:uiPriority w:val="99"/>
    <w:semiHidden/>
    <w:unhideWhenUsed/>
    <w:rsid w:val="00E7479A"/>
    <w:rPr>
      <w:color w:val="0000FF"/>
      <w:u w:val="single"/>
    </w:rPr>
  </w:style>
  <w:style w:type="character" w:styleId="Izmantotahipersaite">
    <w:name w:val="FollowedHyperlink"/>
    <w:basedOn w:val="Noklusjumarindkopasfonts"/>
    <w:uiPriority w:val="99"/>
    <w:semiHidden/>
    <w:unhideWhenUsed/>
    <w:rsid w:val="00AD4DB5"/>
    <w:rPr>
      <w:color w:val="954F72" w:themeColor="followedHyperlink"/>
      <w:u w:val="single"/>
    </w:rPr>
  </w:style>
  <w:style w:type="paragraph" w:customStyle="1" w:styleId="Default">
    <w:name w:val="Default"/>
    <w:rsid w:val="00772B2A"/>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36F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36FDC"/>
    <w:rPr>
      <w:rFonts w:ascii="Segoe UI" w:eastAsia="Times New Roman" w:hAnsi="Segoe UI" w:cs="Segoe UI"/>
      <w:sz w:val="18"/>
      <w:szCs w:val="18"/>
    </w:rPr>
  </w:style>
  <w:style w:type="character" w:customStyle="1" w:styleId="SarakstarindkopaRakstz">
    <w:name w:val="Saraksta rindkopa Rakstz."/>
    <w:aliases w:val="2 Rakstz.,Satura rādītājs Rakstz.,Strip Rakstz."/>
    <w:link w:val="Sarakstarindkopa"/>
    <w:uiPriority w:val="34"/>
    <w:locked/>
    <w:rsid w:val="002F180A"/>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5400">
      <w:bodyDiv w:val="1"/>
      <w:marLeft w:val="0"/>
      <w:marRight w:val="0"/>
      <w:marTop w:val="0"/>
      <w:marBottom w:val="0"/>
      <w:divBdr>
        <w:top w:val="none" w:sz="0" w:space="0" w:color="auto"/>
        <w:left w:val="none" w:sz="0" w:space="0" w:color="auto"/>
        <w:bottom w:val="none" w:sz="0" w:space="0" w:color="auto"/>
        <w:right w:val="none" w:sz="0" w:space="0" w:color="auto"/>
      </w:divBdr>
    </w:div>
    <w:div w:id="16642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9999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7864</Words>
  <Characters>4484</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Elizabete Zemzale</cp:lastModifiedBy>
  <cp:revision>2</cp:revision>
  <cp:lastPrinted>2022-06-16T12:14:00Z</cp:lastPrinted>
  <dcterms:created xsi:type="dcterms:W3CDTF">2022-06-16T12:17:00Z</dcterms:created>
  <dcterms:modified xsi:type="dcterms:W3CDTF">2022-06-16T12:17:00Z</dcterms:modified>
</cp:coreProperties>
</file>