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6460" w14:textId="77777777" w:rsidR="00C34AC4" w:rsidRDefault="00046F4B">
      <w:pPr>
        <w:spacing w:after="0" w:line="240" w:lineRule="auto"/>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lang w:eastAsia="lv-LV"/>
        </w:rPr>
        <w:drawing>
          <wp:inline distT="0" distB="0" distL="0" distR="0" wp14:anchorId="513BF1BB" wp14:editId="03B566B5">
            <wp:extent cx="606425" cy="720725"/>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20725"/>
                    </a:xfrm>
                    <a:prstGeom prst="rect">
                      <a:avLst/>
                    </a:prstGeom>
                    <a:ln/>
                  </pic:spPr>
                </pic:pic>
              </a:graphicData>
            </a:graphic>
          </wp:inline>
        </w:drawing>
      </w:r>
    </w:p>
    <w:p w14:paraId="3019BA60" w14:textId="77777777" w:rsidR="00C34AC4" w:rsidRDefault="00C34AC4">
      <w:pPr>
        <w:spacing w:after="0" w:line="240" w:lineRule="auto"/>
        <w:jc w:val="center"/>
        <w:rPr>
          <w:rFonts w:ascii="Times New Roman" w:eastAsia="Times New Roman" w:hAnsi="Times New Roman" w:cs="Times New Roman"/>
          <w:sz w:val="12"/>
          <w:szCs w:val="12"/>
        </w:rPr>
      </w:pPr>
    </w:p>
    <w:p w14:paraId="660FC652" w14:textId="77777777" w:rsidR="00C34AC4" w:rsidRDefault="00046F4B">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63822A4" w14:textId="77777777" w:rsidR="00C34AC4" w:rsidRDefault="00046F4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295A1CE" w14:textId="77777777" w:rsidR="00C34AC4" w:rsidRDefault="00046F4B">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316D2677" w14:textId="77777777" w:rsidR="00C34AC4" w:rsidRDefault="00C34AC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36979C6" w14:textId="77777777" w:rsidR="00C34AC4" w:rsidRDefault="00046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407172E7" w14:textId="77777777" w:rsidR="00C34AC4" w:rsidRDefault="00046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5B51D6D1" w14:textId="374EFA56" w:rsidR="00C34AC4" w:rsidRDefault="00301C7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046F4B">
        <w:rPr>
          <w:rFonts w:ascii="Times New Roman" w:eastAsia="Times New Roman" w:hAnsi="Times New Roman" w:cs="Times New Roman"/>
          <w:sz w:val="24"/>
          <w:szCs w:val="24"/>
        </w:rPr>
        <w:t xml:space="preserve">.06.2022 sēdes lēmumu </w:t>
      </w:r>
    </w:p>
    <w:p w14:paraId="6DAAF407" w14:textId="20DE118E" w:rsidR="00C34AC4" w:rsidRDefault="00046F4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301C78">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00301C78">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5260A428" w14:textId="77777777" w:rsidR="00C34AC4" w:rsidRDefault="00C34AC4">
      <w:pPr>
        <w:spacing w:after="0" w:line="240" w:lineRule="auto"/>
        <w:jc w:val="right"/>
        <w:rPr>
          <w:rFonts w:ascii="Times New Roman" w:eastAsia="Times New Roman" w:hAnsi="Times New Roman" w:cs="Times New Roman"/>
          <w:sz w:val="24"/>
          <w:szCs w:val="24"/>
        </w:rPr>
      </w:pPr>
    </w:p>
    <w:p w14:paraId="608676DC" w14:textId="77777777" w:rsidR="00C34AC4" w:rsidRDefault="00046F4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Iekšējie noteikumi</w:t>
      </w:r>
    </w:p>
    <w:p w14:paraId="218AB815" w14:textId="77777777" w:rsidR="00C34AC4" w:rsidRDefault="00046F4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61C4AF28" w14:textId="77777777" w:rsidR="00C34AC4" w:rsidRDefault="00C34AC4">
      <w:pPr>
        <w:pStyle w:val="Subtitle"/>
      </w:pPr>
    </w:p>
    <w:tbl>
      <w:tblPr>
        <w:tblStyle w:val="ad"/>
        <w:tblW w:w="9071" w:type="dxa"/>
        <w:tblInd w:w="0" w:type="dxa"/>
        <w:tblLayout w:type="fixed"/>
        <w:tblLook w:val="0000" w:firstRow="0" w:lastRow="0" w:firstColumn="0" w:lastColumn="0" w:noHBand="0" w:noVBand="0"/>
      </w:tblPr>
      <w:tblGrid>
        <w:gridCol w:w="3025"/>
        <w:gridCol w:w="3024"/>
        <w:gridCol w:w="3022"/>
      </w:tblGrid>
      <w:tr w:rsidR="00C34AC4" w14:paraId="21B4E326" w14:textId="77777777">
        <w:tc>
          <w:tcPr>
            <w:tcW w:w="3025" w:type="dxa"/>
          </w:tcPr>
          <w:p w14:paraId="51806DD8" w14:textId="753AD552" w:rsidR="00C34AC4" w:rsidRDefault="00046F4B" w:rsidP="00301C7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2022. gada </w:t>
            </w:r>
            <w:r w:rsidR="00301C78">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jūnijā</w:t>
            </w:r>
          </w:p>
        </w:tc>
        <w:tc>
          <w:tcPr>
            <w:tcW w:w="3024" w:type="dxa"/>
          </w:tcPr>
          <w:p w14:paraId="4702C8EA" w14:textId="77777777" w:rsidR="00C34AC4" w:rsidRDefault="00C34AC4">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50E2A3DB" w14:textId="197CBD05" w:rsidR="00C34AC4" w:rsidRDefault="00046F4B" w:rsidP="00301C78">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301C78">
              <w:rPr>
                <w:rFonts w:ascii="Times New Roman" w:eastAsia="Times New Roman" w:hAnsi="Times New Roman" w:cs="Times New Roman"/>
                <w:sz w:val="24"/>
                <w:szCs w:val="24"/>
              </w:rPr>
              <w:t>68</w:t>
            </w:r>
            <w:r>
              <w:rPr>
                <w:rFonts w:ascii="Times New Roman" w:eastAsia="Times New Roman" w:hAnsi="Times New Roman" w:cs="Times New Roman"/>
                <w:color w:val="000000"/>
                <w:sz w:val="24"/>
                <w:szCs w:val="24"/>
              </w:rPr>
              <w:t>/2022</w:t>
            </w:r>
          </w:p>
        </w:tc>
      </w:tr>
    </w:tbl>
    <w:p w14:paraId="337AF36F" w14:textId="77777777" w:rsidR="00C34AC4" w:rsidRDefault="00C34AC4">
      <w:pPr>
        <w:spacing w:after="0"/>
        <w:jc w:val="both"/>
        <w:rPr>
          <w:rFonts w:ascii="Times New Roman" w:eastAsia="Times New Roman" w:hAnsi="Times New Roman" w:cs="Times New Roman"/>
          <w:b/>
          <w:sz w:val="24"/>
          <w:szCs w:val="24"/>
        </w:rPr>
      </w:pPr>
    </w:p>
    <w:p w14:paraId="0ED9BFDF" w14:textId="77777777" w:rsidR="00C34AC4" w:rsidRDefault="00046F4B">
      <w:pPr>
        <w:spacing w:after="0" w:line="240" w:lineRule="auto"/>
        <w:jc w:val="center"/>
        <w:rPr>
          <w:rFonts w:ascii="Times New Roman" w:eastAsia="Times New Roman" w:hAnsi="Times New Roman" w:cs="Times New Roman"/>
          <w:b/>
          <w:color w:val="202124"/>
          <w:sz w:val="25"/>
          <w:szCs w:val="25"/>
        </w:rPr>
      </w:pPr>
      <w:r>
        <w:rPr>
          <w:rFonts w:ascii="Times New Roman" w:eastAsia="Times New Roman" w:hAnsi="Times New Roman" w:cs="Times New Roman"/>
          <w:b/>
          <w:color w:val="202124"/>
          <w:sz w:val="25"/>
          <w:szCs w:val="25"/>
        </w:rPr>
        <w:t>Ukrainas un Latvijas bērnu un jauniešu vasaras</w:t>
      </w:r>
    </w:p>
    <w:p w14:paraId="52A2799F" w14:textId="77777777" w:rsidR="00C34AC4" w:rsidRDefault="00046F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202124"/>
          <w:sz w:val="25"/>
          <w:szCs w:val="25"/>
        </w:rPr>
        <w:t>nometņu Ogres novadā projektu konkursa nolikums</w:t>
      </w:r>
    </w:p>
    <w:p w14:paraId="3E2097A9" w14:textId="77777777" w:rsidR="00C34AC4" w:rsidRDefault="00C34AC4">
      <w:pPr>
        <w:spacing w:after="0" w:line="240" w:lineRule="auto"/>
        <w:jc w:val="center"/>
        <w:rPr>
          <w:rFonts w:ascii="Times New Roman" w:eastAsia="Times New Roman" w:hAnsi="Times New Roman" w:cs="Times New Roman"/>
          <w:b/>
          <w:sz w:val="24"/>
          <w:szCs w:val="24"/>
        </w:rPr>
      </w:pPr>
    </w:p>
    <w:p w14:paraId="03671281" w14:textId="77777777" w:rsidR="00C34AC4" w:rsidRDefault="00046F4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likuma “Par pašvaldībām” 41.panta pirmās daļas 2.punktu</w:t>
      </w:r>
    </w:p>
    <w:p w14:paraId="243D85C1" w14:textId="77777777" w:rsidR="00C34AC4" w:rsidRDefault="00C34AC4">
      <w:pPr>
        <w:spacing w:after="0" w:line="240" w:lineRule="auto"/>
        <w:jc w:val="right"/>
        <w:rPr>
          <w:rFonts w:ascii="Times New Roman" w:eastAsia="Times New Roman" w:hAnsi="Times New Roman" w:cs="Times New Roman"/>
          <w:i/>
          <w:sz w:val="24"/>
          <w:szCs w:val="24"/>
        </w:rPr>
      </w:pPr>
      <w:bookmarkStart w:id="1" w:name="_heading=h.jezmsiy9n4t1" w:colFirst="0" w:colLast="0"/>
      <w:bookmarkEnd w:id="1"/>
    </w:p>
    <w:p w14:paraId="6740FB01" w14:textId="77777777" w:rsidR="00C34AC4" w:rsidRDefault="00C34AC4">
      <w:pPr>
        <w:spacing w:after="0" w:line="240" w:lineRule="auto"/>
        <w:ind w:left="142"/>
        <w:jc w:val="right"/>
        <w:rPr>
          <w:rFonts w:ascii="Times New Roman" w:eastAsia="Times New Roman" w:hAnsi="Times New Roman" w:cs="Times New Roman"/>
          <w:b/>
          <w:sz w:val="24"/>
          <w:szCs w:val="24"/>
        </w:rPr>
      </w:pPr>
    </w:p>
    <w:p w14:paraId="42EA308D" w14:textId="77777777" w:rsidR="00C34AC4" w:rsidRDefault="00046F4B">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2D556D3C" w14:textId="77777777" w:rsidR="00C34AC4" w:rsidRDefault="00C34AC4">
      <w:pPr>
        <w:spacing w:after="0" w:line="240" w:lineRule="auto"/>
        <w:ind w:left="142"/>
        <w:jc w:val="center"/>
        <w:rPr>
          <w:rFonts w:ascii="Times New Roman" w:eastAsia="Times New Roman" w:hAnsi="Times New Roman" w:cs="Times New Roman"/>
          <w:b/>
          <w:sz w:val="24"/>
          <w:szCs w:val="24"/>
        </w:rPr>
      </w:pPr>
    </w:p>
    <w:p w14:paraId="414C72BC" w14:textId="03A766BE" w:rsidR="00C34AC4" w:rsidRDefault="00046F4B">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color w:val="000000"/>
          <w:sz w:val="24"/>
          <w:szCs w:val="24"/>
        </w:rPr>
        <w:t>Noteikumi nosaka kārtību, kādā tiek piešķirts finansējums bērnu un jauniešu nometņu organizēšanai 2022. gada skolēnu vasaras brīvlaikā projektu konkursa kārtībā saskaņā ar Ministru kabineta 2022. gada 31. maij</w:t>
      </w:r>
      <w:r>
        <w:rPr>
          <w:rFonts w:ascii="Times New Roman" w:eastAsia="Times New Roman" w:hAnsi="Times New Roman" w:cs="Times New Roman"/>
          <w:sz w:val="24"/>
          <w:szCs w:val="24"/>
        </w:rPr>
        <w:t xml:space="preserve">a rīkojumu Nr. 392 “Par apropriācijas pārdali” (prot. Nr. 29, 39 §), lai nodrošinātu nepilngadīgu Ukrainas civiliedzīvotāju un Latvijas izglītojamo valsts valodas apguves un </w:t>
      </w:r>
      <w:proofErr w:type="spellStart"/>
      <w:r>
        <w:rPr>
          <w:rFonts w:ascii="Times New Roman" w:eastAsia="Times New Roman" w:hAnsi="Times New Roman" w:cs="Times New Roman"/>
          <w:sz w:val="24"/>
          <w:szCs w:val="24"/>
        </w:rPr>
        <w:t>psihoemocionālā</w:t>
      </w:r>
      <w:proofErr w:type="spellEnd"/>
      <w:r>
        <w:rPr>
          <w:rFonts w:ascii="Times New Roman" w:eastAsia="Times New Roman" w:hAnsi="Times New Roman" w:cs="Times New Roman"/>
          <w:sz w:val="24"/>
          <w:szCs w:val="24"/>
        </w:rPr>
        <w:t xml:space="preserve"> atbalsta integrācijas nometņu (turpmāk - Nometne) organizēšanu</w:t>
      </w:r>
      <w:r w:rsidR="005A2C9B" w:rsidRPr="005A2C9B">
        <w:rPr>
          <w:rFonts w:ascii="Times New Roman" w:eastAsia="Times New Roman" w:hAnsi="Times New Roman" w:cs="Times New Roman"/>
          <w:color w:val="000000"/>
          <w:sz w:val="24"/>
          <w:szCs w:val="24"/>
        </w:rPr>
        <w:t xml:space="preserve"> </w:t>
      </w:r>
      <w:r w:rsidR="005A2C9B">
        <w:rPr>
          <w:rFonts w:ascii="Times New Roman" w:eastAsia="Times New Roman" w:hAnsi="Times New Roman" w:cs="Times New Roman"/>
          <w:color w:val="000000"/>
          <w:sz w:val="24"/>
          <w:szCs w:val="24"/>
        </w:rPr>
        <w:t>līdz 2022.</w:t>
      </w:r>
      <w:r w:rsidR="00EA5E8D">
        <w:rPr>
          <w:rFonts w:ascii="Times New Roman" w:eastAsia="Times New Roman" w:hAnsi="Times New Roman" w:cs="Times New Roman"/>
          <w:color w:val="000000"/>
          <w:sz w:val="24"/>
          <w:szCs w:val="24"/>
        </w:rPr>
        <w:t xml:space="preserve"> </w:t>
      </w:r>
      <w:r w:rsidR="005A2C9B">
        <w:rPr>
          <w:rFonts w:ascii="Times New Roman" w:eastAsia="Times New Roman" w:hAnsi="Times New Roman" w:cs="Times New Roman"/>
          <w:color w:val="000000"/>
          <w:sz w:val="24"/>
          <w:szCs w:val="24"/>
        </w:rPr>
        <w:t xml:space="preserve">gada </w:t>
      </w:r>
      <w:r w:rsidR="005A2C9B">
        <w:rPr>
          <w:rFonts w:ascii="Times New Roman" w:eastAsia="Times New Roman" w:hAnsi="Times New Roman" w:cs="Times New Roman"/>
          <w:sz w:val="24"/>
          <w:szCs w:val="24"/>
        </w:rPr>
        <w:t>31.</w:t>
      </w:r>
      <w:r w:rsidR="00EA5E8D">
        <w:rPr>
          <w:rFonts w:ascii="Times New Roman" w:eastAsia="Times New Roman" w:hAnsi="Times New Roman" w:cs="Times New Roman"/>
          <w:sz w:val="24"/>
          <w:szCs w:val="24"/>
        </w:rPr>
        <w:t xml:space="preserve"> </w:t>
      </w:r>
      <w:r w:rsidR="005A2C9B">
        <w:rPr>
          <w:rFonts w:ascii="Times New Roman" w:eastAsia="Times New Roman" w:hAnsi="Times New Roman" w:cs="Times New Roman"/>
          <w:sz w:val="24"/>
          <w:szCs w:val="24"/>
        </w:rPr>
        <w:t>augustam</w:t>
      </w:r>
      <w:r>
        <w:rPr>
          <w:rFonts w:ascii="Times New Roman" w:eastAsia="Times New Roman" w:hAnsi="Times New Roman" w:cs="Times New Roman"/>
          <w:sz w:val="24"/>
          <w:szCs w:val="24"/>
        </w:rPr>
        <w:t>.</w:t>
      </w:r>
    </w:p>
    <w:p w14:paraId="2CDA6B44" w14:textId="77777777" w:rsidR="00C34AC4" w:rsidRDefault="00046F4B">
      <w:pPr>
        <w:widowControl w:val="0"/>
        <w:numPr>
          <w:ilvl w:val="0"/>
          <w:numId w:val="1"/>
        </w:numPr>
        <w:pBdr>
          <w:top w:val="nil"/>
          <w:left w:val="nil"/>
          <w:bottom w:val="nil"/>
          <w:right w:val="nil"/>
          <w:between w:val="nil"/>
        </w:pBdr>
        <w:spacing w:after="0" w:line="240" w:lineRule="auto"/>
        <w:ind w:left="426"/>
        <w:jc w:val="both"/>
        <w:rPr>
          <w:sz w:val="24"/>
          <w:szCs w:val="24"/>
        </w:rPr>
      </w:pPr>
      <w:r>
        <w:rPr>
          <w:rFonts w:ascii="Times New Roman" w:eastAsia="Times New Roman" w:hAnsi="Times New Roman" w:cs="Times New Roman"/>
          <w:sz w:val="24"/>
          <w:szCs w:val="24"/>
        </w:rPr>
        <w:t xml:space="preserve">Nometnes tiek organizētas ar mērķi nodrošināt atbalstu Ukrainas bērnu un jauniešu valsts valodas apguvei un </w:t>
      </w:r>
      <w:proofErr w:type="spellStart"/>
      <w:r>
        <w:rPr>
          <w:rFonts w:ascii="Times New Roman" w:eastAsia="Times New Roman" w:hAnsi="Times New Roman" w:cs="Times New Roman"/>
          <w:sz w:val="24"/>
          <w:szCs w:val="24"/>
        </w:rPr>
        <w:t>psihoemocionālajai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labbūtībai</w:t>
      </w:r>
      <w:proofErr w:type="spellEnd"/>
      <w:r>
        <w:rPr>
          <w:rFonts w:ascii="Times New Roman" w:eastAsia="Times New Roman" w:hAnsi="Times New Roman" w:cs="Times New Roman"/>
          <w:sz w:val="24"/>
          <w:szCs w:val="24"/>
        </w:rPr>
        <w:t>, integrējoties ar Latvijas bērniem un jauniešiem, pilnveidojot komunikācijas un saskarsmes prasmes gan latviešu valodas apguves nodarbībās, gan daudzveidīgās radošajās norisēs un aktivitātēs.</w:t>
      </w:r>
    </w:p>
    <w:p w14:paraId="5251E8CB" w14:textId="77777777" w:rsidR="00C34AC4" w:rsidRDefault="00046F4B">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Nometņu organizētājs var būt gan pašvaldību dibinātas iestādes, gan biedrības un nodibinājumi, gan nevalstiskās organizācijas un citas juridiskas personas (turpmāk - Pretendents).</w:t>
      </w:r>
    </w:p>
    <w:p w14:paraId="2B5C8C76" w14:textId="77777777" w:rsidR="00C34AC4" w:rsidRDefault="00046F4B">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Pieteikumus izvērtē ar Ogres novada pašvaldības izpilddirektora rīkojumu apstiprināta iesniegto pieteikumu vērtēšanas komisija (turpmāk - Komisija).</w:t>
      </w:r>
    </w:p>
    <w:p w14:paraId="1885671B" w14:textId="77777777" w:rsidR="00C34AC4" w:rsidRDefault="00046F4B">
      <w:pPr>
        <w:widowControl w:val="0"/>
        <w:numPr>
          <w:ilvl w:val="0"/>
          <w:numId w:val="1"/>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sz w:val="24"/>
          <w:szCs w:val="24"/>
        </w:rPr>
        <w:t>Pieteikšanos un izvērtēšanu finansējuma saņemšanai organizē Ogres novada Izglītības pārvalde (turpmāk - Pārvalde), kas pieņem pieteikumus (1.pielikums) un nodod tos izskatīšanai un lēmuma pieņemšanai Komisijai.</w:t>
      </w:r>
    </w:p>
    <w:p w14:paraId="50D14149" w14:textId="77777777" w:rsidR="00C34AC4" w:rsidRDefault="00C34AC4">
      <w:pPr>
        <w:spacing w:after="0" w:line="240" w:lineRule="auto"/>
        <w:ind w:hanging="294"/>
        <w:rPr>
          <w:rFonts w:ascii="Times New Roman" w:eastAsia="Times New Roman" w:hAnsi="Times New Roman" w:cs="Times New Roman"/>
          <w:b/>
          <w:sz w:val="24"/>
          <w:szCs w:val="24"/>
        </w:rPr>
      </w:pPr>
    </w:p>
    <w:p w14:paraId="06C27C7E" w14:textId="77777777" w:rsidR="00C34AC4" w:rsidRDefault="00046F4B">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Nometņu īstenošanas nosacījumi</w:t>
      </w:r>
    </w:p>
    <w:p w14:paraId="6E2EA19F" w14:textId="77777777" w:rsidR="00C34AC4" w:rsidRDefault="00C34AC4">
      <w:pPr>
        <w:spacing w:after="0" w:line="240" w:lineRule="auto"/>
        <w:ind w:hanging="294"/>
        <w:jc w:val="center"/>
        <w:rPr>
          <w:rFonts w:ascii="Times New Roman" w:eastAsia="Times New Roman" w:hAnsi="Times New Roman" w:cs="Times New Roman"/>
          <w:b/>
          <w:sz w:val="24"/>
          <w:szCs w:val="24"/>
        </w:rPr>
      </w:pPr>
    </w:p>
    <w:p w14:paraId="0DFB4547" w14:textId="481D41B1"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Nometņu dalībnieku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ir Ukrainas bērni un jaunieši, kuriem pagaidu dzīvesvieta ir noteikta Ogres novadā un kuri reģistrēti Valsts izglītības informācijas sistēmā (VIIS) vai līdz šim mācījušies attālināti Ukrainas izglītības iestādēs, bet 2022./2023.</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mācību gadā uzsāks mācības Latvijas izglītības iestādēs, un Latvijas skolēni no 1.līdz 12.klasei, kuru </w:t>
      </w:r>
      <w:r>
        <w:rPr>
          <w:rFonts w:ascii="Times New Roman" w:eastAsia="Times New Roman" w:hAnsi="Times New Roman" w:cs="Times New Roman"/>
          <w:sz w:val="24"/>
          <w:szCs w:val="24"/>
        </w:rPr>
        <w:lastRenderedPageBreak/>
        <w:t>dzī</w:t>
      </w:r>
      <w:r w:rsidR="001319C7">
        <w:rPr>
          <w:rFonts w:ascii="Times New Roman" w:eastAsia="Times New Roman" w:hAnsi="Times New Roman" w:cs="Times New Roman"/>
          <w:sz w:val="24"/>
          <w:szCs w:val="24"/>
        </w:rPr>
        <w:t>ve</w:t>
      </w:r>
      <w:r>
        <w:rPr>
          <w:rFonts w:ascii="Times New Roman" w:eastAsia="Times New Roman" w:hAnsi="Times New Roman" w:cs="Times New Roman"/>
          <w:sz w:val="24"/>
          <w:szCs w:val="24"/>
        </w:rPr>
        <w:t>svieta deklarēta Ogres novada administratīvajā teritorijā. Nometnes dalībnieku skaits sadalās aptuveni līdzvērtīgi (50% Ukrainas bērni un  50% Latvijas skolēni).</w:t>
      </w:r>
    </w:p>
    <w:p w14:paraId="7B9D79A6" w14:textId="77777777" w:rsidR="00C34AC4" w:rsidRDefault="00046F4B">
      <w:pPr>
        <w:widowControl w:val="0"/>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sz w:val="24"/>
          <w:szCs w:val="24"/>
        </w:rPr>
        <w:t>Nometnes organizē, pamatojoties uz Ministru kabineta 2009. gada 1. septembra noteikumiem Nr. 981 “Bērnu nometņu organizēšanas un darbības kārtība” un ievērojot tajos noteiktās prasības.</w:t>
      </w:r>
    </w:p>
    <w:p w14:paraId="6350D2BC" w14:textId="77777777"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t>Nometnei jābūt reģistrētai un saskaņotai bērnu nometņu datu bāzē</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sz w:val="24"/>
            <w:szCs w:val="24"/>
          </w:rPr>
          <w:t>www.nometnes.gov.lv</w:t>
        </w:r>
      </w:hyperlink>
      <w:r>
        <w:rPr>
          <w:rFonts w:ascii="Times New Roman" w:eastAsia="Times New Roman" w:hAnsi="Times New Roman" w:cs="Times New Roman"/>
          <w:sz w:val="24"/>
          <w:szCs w:val="24"/>
        </w:rPr>
        <w:t xml:space="preserve"> .</w:t>
      </w:r>
    </w:p>
    <w:p w14:paraId="2EB152D6" w14:textId="3D3A8397" w:rsidR="00C34AC4" w:rsidRPr="00B24376" w:rsidRDefault="00046F4B">
      <w:pPr>
        <w:widowControl w:val="0"/>
        <w:numPr>
          <w:ilvl w:val="0"/>
          <w:numId w:val="1"/>
        </w:numPr>
        <w:spacing w:after="0"/>
        <w:jc w:val="both"/>
        <w:rPr>
          <w:sz w:val="24"/>
          <w:szCs w:val="24"/>
        </w:rPr>
      </w:pPr>
      <w:r w:rsidRPr="00B24376">
        <w:rPr>
          <w:rFonts w:ascii="Times New Roman" w:eastAsia="Times New Roman" w:hAnsi="Times New Roman" w:cs="Times New Roman"/>
          <w:sz w:val="24"/>
          <w:szCs w:val="24"/>
        </w:rPr>
        <w:t>Organizējot nometni, jāievēro epidemioloģiskās drošības pasākumi saskaņā ar Veselības ministrijas saskaņotajām aktuālajām vadlīnijām piesardzības pasākumiem bērnu nometņu organizētājiem un 2021. gada 28. septembra Ministru kabineta noteikumi Nr.662 “</w:t>
      </w:r>
      <w:proofErr w:type="spellStart"/>
      <w:r w:rsidRPr="00B24376">
        <w:rPr>
          <w:rFonts w:ascii="Times New Roman" w:eastAsia="Times New Roman" w:hAnsi="Times New Roman" w:cs="Times New Roman"/>
          <w:sz w:val="24"/>
          <w:szCs w:val="24"/>
        </w:rPr>
        <w:t>Epidemiologiskās</w:t>
      </w:r>
      <w:proofErr w:type="spellEnd"/>
      <w:r w:rsidRPr="00B24376">
        <w:rPr>
          <w:rFonts w:ascii="Times New Roman" w:eastAsia="Times New Roman" w:hAnsi="Times New Roman" w:cs="Times New Roman"/>
          <w:sz w:val="24"/>
          <w:szCs w:val="24"/>
        </w:rPr>
        <w:t xml:space="preserve"> drošības pasākumi Covid-19 infekcijas izplatības ierobežošanai”.</w:t>
      </w:r>
    </w:p>
    <w:p w14:paraId="63C39BBB" w14:textId="11061FC4"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t>Var tikt organizētas gan dienas, gan diennakts nometnes - telpās un ārpus telpām.</w:t>
      </w:r>
    </w:p>
    <w:p w14:paraId="623A336B" w14:textId="77777777"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t>Nometnes saturs tematiski un mērķtiecīgi jāveido tā, lai sniegtu atbalstu bērniem un jauniešiem šādos virzienos:</w:t>
      </w:r>
    </w:p>
    <w:p w14:paraId="6DD36B95"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valsts valodas prasmju apguve un pilnveide;</w:t>
      </w:r>
    </w:p>
    <w:p w14:paraId="62D3198E"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komunikācijas, sadarbības un sociāli emocionālo prasmju pilnveide;</w:t>
      </w:r>
    </w:p>
    <w:p w14:paraId="5788421D"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bērnu un jauniešu fizisko aktivitāšu un veselīga dzīves veida paradumu veidošana.</w:t>
      </w:r>
    </w:p>
    <w:p w14:paraId="215D3119" w14:textId="77777777"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Tiek atbalstītas dienas un diennakts Nometnes, kuru plānotais ilgums ir no 6 līdz 10 dienām. Dienas Nometnes programma dienā vismaz 6 stundu ilga. Atbalsta apmērs par vienu Nometnes dalībnieku dienā ir 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apmērā (dienas nometne) vai 40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apmērā (diennakts nometne).</w:t>
      </w:r>
    </w:p>
    <w:p w14:paraId="0F314867" w14:textId="77777777"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t xml:space="preserve"> Attiecināmās izmaksas Nometnes norisē:</w:t>
      </w:r>
    </w:p>
    <w:p w14:paraId="70B3535C"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telpu un aprīkojuma, piem., telts, noma;</w:t>
      </w:r>
    </w:p>
    <w:p w14:paraId="2A91D640"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transporta pakalpojumi (sabiedriskā transporta biļetes nometnes dalībniekiem un/vai autobusu noma nometnes dalībnieku pārvadāšanai);</w:t>
      </w:r>
    </w:p>
    <w:p w14:paraId="37D52965"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dalībnieku ēdināšana, izmitināšana;</w:t>
      </w:r>
    </w:p>
    <w:p w14:paraId="07A1E0DC"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aktivitātēm un nodarbībām nepieciešamie materiāli un kancelejas preces, ieejas biļetes, ja nometnes dalībnieki apmeklē kādu pasākumu vai kultūras/dabas vietu,</w:t>
      </w:r>
    </w:p>
    <w:p w14:paraId="683C113D"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nometnes programmas nodrošināšanai nepieciešamās saimniecības preces, t.sk. dezinfekcijas līdzekļi, higiēnas preces;</w:t>
      </w:r>
    </w:p>
    <w:p w14:paraId="636E4FA3"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Nometnes programmas nodrošināšanai nepieciešamais mazvērtīgais inventārs;</w:t>
      </w:r>
    </w:p>
    <w:p w14:paraId="19F2116F"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citas nometnes programmas īstenošanai nepieciešamās izmaksas (piemēram, Veselības inspekcijas saskaņojuma izmaksas);</w:t>
      </w:r>
    </w:p>
    <w:p w14:paraId="76939468"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Nometnes personāla (vadītāja, pedagogu, radošo darbnīcu vadītāju, tehnisko darbinieku u.c.) darba samaksa.</w:t>
      </w:r>
    </w:p>
    <w:p w14:paraId="16B145C1" w14:textId="77777777" w:rsidR="00C34AC4" w:rsidRDefault="00046F4B">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29CDCD37" w14:textId="77777777" w:rsidR="00C34AC4" w:rsidRDefault="00046F4B">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Viens Pretendents var īstenot vairākas Nometnes.</w:t>
      </w:r>
    </w:p>
    <w:p w14:paraId="57467120" w14:textId="77777777" w:rsidR="00C34AC4" w:rsidRDefault="00046F4B">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Bērnu dalība Nometnē tiek nodrošināta bez likumisko pārstāvju līdzfinansējuma. </w:t>
      </w:r>
    </w:p>
    <w:p w14:paraId="446EB0AA" w14:textId="08ABD937" w:rsidR="00C34AC4" w:rsidRDefault="00046F4B">
      <w:pPr>
        <w:widowControl w:val="0"/>
        <w:numPr>
          <w:ilvl w:val="0"/>
          <w:numId w:val="1"/>
        </w:numPr>
        <w:pBdr>
          <w:top w:val="nil"/>
          <w:left w:val="nil"/>
          <w:bottom w:val="nil"/>
          <w:right w:val="nil"/>
          <w:between w:val="nil"/>
        </w:pBdr>
        <w:spacing w:after="0"/>
        <w:jc w:val="both"/>
        <w:rPr>
          <w:sz w:val="24"/>
          <w:szCs w:val="24"/>
        </w:rPr>
      </w:pPr>
      <w:r>
        <w:rPr>
          <w:rFonts w:ascii="Times New Roman" w:eastAsia="Times New Roman" w:hAnsi="Times New Roman" w:cs="Times New Roman"/>
          <w:sz w:val="24"/>
          <w:szCs w:val="24"/>
        </w:rPr>
        <w:t xml:space="preserve">Ja pēc Projekta </w:t>
      </w:r>
      <w:r w:rsidR="00273E79">
        <w:rPr>
          <w:rFonts w:ascii="Times New Roman" w:eastAsia="Times New Roman" w:hAnsi="Times New Roman" w:cs="Times New Roman"/>
          <w:sz w:val="24"/>
          <w:szCs w:val="24"/>
        </w:rPr>
        <w:t>gala ziņojuma</w:t>
      </w:r>
      <w:r>
        <w:rPr>
          <w:rFonts w:ascii="Times New Roman" w:eastAsia="Times New Roman" w:hAnsi="Times New Roman" w:cs="Times New Roman"/>
          <w:sz w:val="24"/>
          <w:szCs w:val="24"/>
        </w:rPr>
        <w:t xml:space="preserve"> iesniegšanas konstatējams, ka izlietotais finansējums uz vienu bērnu dienā ir mazāks nekā 20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dienas nometnēm vai 40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diennakts nometnēm, Nometnes organizators neizlietoto finansējumu pēc Nometnes īstenošanas atmaksā Ogres novada pašvaldībai.</w:t>
      </w:r>
    </w:p>
    <w:p w14:paraId="657C5401" w14:textId="77777777" w:rsidR="00C34AC4" w:rsidRDefault="00046F4B">
      <w:pPr>
        <w:widowControl w:val="0"/>
        <w:numPr>
          <w:ilvl w:val="0"/>
          <w:numId w:val="1"/>
        </w:numPr>
        <w:spacing w:after="0"/>
        <w:jc w:val="both"/>
        <w:rPr>
          <w:sz w:val="24"/>
          <w:szCs w:val="24"/>
        </w:rPr>
      </w:pPr>
      <w:r>
        <w:rPr>
          <w:rFonts w:ascii="Times New Roman" w:eastAsia="Times New Roman" w:hAnsi="Times New Roman" w:cs="Times New Roman"/>
          <w:sz w:val="24"/>
          <w:szCs w:val="24"/>
        </w:rPr>
        <w:lastRenderedPageBreak/>
        <w:t>Ja faktiskais bērnu skaits nometnē ir mazāks nekā ar bērnu likumiskajiem pārstāvjiem noslēgto līgumu skaits par dalību nometnē:</w:t>
      </w:r>
    </w:p>
    <w:p w14:paraId="6DAF99EE"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04B12B10"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piešķirtais finansējums ir pilnībā attiecināms uz neatgūstamajām izmaksām;</w:t>
      </w:r>
    </w:p>
    <w:p w14:paraId="1BCDB1FF" w14:textId="77777777" w:rsidR="00C34AC4" w:rsidRDefault="00046F4B">
      <w:pPr>
        <w:widowControl w:val="0"/>
        <w:numPr>
          <w:ilvl w:val="1"/>
          <w:numId w:val="1"/>
        </w:numPr>
        <w:spacing w:after="0"/>
        <w:jc w:val="both"/>
        <w:rPr>
          <w:sz w:val="24"/>
          <w:szCs w:val="24"/>
        </w:rPr>
      </w:pPr>
      <w:r>
        <w:rPr>
          <w:rFonts w:ascii="Times New Roman" w:eastAsia="Times New Roman" w:hAnsi="Times New Roman" w:cs="Times New Roman"/>
          <w:sz w:val="24"/>
          <w:szCs w:val="24"/>
        </w:rPr>
        <w:t>pārējos gadījumos piešķirto finansējumu nometnes organizētājs atmaksā atpakaļ pašvaldībai.</w:t>
      </w:r>
    </w:p>
    <w:p w14:paraId="3D324B6B" w14:textId="77777777" w:rsidR="00C34AC4" w:rsidRDefault="00C34AC4">
      <w:pPr>
        <w:widowControl w:val="0"/>
        <w:pBdr>
          <w:top w:val="nil"/>
          <w:left w:val="nil"/>
          <w:bottom w:val="nil"/>
          <w:right w:val="nil"/>
          <w:between w:val="nil"/>
        </w:pBdr>
        <w:spacing w:after="0"/>
        <w:ind w:left="360"/>
        <w:jc w:val="both"/>
        <w:rPr>
          <w:rFonts w:ascii="Times New Roman" w:eastAsia="Times New Roman" w:hAnsi="Times New Roman" w:cs="Times New Roman"/>
          <w:sz w:val="24"/>
          <w:szCs w:val="24"/>
        </w:rPr>
      </w:pPr>
    </w:p>
    <w:p w14:paraId="4D842229" w14:textId="77777777" w:rsidR="00C34AC4" w:rsidRDefault="00046F4B">
      <w:pP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III. P</w:t>
      </w:r>
      <w:r>
        <w:rPr>
          <w:rFonts w:ascii="Times New Roman" w:eastAsia="Times New Roman" w:hAnsi="Times New Roman" w:cs="Times New Roman"/>
          <w:b/>
          <w:color w:val="000000"/>
          <w:sz w:val="24"/>
          <w:szCs w:val="24"/>
        </w:rPr>
        <w:t xml:space="preserve">ieteikumu pieņemšana un izskatīšana </w:t>
      </w:r>
    </w:p>
    <w:p w14:paraId="611F5403" w14:textId="77777777" w:rsidR="00C34AC4" w:rsidRDefault="00C34AC4">
      <w:pPr>
        <w:widowControl w:val="0"/>
        <w:spacing w:after="0" w:line="240" w:lineRule="auto"/>
        <w:ind w:left="360"/>
        <w:jc w:val="both"/>
        <w:rPr>
          <w:rFonts w:ascii="Times New Roman" w:eastAsia="Times New Roman" w:hAnsi="Times New Roman" w:cs="Times New Roman"/>
          <w:sz w:val="24"/>
          <w:szCs w:val="24"/>
        </w:rPr>
      </w:pPr>
    </w:p>
    <w:p w14:paraId="09E6DE1F" w14:textId="2EFDBF7D"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Pretendents, kurš vēlas organizēt Nometni, ne vēlāk kā līdz 2022.</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11.</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jūlijam aizpilda pieteikumu (1.</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pielikums), paraksta to ar drošu elektronisko parakstu un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e-pasta adresi </w:t>
      </w:r>
      <w:hyperlink r:id="rId12">
        <w:r>
          <w:rPr>
            <w:rFonts w:ascii="Times New Roman" w:eastAsia="Times New Roman" w:hAnsi="Times New Roman" w:cs="Times New Roman"/>
            <w:sz w:val="24"/>
            <w:szCs w:val="24"/>
          </w:rPr>
          <w:t>izglitiba@ogresnovads.lv</w:t>
        </w:r>
      </w:hyperlink>
      <w:r>
        <w:rPr>
          <w:rFonts w:ascii="Times New Roman" w:eastAsia="Times New Roman" w:hAnsi="Times New Roman" w:cs="Times New Roman"/>
          <w:sz w:val="24"/>
          <w:szCs w:val="24"/>
        </w:rPr>
        <w:t xml:space="preserve"> vai iesniedz papīra formātā Ogres novada administratīvajā teritorijā esošajos Valsts un pašvaldības vienotajos klientu apkalpošanas centros ar norādi - Ogres novada Izglītības pārvaldei, Ukrainas un Latvijas bērnu un jauniešu vasaras nometņu Ogres novadā projektu konkursa pieteikums,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Izglītības pārvalde, Brīvības ielā 11, Ogrē, Ogres novads, LV-5001 (jābūt saņemtam Pārvaldē ne vēlāk kā 2022.</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11.</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jūlijā).</w:t>
      </w:r>
    </w:p>
    <w:p w14:paraId="78E3F55E" w14:textId="77777777"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 xml:space="preserve">Pretendents var iesniegt vienu vai vairākus pieteikumus finansējuma saņemšanai Nometnes organizēšanai. </w:t>
      </w:r>
    </w:p>
    <w:p w14:paraId="5C491A7F" w14:textId="57A7EFA2"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 xml:space="preserve">Pārvalde saņem un apkopo Pretendentu pieteikumus un nodod tos izvērtēšanai Komisijai. </w:t>
      </w:r>
    </w:p>
    <w:p w14:paraId="7B8A6402" w14:textId="77777777"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trīs darba dienu laikā no pieteikumu iesūtīšanas beigu termiņa.</w:t>
      </w:r>
    </w:p>
    <w:p w14:paraId="072B93D2" w14:textId="77777777" w:rsidR="00C34AC4" w:rsidRDefault="00046F4B">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D292C4" w14:textId="77777777" w:rsidR="00C34AC4" w:rsidRDefault="00046F4B">
      <w:pPr>
        <w:keepNext/>
        <w:pBdr>
          <w:top w:val="nil"/>
          <w:left w:val="nil"/>
          <w:bottom w:val="nil"/>
          <w:right w:val="nil"/>
          <w:between w:val="nil"/>
        </w:pBdr>
        <w:tabs>
          <w:tab w:val="left" w:pos="360"/>
        </w:tabs>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color w:val="000000"/>
          <w:sz w:val="24"/>
          <w:szCs w:val="24"/>
        </w:rPr>
        <w:t xml:space="preserve">V. </w:t>
      </w:r>
      <w:r>
        <w:rPr>
          <w:rFonts w:ascii="Times New Roman" w:eastAsia="Times New Roman" w:hAnsi="Times New Roman" w:cs="Times New Roman"/>
          <w:b/>
          <w:sz w:val="24"/>
          <w:szCs w:val="24"/>
        </w:rPr>
        <w:t>Pieteikumu izvērtēšana un apstiprināšana</w:t>
      </w:r>
    </w:p>
    <w:p w14:paraId="02553AE1" w14:textId="77777777" w:rsidR="00C34AC4" w:rsidRDefault="00C34AC4">
      <w:pPr>
        <w:spacing w:after="0" w:line="240" w:lineRule="auto"/>
        <w:ind w:left="360"/>
        <w:jc w:val="both"/>
        <w:rPr>
          <w:rFonts w:ascii="Times New Roman" w:eastAsia="Times New Roman" w:hAnsi="Times New Roman" w:cs="Times New Roman"/>
          <w:sz w:val="24"/>
          <w:szCs w:val="24"/>
        </w:rPr>
      </w:pPr>
    </w:p>
    <w:p w14:paraId="1AC07CC4" w14:textId="60A0EFCB"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Komisija pieteikumus izvērtē saskaņā ar šo noteikumu 2.</w:t>
      </w:r>
      <w:r w:rsidR="00EA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pielikumā noteiktajiem vērtēšanas kritērijiem.</w:t>
      </w:r>
    </w:p>
    <w:p w14:paraId="657F396E" w14:textId="77777777"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Komisija pieteikumu izvērtēšanas gaitā var pieprasīt Pretendentam sniegt papildu informāciju vai dokumentus.</w:t>
      </w:r>
    </w:p>
    <w:p w14:paraId="5CCB13B7" w14:textId="77777777" w:rsidR="00C34AC4" w:rsidRDefault="00046F4B">
      <w:pPr>
        <w:widowControl w:val="0"/>
        <w:numPr>
          <w:ilvl w:val="0"/>
          <w:numId w:val="1"/>
        </w:numPr>
        <w:spacing w:after="0" w:line="240" w:lineRule="auto"/>
        <w:jc w:val="both"/>
      </w:pPr>
      <w:r>
        <w:rPr>
          <w:rFonts w:ascii="Times New Roman" w:eastAsia="Times New Roman" w:hAnsi="Times New Roman" w:cs="Times New Roman"/>
          <w:sz w:val="24"/>
          <w:szCs w:val="24"/>
        </w:rPr>
        <w:t>Komisija pieņem lēmumu par finanšu līdzekļu piešķiršanu tām Pretendentu pieteiktajām Nometnēm, kas būs ieguvušas augstāku vērtējumu.</w:t>
      </w:r>
    </w:p>
    <w:p w14:paraId="75C03CC0" w14:textId="77777777" w:rsidR="00C34AC4" w:rsidRDefault="00C34AC4">
      <w:pPr>
        <w:widowControl w:val="0"/>
        <w:spacing w:after="0" w:line="240" w:lineRule="auto"/>
        <w:jc w:val="both"/>
        <w:rPr>
          <w:rFonts w:ascii="Times New Roman" w:eastAsia="Times New Roman" w:hAnsi="Times New Roman" w:cs="Times New Roman"/>
          <w:sz w:val="24"/>
          <w:szCs w:val="24"/>
        </w:rPr>
      </w:pPr>
    </w:p>
    <w:p w14:paraId="6AE799D1" w14:textId="77777777" w:rsidR="00C34AC4" w:rsidRDefault="00046F4B">
      <w:pPr>
        <w:pStyle w:val="Heading2"/>
        <w:tabs>
          <w:tab w:val="left" w:pos="360"/>
        </w:tabs>
        <w:spacing w:before="0" w:after="0" w:line="240" w:lineRule="auto"/>
        <w:ind w:left="360"/>
        <w:jc w:val="center"/>
        <w:rPr>
          <w:rFonts w:ascii="Times New Roman" w:hAnsi="Times New Roman" w:cs="Times New Roman"/>
          <w:sz w:val="24"/>
          <w:szCs w:val="24"/>
        </w:rPr>
      </w:pPr>
      <w:bookmarkStart w:id="2" w:name="_heading=h.z8hxrpqbt4la" w:colFirst="0" w:colLast="0"/>
      <w:bookmarkEnd w:id="2"/>
      <w:r>
        <w:rPr>
          <w:rFonts w:ascii="Times New Roman" w:hAnsi="Times New Roman" w:cs="Times New Roman"/>
          <w:i w:val="0"/>
          <w:sz w:val="24"/>
          <w:szCs w:val="24"/>
        </w:rPr>
        <w:t>V. Apstiprināto nometņu finansēšanas kārtība</w:t>
      </w:r>
    </w:p>
    <w:p w14:paraId="5204E1BC" w14:textId="77777777" w:rsidR="00C34AC4" w:rsidRDefault="00C34AC4">
      <w:pPr>
        <w:widowControl w:val="0"/>
        <w:spacing w:after="0" w:line="240" w:lineRule="auto"/>
        <w:jc w:val="both"/>
        <w:rPr>
          <w:rFonts w:ascii="Times New Roman" w:eastAsia="Times New Roman" w:hAnsi="Times New Roman" w:cs="Times New Roman"/>
          <w:sz w:val="24"/>
          <w:szCs w:val="24"/>
        </w:rPr>
      </w:pPr>
    </w:p>
    <w:p w14:paraId="2054B80C"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Finansējums Pretendentiem Nometņu organizēšanai tiek apstiprināts ar Ogres novada pašvaldības izpilddirektora izdotu rīkojumu.</w:t>
      </w:r>
    </w:p>
    <w:p w14:paraId="6D257A86"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informē Pretendentus par Komisijas pieņemto lēmumu un izvērtēšanas rezultātiem, nosūtot informāciju Pretendentiem uz to oficiālo elektronisko pastu.</w:t>
      </w:r>
    </w:p>
    <w:p w14:paraId="51DA6289"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Pašvaldība, pamatojoties uz Komisijas pieņemto lēmumu par finansējuma piešķiršanu, ar konkursā atbalstīto Pretendentu slēdz Nometnes finansēšanas līgumu, kurā paredzēta finansēšanas un nometnes īstenošanas kārtība. Prasība par līguma slēgšanu netiek piemērota atbalstītajam Pretendentam, kas ir pašvaldības iestāde.</w:t>
      </w:r>
    </w:p>
    <w:p w14:paraId="42030559" w14:textId="5E42BA55"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Apstiprinātajiem Pretendentiem piešķirtais finansējums Nometnes organizēšanai pēc Līguma noslēgšanas tiek pārskaitīts avansa veidā līdz 90% no piešķirtā finansējuma. Atliku</w:t>
      </w:r>
      <w:r w:rsidR="001464D9">
        <w:rPr>
          <w:rFonts w:ascii="Times New Roman" w:eastAsia="Times New Roman" w:hAnsi="Times New Roman" w:cs="Times New Roman"/>
          <w:sz w:val="24"/>
          <w:szCs w:val="24"/>
        </w:rPr>
        <w:t>sī</w:t>
      </w:r>
      <w:r>
        <w:rPr>
          <w:rFonts w:ascii="Times New Roman" w:eastAsia="Times New Roman" w:hAnsi="Times New Roman" w:cs="Times New Roman"/>
          <w:sz w:val="24"/>
          <w:szCs w:val="24"/>
        </w:rPr>
        <w:t xml:space="preserve"> finansējuma daļa tiek pārskaitīta pēc gala ziņojuma (3.</w:t>
      </w:r>
      <w:r w:rsidR="001464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pielikums) iesniegšanas Pārvaldei un tā saskaņošanas.</w:t>
      </w:r>
    </w:p>
    <w:p w14:paraId="08F11089"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 xml:space="preserve">Ja finansējums Nometņu organizēšanai tiek piešķirts pašvaldības iestādei, piešķirto </w:t>
      </w:r>
      <w:r>
        <w:rPr>
          <w:rFonts w:ascii="Times New Roman" w:eastAsia="Times New Roman" w:hAnsi="Times New Roman" w:cs="Times New Roman"/>
          <w:sz w:val="24"/>
          <w:szCs w:val="24"/>
        </w:rPr>
        <w:lastRenderedPageBreak/>
        <w:t xml:space="preserve">finansējumu Nometnes organizēšanai iekļauj attiecīgās iestādes budžetā 100% apmērā. </w:t>
      </w:r>
    </w:p>
    <w:p w14:paraId="23140C26"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Apstiprinātais Pretendents pirms līguma noslēgšanas Pārvaldei iesniedz precizētu Nometnes organizēšanas tāmi, kas tiek pievienota līgumam un ir tā neatņemama sastāvdaļa.</w:t>
      </w:r>
    </w:p>
    <w:p w14:paraId="5322C001" w14:textId="77777777" w:rsidR="00C34AC4" w:rsidRDefault="00046F4B">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kāds no apstiprinātajiem Pretendentiem atsakās no līguma slēgšanas par Nometnes organizēšanu, tad Pašvaldība slēdz līgumu ar nākošo Pretendentu, kurš ieguvis lielāko punktu skaitu.</w:t>
      </w:r>
    </w:p>
    <w:p w14:paraId="772CDB06" w14:textId="40F341BF"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Pēc nometnes noslēguma 10 darba dienu laikā Pretendents iesniedz Pārvaldei gala ziņojumu (3.</w:t>
      </w:r>
      <w:r w:rsidR="001464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pielikums) ar informāciju par izmantoto finansējumu, pievienojot tam finanšu dokumentu kopijas.</w:t>
      </w:r>
    </w:p>
    <w:p w14:paraId="0EDB6E44" w14:textId="77777777" w:rsidR="00C34AC4" w:rsidRDefault="00046F4B">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pārliecinās par finanšu līdzekļu izlietojuma atbilstību un saskaņo attiecīgo gala ziņojumu.</w:t>
      </w:r>
    </w:p>
    <w:p w14:paraId="1321EE90" w14:textId="77777777" w:rsidR="00C34AC4" w:rsidRDefault="00046F4B">
      <w:pPr>
        <w:widowControl w:val="0"/>
        <w:numPr>
          <w:ilvl w:val="0"/>
          <w:numId w:val="1"/>
        </w:numPr>
        <w:spacing w:after="0" w:line="240" w:lineRule="auto"/>
        <w:jc w:val="both"/>
        <w:rPr>
          <w:sz w:val="24"/>
          <w:szCs w:val="24"/>
        </w:rPr>
      </w:pPr>
      <w:r>
        <w:rPr>
          <w:rFonts w:ascii="Times New Roman" w:eastAsia="Times New Roman" w:hAnsi="Times New Roman" w:cs="Times New Roman"/>
          <w:sz w:val="24"/>
          <w:szCs w:val="24"/>
        </w:rPr>
        <w:t>Pārvalde gala ziņojumu izvērtēšanas gaitā var pieprasīt Pretendentam sniegt papildu informāciju vai dokumentus.</w:t>
      </w:r>
    </w:p>
    <w:p w14:paraId="17C9C535" w14:textId="77777777" w:rsidR="00C34AC4" w:rsidRDefault="00046F4B">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noorganizēta Līgumā noteiktajā termiņā un atbilstoši iesniegtajam Pieteikumam, kā arī tiek konstatēti finanšu pārkāpumi, Pārvalde lemj par daļēju vai pilnīgu finansējuma atgūšanu no nometnes organizētāja.</w:t>
      </w:r>
    </w:p>
    <w:p w14:paraId="329F5341" w14:textId="77777777" w:rsidR="00C34AC4" w:rsidRDefault="00046F4B">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Nometne netiek realizēta objektīvu apstākļu dēļ, Pretendents (Nometnes organizētājs)  par to informē Pārvaldi vismaz 5 (piecas) dienas pirms plānotā nometnes sākuma un saskaņo citu norises laiku vasaras periodā vai atgriež piešķirtos un pārskaitītos finanšu līdzekļus Ogres novada pašvaldībai.</w:t>
      </w:r>
    </w:p>
    <w:p w14:paraId="2549A5A7" w14:textId="77777777" w:rsidR="00C34AC4" w:rsidRDefault="00046F4B">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organizētājs ir atbildīgs par nometnes dalībnieku un viņu likumisko pārstāvju personas datu apstrādi, vienlaicīgi informējot par personas datu apstrādes pārzini, personas datu apstrādes mērķi, personas datu apstrādes un glabāšanas kārtību, kā arī norādi par datu subjekta tiesībām sakarā ar viņa datu apstrādi. Pretendents – nometnes organizētājs saņem attiecīgu piekrišanu no nometnes dalībnieka likumiskā pārstāvja minētajai datu apstrādei.</w:t>
      </w:r>
    </w:p>
    <w:p w14:paraId="1564C49F" w14:textId="77777777" w:rsidR="00C34AC4" w:rsidRDefault="00C34AC4">
      <w:pPr>
        <w:spacing w:after="0"/>
        <w:jc w:val="both"/>
      </w:pPr>
    </w:p>
    <w:p w14:paraId="55D7D024" w14:textId="77777777" w:rsidR="00C34AC4" w:rsidRDefault="00C34AC4">
      <w:pPr>
        <w:spacing w:after="0" w:line="240" w:lineRule="auto"/>
        <w:rPr>
          <w:rFonts w:ascii="Times New Roman" w:eastAsia="Times New Roman" w:hAnsi="Times New Roman" w:cs="Times New Roman"/>
          <w:sz w:val="24"/>
          <w:szCs w:val="24"/>
        </w:rPr>
      </w:pPr>
    </w:p>
    <w:p w14:paraId="5358E0C0" w14:textId="418064A5" w:rsidR="00C34AC4" w:rsidRDefault="002F61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w:t>
      </w:r>
      <w:r w:rsidR="00046F4B">
        <w:rPr>
          <w:rFonts w:ascii="Times New Roman" w:eastAsia="Times New Roman" w:hAnsi="Times New Roman" w:cs="Times New Roman"/>
          <w:sz w:val="24"/>
          <w:szCs w:val="24"/>
        </w:rPr>
        <w:tab/>
      </w:r>
      <w:r w:rsidR="008B3115">
        <w:rPr>
          <w:rFonts w:ascii="Times New Roman" w:eastAsia="Times New Roman" w:hAnsi="Times New Roman" w:cs="Times New Roman"/>
          <w:sz w:val="24"/>
          <w:szCs w:val="24"/>
        </w:rPr>
        <w:t>vietnieks</w:t>
      </w:r>
      <w:r w:rsidR="00046F4B">
        <w:rPr>
          <w:rFonts w:ascii="Times New Roman" w:eastAsia="Times New Roman" w:hAnsi="Times New Roman" w:cs="Times New Roman"/>
          <w:sz w:val="24"/>
          <w:szCs w:val="24"/>
        </w:rPr>
        <w:tab/>
      </w:r>
      <w:r w:rsidR="00046F4B">
        <w:rPr>
          <w:rFonts w:ascii="Times New Roman" w:eastAsia="Times New Roman" w:hAnsi="Times New Roman" w:cs="Times New Roman"/>
          <w:sz w:val="24"/>
          <w:szCs w:val="24"/>
        </w:rPr>
        <w:tab/>
      </w:r>
      <w:r w:rsidR="00046F4B">
        <w:rPr>
          <w:rFonts w:ascii="Times New Roman" w:eastAsia="Times New Roman" w:hAnsi="Times New Roman" w:cs="Times New Roman"/>
          <w:sz w:val="24"/>
          <w:szCs w:val="24"/>
        </w:rPr>
        <w:tab/>
      </w:r>
      <w:r w:rsidR="00046F4B">
        <w:rPr>
          <w:rFonts w:ascii="Times New Roman" w:eastAsia="Times New Roman" w:hAnsi="Times New Roman" w:cs="Times New Roman"/>
          <w:sz w:val="24"/>
          <w:szCs w:val="24"/>
        </w:rPr>
        <w:tab/>
      </w:r>
      <w:r w:rsidR="00046F4B">
        <w:rPr>
          <w:rFonts w:ascii="Times New Roman" w:eastAsia="Times New Roman" w:hAnsi="Times New Roman" w:cs="Times New Roman"/>
          <w:sz w:val="24"/>
          <w:szCs w:val="24"/>
        </w:rPr>
        <w:tab/>
        <w:t xml:space="preserve">  </w:t>
      </w:r>
      <w:r w:rsidR="00046F4B">
        <w:rPr>
          <w:rFonts w:ascii="Times New Roman" w:eastAsia="Times New Roman" w:hAnsi="Times New Roman" w:cs="Times New Roman"/>
          <w:sz w:val="24"/>
          <w:szCs w:val="24"/>
        </w:rPr>
        <w:tab/>
      </w:r>
      <w:r w:rsidR="008B3115">
        <w:rPr>
          <w:rFonts w:ascii="Times New Roman" w:eastAsia="Times New Roman" w:hAnsi="Times New Roman" w:cs="Times New Roman"/>
          <w:sz w:val="24"/>
          <w:szCs w:val="24"/>
        </w:rPr>
        <w:t xml:space="preserve">              </w:t>
      </w:r>
      <w:proofErr w:type="spellStart"/>
      <w:r w:rsidR="008B3115">
        <w:rPr>
          <w:rFonts w:ascii="Times New Roman" w:eastAsia="Times New Roman" w:hAnsi="Times New Roman" w:cs="Times New Roman"/>
          <w:sz w:val="24"/>
          <w:szCs w:val="24"/>
        </w:rPr>
        <w:t>G.Sīviņš</w:t>
      </w:r>
      <w:proofErr w:type="spellEnd"/>
    </w:p>
    <w:p w14:paraId="13B30044" w14:textId="77777777" w:rsidR="00C34AC4" w:rsidRDefault="00C34AC4">
      <w:pPr>
        <w:spacing w:after="0" w:line="240" w:lineRule="auto"/>
        <w:rPr>
          <w:rFonts w:ascii="Times New Roman" w:eastAsia="Times New Roman" w:hAnsi="Times New Roman" w:cs="Times New Roman"/>
          <w:sz w:val="20"/>
          <w:szCs w:val="20"/>
        </w:rPr>
      </w:pPr>
    </w:p>
    <w:p w14:paraId="551DF45D" w14:textId="77777777" w:rsidR="00C34AC4" w:rsidRDefault="00C34AC4">
      <w:pPr>
        <w:spacing w:after="0" w:line="240" w:lineRule="auto"/>
        <w:rPr>
          <w:rFonts w:ascii="Times New Roman" w:eastAsia="Times New Roman" w:hAnsi="Times New Roman" w:cs="Times New Roman"/>
          <w:sz w:val="20"/>
          <w:szCs w:val="20"/>
        </w:rPr>
      </w:pPr>
    </w:p>
    <w:p w14:paraId="79346E72"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B7E035F"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5C544C5F"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2902B1E7"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76FB924"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441E8C32"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2F52624"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71C513F5"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309B98E3"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5C45121B"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0D48740"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54557C3D"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E8C0FC4"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0E45C9B8" w14:textId="32F08AD1"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510A3B68" w14:textId="1095E990"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622DF88D" w14:textId="18A51EC1"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11998A50" w14:textId="4A5BDB61"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40FBFA8B" w14:textId="1DC78C53"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0B5F203A" w14:textId="5B63FCE7"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25EA0DB9" w14:textId="77777777" w:rsidR="0048107D" w:rsidRDefault="0048107D">
      <w:pPr>
        <w:tabs>
          <w:tab w:val="left" w:pos="1620"/>
        </w:tabs>
        <w:spacing w:after="0" w:line="240" w:lineRule="auto"/>
        <w:jc w:val="right"/>
        <w:rPr>
          <w:rFonts w:ascii="Times New Roman" w:eastAsia="Times New Roman" w:hAnsi="Times New Roman" w:cs="Times New Roman"/>
          <w:sz w:val="20"/>
          <w:szCs w:val="20"/>
        </w:rPr>
      </w:pPr>
    </w:p>
    <w:p w14:paraId="26584088" w14:textId="77777777" w:rsidR="001319C7" w:rsidRDefault="001319C7">
      <w:pPr>
        <w:tabs>
          <w:tab w:val="left" w:pos="1620"/>
        </w:tabs>
        <w:spacing w:after="0" w:line="240" w:lineRule="auto"/>
        <w:jc w:val="right"/>
        <w:rPr>
          <w:rFonts w:ascii="Times New Roman" w:eastAsia="Times New Roman" w:hAnsi="Times New Roman" w:cs="Times New Roman"/>
          <w:sz w:val="20"/>
          <w:szCs w:val="20"/>
        </w:rPr>
      </w:pPr>
    </w:p>
    <w:p w14:paraId="22B06D16"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6555AA00"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2267A701" w14:textId="4F2E0152"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32F584D3" w14:textId="77777777" w:rsidR="001464D9" w:rsidRDefault="001464D9">
      <w:pPr>
        <w:tabs>
          <w:tab w:val="left" w:pos="1620"/>
        </w:tabs>
        <w:spacing w:after="0" w:line="240" w:lineRule="auto"/>
        <w:jc w:val="right"/>
        <w:rPr>
          <w:rFonts w:ascii="Times New Roman" w:eastAsia="Times New Roman" w:hAnsi="Times New Roman" w:cs="Times New Roman"/>
          <w:sz w:val="20"/>
          <w:szCs w:val="20"/>
        </w:rPr>
      </w:pPr>
    </w:p>
    <w:p w14:paraId="7D7EA581"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7EA04563" w14:textId="77777777" w:rsidR="00C34AC4" w:rsidRPr="001319C7" w:rsidRDefault="00046F4B">
      <w:pPr>
        <w:tabs>
          <w:tab w:val="left" w:pos="1620"/>
        </w:tabs>
        <w:spacing w:after="0" w:line="240" w:lineRule="auto"/>
        <w:jc w:val="right"/>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lastRenderedPageBreak/>
        <w:t>Pielikums Nr. 1</w:t>
      </w:r>
    </w:p>
    <w:p w14:paraId="6592ED29" w14:textId="77777777" w:rsidR="001319C7" w:rsidRPr="001319C7" w:rsidRDefault="001319C7" w:rsidP="001319C7">
      <w:pPr>
        <w:tabs>
          <w:tab w:val="left" w:pos="1620"/>
        </w:tabs>
        <w:spacing w:after="0" w:line="240" w:lineRule="auto"/>
        <w:jc w:val="right"/>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Ogres novada pašvaldības </w:t>
      </w:r>
    </w:p>
    <w:p w14:paraId="50A12405" w14:textId="338034BB" w:rsidR="001319C7" w:rsidRPr="001319C7" w:rsidRDefault="001319C7" w:rsidP="001319C7">
      <w:pPr>
        <w:tabs>
          <w:tab w:val="left" w:pos="1620"/>
        </w:tabs>
        <w:spacing w:after="0" w:line="240" w:lineRule="auto"/>
        <w:jc w:val="right"/>
        <w:rPr>
          <w:rFonts w:ascii="Times New Roman" w:eastAsia="Times New Roman" w:hAnsi="Times New Roman" w:cs="Times New Roman"/>
          <w:b/>
          <w:sz w:val="24"/>
          <w:szCs w:val="24"/>
        </w:rPr>
      </w:pPr>
      <w:r w:rsidRPr="001319C7">
        <w:rPr>
          <w:rFonts w:ascii="Times New Roman" w:eastAsia="Times New Roman" w:hAnsi="Times New Roman" w:cs="Times New Roman"/>
          <w:sz w:val="24"/>
          <w:szCs w:val="24"/>
        </w:rPr>
        <w:t xml:space="preserve">2022.gada </w:t>
      </w:r>
      <w:r w:rsidR="00301C78">
        <w:rPr>
          <w:rFonts w:ascii="Times New Roman" w:eastAsia="Times New Roman" w:hAnsi="Times New Roman" w:cs="Times New Roman"/>
          <w:sz w:val="24"/>
          <w:szCs w:val="24"/>
        </w:rPr>
        <w:t>30</w:t>
      </w:r>
      <w:r w:rsidRPr="001319C7">
        <w:rPr>
          <w:rFonts w:ascii="Times New Roman" w:eastAsia="Times New Roman" w:hAnsi="Times New Roman" w:cs="Times New Roman"/>
          <w:sz w:val="24"/>
          <w:szCs w:val="24"/>
        </w:rPr>
        <w:t>.</w:t>
      </w:r>
      <w:r w:rsidR="00301C78">
        <w:rPr>
          <w:rFonts w:ascii="Times New Roman" w:eastAsia="Times New Roman" w:hAnsi="Times New Roman" w:cs="Times New Roman"/>
          <w:sz w:val="24"/>
          <w:szCs w:val="24"/>
        </w:rPr>
        <w:t>jūnija</w:t>
      </w:r>
      <w:r w:rsidRPr="001319C7">
        <w:rPr>
          <w:rFonts w:ascii="Times New Roman" w:eastAsia="Times New Roman" w:hAnsi="Times New Roman" w:cs="Times New Roman"/>
          <w:sz w:val="24"/>
          <w:szCs w:val="24"/>
        </w:rPr>
        <w:t xml:space="preserve"> iekšējiem noteikumiem Nr.</w:t>
      </w:r>
      <w:r w:rsidR="00301C78">
        <w:rPr>
          <w:rFonts w:ascii="Times New Roman" w:eastAsia="Times New Roman" w:hAnsi="Times New Roman" w:cs="Times New Roman"/>
          <w:sz w:val="24"/>
          <w:szCs w:val="24"/>
        </w:rPr>
        <w:t>68</w:t>
      </w:r>
      <w:r w:rsidRPr="001319C7">
        <w:rPr>
          <w:rFonts w:ascii="Times New Roman" w:eastAsia="Times New Roman" w:hAnsi="Times New Roman" w:cs="Times New Roman"/>
          <w:sz w:val="24"/>
          <w:szCs w:val="24"/>
        </w:rPr>
        <w:t>/2022</w:t>
      </w:r>
    </w:p>
    <w:p w14:paraId="50EFC3C2" w14:textId="77777777" w:rsidR="001319C7" w:rsidRDefault="001319C7">
      <w:pPr>
        <w:tabs>
          <w:tab w:val="left" w:pos="1620"/>
        </w:tabs>
        <w:spacing w:after="0" w:line="240" w:lineRule="auto"/>
        <w:jc w:val="right"/>
        <w:rPr>
          <w:rFonts w:ascii="Times New Roman" w:eastAsia="Times New Roman" w:hAnsi="Times New Roman" w:cs="Times New Roman"/>
          <w:sz w:val="24"/>
          <w:szCs w:val="24"/>
        </w:rPr>
      </w:pPr>
    </w:p>
    <w:p w14:paraId="1935D18E"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40B4F387"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78EF4BB2" w14:textId="77777777" w:rsidR="00C34AC4" w:rsidRDefault="00046F4B">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Ukrainas un Latvijas bērnu un jauniešu vasaras nometņu organizēšanai Ogres novadā</w:t>
      </w:r>
    </w:p>
    <w:tbl>
      <w:tblPr>
        <w:tblStyle w:val="ae"/>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C34AC4" w14:paraId="3D8AAAF5" w14:textId="77777777">
        <w:trPr>
          <w:trHeight w:val="475"/>
        </w:trPr>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0F37DAB6" w14:textId="77777777" w:rsidR="00C34AC4" w:rsidRDefault="00046F4B">
            <w:pPr>
              <w:rPr>
                <w:rFonts w:ascii="Times New Roman" w:eastAsia="Times New Roman" w:hAnsi="Times New Roman" w:cs="Times New Roman"/>
                <w:b/>
              </w:rPr>
            </w:pPr>
            <w:r>
              <w:rPr>
                <w:rFonts w:ascii="Times New Roman" w:eastAsia="Times New Roman" w:hAnsi="Times New Roman" w:cs="Times New Roman"/>
                <w:b/>
              </w:rPr>
              <w:t>Pretendenta nosaukums</w:t>
            </w:r>
          </w:p>
        </w:tc>
        <w:tc>
          <w:tcPr>
            <w:tcW w:w="6659" w:type="dxa"/>
            <w:tcBorders>
              <w:top w:val="single" w:sz="4" w:space="0" w:color="000000"/>
              <w:left w:val="single" w:sz="4" w:space="0" w:color="000000"/>
              <w:bottom w:val="single" w:sz="4" w:space="0" w:color="000000"/>
              <w:right w:val="single" w:sz="4" w:space="0" w:color="000000"/>
            </w:tcBorders>
          </w:tcPr>
          <w:p w14:paraId="6CCE3315" w14:textId="77777777" w:rsidR="00C34AC4" w:rsidRDefault="00C34AC4">
            <w:pPr>
              <w:rPr>
                <w:rFonts w:ascii="Times New Roman" w:eastAsia="Times New Roman" w:hAnsi="Times New Roman" w:cs="Times New Roman"/>
                <w:b/>
              </w:rPr>
            </w:pPr>
          </w:p>
        </w:tc>
      </w:tr>
      <w:tr w:rsidR="00C34AC4" w14:paraId="5A910279" w14:textId="77777777">
        <w:tc>
          <w:tcPr>
            <w:tcW w:w="2628" w:type="dxa"/>
            <w:tcBorders>
              <w:right w:val="single" w:sz="4" w:space="0" w:color="000000"/>
            </w:tcBorders>
            <w:shd w:val="clear" w:color="auto" w:fill="E6E6E6"/>
          </w:tcPr>
          <w:p w14:paraId="0BCD5C70" w14:textId="77777777" w:rsidR="00C34AC4" w:rsidRDefault="00046F4B">
            <w:pPr>
              <w:rPr>
                <w:rFonts w:ascii="Times New Roman" w:eastAsia="Times New Roman" w:hAnsi="Times New Roman" w:cs="Times New Roman"/>
                <w:sz w:val="20"/>
                <w:szCs w:val="20"/>
              </w:rPr>
            </w:pPr>
            <w:r>
              <w:rPr>
                <w:rFonts w:ascii="Times New Roman" w:eastAsia="Times New Roman" w:hAnsi="Times New Roman" w:cs="Times New Roman"/>
                <w:b/>
              </w:rPr>
              <w:t>Nometnes nosaukums</w:t>
            </w:r>
          </w:p>
        </w:tc>
        <w:tc>
          <w:tcPr>
            <w:tcW w:w="6659" w:type="dxa"/>
            <w:tcBorders>
              <w:left w:val="single" w:sz="4" w:space="0" w:color="000000"/>
            </w:tcBorders>
          </w:tcPr>
          <w:p w14:paraId="605FE996" w14:textId="77777777" w:rsidR="00C34AC4" w:rsidRDefault="00C34AC4">
            <w:pPr>
              <w:rPr>
                <w:rFonts w:ascii="Times New Roman" w:eastAsia="Times New Roman" w:hAnsi="Times New Roman" w:cs="Times New Roman"/>
                <w:b/>
              </w:rPr>
            </w:pPr>
          </w:p>
        </w:tc>
      </w:tr>
    </w:tbl>
    <w:p w14:paraId="0818B3C7" w14:textId="77777777" w:rsidR="00C34AC4" w:rsidRDefault="00046F4B">
      <w:pPr>
        <w:pStyle w:val="Heading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Nometnes koordinators (kontaktpersona)</w:t>
      </w:r>
    </w:p>
    <w:tbl>
      <w:tblPr>
        <w:tblStyle w:val="af"/>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C34AC4" w14:paraId="5AC7B31C" w14:textId="77777777">
        <w:trPr>
          <w:cantSplit/>
        </w:trPr>
        <w:tc>
          <w:tcPr>
            <w:tcW w:w="2628" w:type="dxa"/>
            <w:shd w:val="clear" w:color="auto" w:fill="E6E6E6"/>
          </w:tcPr>
          <w:p w14:paraId="36B58846"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6D39BAFF" w14:textId="77777777" w:rsidR="00C34AC4" w:rsidRDefault="00C34AC4">
            <w:pPr>
              <w:rPr>
                <w:rFonts w:ascii="Times New Roman" w:eastAsia="Times New Roman" w:hAnsi="Times New Roman" w:cs="Times New Roman"/>
              </w:rPr>
            </w:pPr>
          </w:p>
        </w:tc>
      </w:tr>
      <w:tr w:rsidR="00C34AC4" w14:paraId="0004AEE4" w14:textId="77777777">
        <w:trPr>
          <w:cantSplit/>
        </w:trPr>
        <w:tc>
          <w:tcPr>
            <w:tcW w:w="2628" w:type="dxa"/>
            <w:shd w:val="clear" w:color="auto" w:fill="E6E6E6"/>
          </w:tcPr>
          <w:p w14:paraId="3A2F175B"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3B9FE443" w14:textId="77777777" w:rsidR="00C34AC4" w:rsidRDefault="00C34AC4">
            <w:pPr>
              <w:rPr>
                <w:rFonts w:ascii="Times New Roman" w:eastAsia="Times New Roman" w:hAnsi="Times New Roman" w:cs="Times New Roman"/>
              </w:rPr>
            </w:pPr>
          </w:p>
        </w:tc>
      </w:tr>
      <w:tr w:rsidR="00C34AC4" w14:paraId="631BF937" w14:textId="77777777">
        <w:trPr>
          <w:cantSplit/>
        </w:trPr>
        <w:tc>
          <w:tcPr>
            <w:tcW w:w="2628" w:type="dxa"/>
            <w:shd w:val="clear" w:color="auto" w:fill="E6E6E6"/>
          </w:tcPr>
          <w:p w14:paraId="4EB61E6B"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3BB9D48D" w14:textId="77777777" w:rsidR="00C34AC4" w:rsidRDefault="00C34AC4">
            <w:pPr>
              <w:rPr>
                <w:rFonts w:ascii="Times New Roman" w:eastAsia="Times New Roman" w:hAnsi="Times New Roman" w:cs="Times New Roman"/>
              </w:rPr>
            </w:pPr>
          </w:p>
        </w:tc>
      </w:tr>
    </w:tbl>
    <w:p w14:paraId="4334A492" w14:textId="77777777" w:rsidR="00C34AC4" w:rsidRDefault="00046F4B">
      <w:pPr>
        <w:pStyle w:val="Heading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Informācija par nometni</w:t>
      </w:r>
    </w:p>
    <w:tbl>
      <w:tblPr>
        <w:tblStyle w:val="af0"/>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C34AC4" w14:paraId="32CD5BFB" w14:textId="77777777">
        <w:tc>
          <w:tcPr>
            <w:tcW w:w="2628" w:type="dxa"/>
            <w:shd w:val="clear" w:color="auto" w:fill="E6E6E6"/>
          </w:tcPr>
          <w:p w14:paraId="559A5CF7"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Īstenošanas vieta/adrese, norises laiks (dienas vai diennakts nometne)</w:t>
            </w:r>
          </w:p>
        </w:tc>
        <w:tc>
          <w:tcPr>
            <w:tcW w:w="6659" w:type="dxa"/>
          </w:tcPr>
          <w:p w14:paraId="1DED4719" w14:textId="77777777" w:rsidR="00C34AC4" w:rsidRDefault="00C34AC4">
            <w:pPr>
              <w:jc w:val="both"/>
              <w:rPr>
                <w:rFonts w:ascii="Times New Roman" w:eastAsia="Times New Roman" w:hAnsi="Times New Roman" w:cs="Times New Roman"/>
              </w:rPr>
            </w:pPr>
          </w:p>
        </w:tc>
      </w:tr>
      <w:tr w:rsidR="00C34AC4" w14:paraId="582B59B7" w14:textId="77777777">
        <w:trPr>
          <w:trHeight w:val="874"/>
        </w:trPr>
        <w:tc>
          <w:tcPr>
            <w:tcW w:w="2628" w:type="dxa"/>
            <w:shd w:val="clear" w:color="auto" w:fill="E6E6E6"/>
          </w:tcPr>
          <w:p w14:paraId="0B4E741E"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 xml:space="preserve">Nometnes </w:t>
            </w:r>
            <w:proofErr w:type="spellStart"/>
            <w:r>
              <w:rPr>
                <w:rFonts w:ascii="Times New Roman" w:eastAsia="Times New Roman" w:hAnsi="Times New Roman" w:cs="Times New Roman"/>
              </w:rPr>
              <w:t>mērķgrupa</w:t>
            </w:r>
            <w:proofErr w:type="spellEnd"/>
          </w:p>
        </w:tc>
        <w:tc>
          <w:tcPr>
            <w:tcW w:w="6659" w:type="dxa"/>
          </w:tcPr>
          <w:p w14:paraId="5BC964C2" w14:textId="77777777" w:rsidR="00C34AC4" w:rsidRDefault="00C34AC4">
            <w:pPr>
              <w:jc w:val="both"/>
              <w:rPr>
                <w:rFonts w:ascii="Times New Roman" w:eastAsia="Times New Roman" w:hAnsi="Times New Roman" w:cs="Times New Roman"/>
              </w:rPr>
            </w:pPr>
          </w:p>
        </w:tc>
      </w:tr>
      <w:tr w:rsidR="00C34AC4" w14:paraId="0615F9ED" w14:textId="77777777">
        <w:tc>
          <w:tcPr>
            <w:tcW w:w="2628" w:type="dxa"/>
            <w:shd w:val="clear" w:color="auto" w:fill="E6E6E6"/>
          </w:tcPr>
          <w:p w14:paraId="121DA942" w14:textId="77777777" w:rsidR="00C34AC4" w:rsidRDefault="00046F4B">
            <w:pPr>
              <w:rPr>
                <w:rFonts w:ascii="Times New Roman" w:eastAsia="Times New Roman" w:hAnsi="Times New Roman" w:cs="Times New Roman"/>
              </w:rPr>
            </w:pPr>
            <w:r>
              <w:rPr>
                <w:rFonts w:ascii="Times New Roman" w:eastAsia="Times New Roman" w:hAnsi="Times New Roman" w:cs="Times New Roman"/>
              </w:rPr>
              <w:t>Nometnē paredzētais dalībnieku skaits</w:t>
            </w:r>
          </w:p>
        </w:tc>
        <w:tc>
          <w:tcPr>
            <w:tcW w:w="6659" w:type="dxa"/>
          </w:tcPr>
          <w:p w14:paraId="16F31269" w14:textId="77777777" w:rsidR="00C34AC4" w:rsidRDefault="00C34AC4">
            <w:pPr>
              <w:jc w:val="both"/>
              <w:rPr>
                <w:rFonts w:ascii="Times New Roman" w:eastAsia="Times New Roman" w:hAnsi="Times New Roman" w:cs="Times New Roman"/>
              </w:rPr>
            </w:pPr>
          </w:p>
        </w:tc>
      </w:tr>
      <w:tr w:rsidR="00C34AC4" w14:paraId="6EB7998A" w14:textId="77777777">
        <w:tc>
          <w:tcPr>
            <w:tcW w:w="2628" w:type="dxa"/>
            <w:shd w:val="clear" w:color="auto" w:fill="E6E6E6"/>
          </w:tcPr>
          <w:p w14:paraId="142199EB" w14:textId="77777777" w:rsidR="00C34AC4" w:rsidRDefault="00046F4B">
            <w:pPr>
              <w:rPr>
                <w:rFonts w:ascii="Times New Roman" w:eastAsia="Times New Roman" w:hAnsi="Times New Roman" w:cs="Times New Roman"/>
                <w:color w:val="008000"/>
              </w:rPr>
            </w:pPr>
            <w:r>
              <w:rPr>
                <w:rFonts w:ascii="Times New Roman" w:eastAsia="Times New Roman" w:hAnsi="Times New Roman" w:cs="Times New Roman"/>
              </w:rPr>
              <w:t>Nometnes saturiskais raksturojums</w:t>
            </w:r>
          </w:p>
          <w:p w14:paraId="681A9546" w14:textId="77777777" w:rsidR="00C34AC4" w:rsidRDefault="00C34AC4">
            <w:pPr>
              <w:rPr>
                <w:rFonts w:ascii="Times New Roman" w:eastAsia="Times New Roman" w:hAnsi="Times New Roman" w:cs="Times New Roman"/>
                <w:color w:val="008000"/>
              </w:rPr>
            </w:pPr>
          </w:p>
        </w:tc>
        <w:tc>
          <w:tcPr>
            <w:tcW w:w="6659" w:type="dxa"/>
          </w:tcPr>
          <w:p w14:paraId="5EDD9484" w14:textId="77777777" w:rsidR="00C34AC4" w:rsidRDefault="00C34AC4">
            <w:pPr>
              <w:jc w:val="both"/>
              <w:rPr>
                <w:rFonts w:ascii="Times New Roman" w:eastAsia="Times New Roman" w:hAnsi="Times New Roman" w:cs="Times New Roman"/>
              </w:rPr>
            </w:pPr>
          </w:p>
          <w:p w14:paraId="75976FFB" w14:textId="77777777" w:rsidR="00C34AC4" w:rsidRDefault="00C34AC4">
            <w:pPr>
              <w:jc w:val="both"/>
              <w:rPr>
                <w:rFonts w:ascii="Times New Roman" w:eastAsia="Times New Roman" w:hAnsi="Times New Roman" w:cs="Times New Roman"/>
              </w:rPr>
            </w:pPr>
          </w:p>
          <w:p w14:paraId="4DAFDCD4" w14:textId="77777777" w:rsidR="00C34AC4" w:rsidRDefault="00C34AC4">
            <w:pPr>
              <w:jc w:val="both"/>
              <w:rPr>
                <w:rFonts w:ascii="Times New Roman" w:eastAsia="Times New Roman" w:hAnsi="Times New Roman" w:cs="Times New Roman"/>
              </w:rPr>
            </w:pPr>
          </w:p>
        </w:tc>
      </w:tr>
      <w:tr w:rsidR="00C34AC4" w14:paraId="550E50D6" w14:textId="77777777">
        <w:trPr>
          <w:trHeight w:val="2110"/>
        </w:trPr>
        <w:tc>
          <w:tcPr>
            <w:tcW w:w="2628" w:type="dxa"/>
            <w:shd w:val="clear" w:color="auto" w:fill="E6E6E6"/>
          </w:tcPr>
          <w:p w14:paraId="148A2BE3" w14:textId="77777777" w:rsidR="00C34AC4" w:rsidRDefault="00046F4B">
            <w:pPr>
              <w:spacing w:after="240"/>
              <w:rPr>
                <w:rFonts w:ascii="Times New Roman" w:eastAsia="Times New Roman" w:hAnsi="Times New Roman" w:cs="Times New Roman"/>
              </w:rPr>
            </w:pPr>
            <w:r>
              <w:rPr>
                <w:rFonts w:ascii="Times New Roman" w:eastAsia="Times New Roman" w:hAnsi="Times New Roman" w:cs="Times New Roman"/>
              </w:rPr>
              <w:t>Nometnes aktivitāšu apraksts, programma.</w:t>
            </w:r>
          </w:p>
          <w:p w14:paraId="13C2548C" w14:textId="77777777" w:rsidR="00C34AC4" w:rsidRDefault="00C34AC4">
            <w:pPr>
              <w:spacing w:after="240"/>
              <w:rPr>
                <w:rFonts w:ascii="Times New Roman" w:eastAsia="Times New Roman" w:hAnsi="Times New Roman" w:cs="Times New Roman"/>
              </w:rPr>
            </w:pPr>
          </w:p>
        </w:tc>
        <w:tc>
          <w:tcPr>
            <w:tcW w:w="6659" w:type="dxa"/>
          </w:tcPr>
          <w:p w14:paraId="2132315D" w14:textId="77777777" w:rsidR="00C34AC4" w:rsidRDefault="00C34AC4">
            <w:pPr>
              <w:jc w:val="both"/>
              <w:rPr>
                <w:rFonts w:ascii="Times New Roman" w:eastAsia="Times New Roman" w:hAnsi="Times New Roman" w:cs="Times New Roman"/>
              </w:rPr>
            </w:pPr>
          </w:p>
          <w:p w14:paraId="1D9C8099" w14:textId="77777777" w:rsidR="00C34AC4" w:rsidRDefault="00C34AC4">
            <w:pPr>
              <w:jc w:val="both"/>
              <w:rPr>
                <w:rFonts w:ascii="Times New Roman" w:eastAsia="Times New Roman" w:hAnsi="Times New Roman" w:cs="Times New Roman"/>
              </w:rPr>
            </w:pPr>
          </w:p>
          <w:p w14:paraId="17FE2FD2" w14:textId="77777777" w:rsidR="00C34AC4" w:rsidRDefault="00C34AC4">
            <w:pPr>
              <w:jc w:val="both"/>
              <w:rPr>
                <w:rFonts w:ascii="Times New Roman" w:eastAsia="Times New Roman" w:hAnsi="Times New Roman" w:cs="Times New Roman"/>
              </w:rPr>
            </w:pPr>
          </w:p>
          <w:p w14:paraId="0D7D54A6" w14:textId="77777777" w:rsidR="00C34AC4" w:rsidRDefault="00C34AC4">
            <w:pPr>
              <w:jc w:val="both"/>
              <w:rPr>
                <w:rFonts w:ascii="Times New Roman" w:eastAsia="Times New Roman" w:hAnsi="Times New Roman" w:cs="Times New Roman"/>
              </w:rPr>
            </w:pPr>
          </w:p>
          <w:p w14:paraId="1C25111D" w14:textId="77777777" w:rsidR="00C34AC4" w:rsidRDefault="00C34AC4">
            <w:pPr>
              <w:jc w:val="both"/>
              <w:rPr>
                <w:rFonts w:ascii="Times New Roman" w:eastAsia="Times New Roman" w:hAnsi="Times New Roman" w:cs="Times New Roman"/>
              </w:rPr>
            </w:pPr>
          </w:p>
        </w:tc>
      </w:tr>
    </w:tbl>
    <w:p w14:paraId="214010A3" w14:textId="77777777" w:rsidR="00C34AC4" w:rsidRDefault="00C34AC4">
      <w:pPr>
        <w:tabs>
          <w:tab w:val="left" w:pos="1620"/>
        </w:tabs>
        <w:spacing w:after="0" w:line="240" w:lineRule="auto"/>
        <w:jc w:val="right"/>
        <w:rPr>
          <w:rFonts w:ascii="Times New Roman" w:eastAsia="Times New Roman" w:hAnsi="Times New Roman" w:cs="Times New Roman"/>
          <w:sz w:val="20"/>
          <w:szCs w:val="20"/>
        </w:rPr>
      </w:pPr>
    </w:p>
    <w:p w14:paraId="31CB1076" w14:textId="77777777" w:rsidR="00C34AC4" w:rsidRDefault="00046F4B">
      <w:pPr>
        <w:pStyle w:val="Head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Nepieciešamais finansējums nometnes organizēšanai </w:t>
      </w:r>
    </w:p>
    <w:tbl>
      <w:tblPr>
        <w:tblStyle w:val="af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2410"/>
        <w:gridCol w:w="1984"/>
      </w:tblGrid>
      <w:tr w:rsidR="00C34AC4" w14:paraId="71AB9545" w14:textId="77777777">
        <w:trPr>
          <w:cantSplit/>
          <w:trHeight w:val="491"/>
        </w:trPr>
        <w:tc>
          <w:tcPr>
            <w:tcW w:w="562" w:type="dxa"/>
            <w:vMerge w:val="restart"/>
            <w:shd w:val="clear" w:color="auto" w:fill="E6E6E6"/>
          </w:tcPr>
          <w:p w14:paraId="56435123" w14:textId="77777777" w:rsidR="00C34AC4" w:rsidRDefault="00046F4B">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4253" w:type="dxa"/>
            <w:vMerge w:val="restart"/>
            <w:shd w:val="clear" w:color="auto" w:fill="E6E6E6"/>
          </w:tcPr>
          <w:p w14:paraId="6F8C967C" w14:textId="77777777" w:rsidR="00C34AC4" w:rsidRDefault="00046F4B">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410" w:type="dxa"/>
            <w:vMerge w:val="restart"/>
            <w:shd w:val="clear" w:color="auto" w:fill="E6E6E6"/>
          </w:tcPr>
          <w:p w14:paraId="7F760D07" w14:textId="77777777" w:rsidR="00C34AC4" w:rsidRDefault="00046F4B">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984" w:type="dxa"/>
            <w:vMerge w:val="restart"/>
            <w:shd w:val="clear" w:color="auto" w:fill="E6E6E6"/>
          </w:tcPr>
          <w:p w14:paraId="6EDEBAA7" w14:textId="77777777" w:rsidR="00C34AC4" w:rsidRDefault="00046F4B">
            <w:pPr>
              <w:jc w:val="center"/>
              <w:rPr>
                <w:rFonts w:ascii="Times New Roman" w:eastAsia="Times New Roman" w:hAnsi="Times New Roman" w:cs="Times New Roman"/>
              </w:rPr>
            </w:pPr>
            <w:r>
              <w:rPr>
                <w:rFonts w:ascii="Times New Roman" w:eastAsia="Times New Roman" w:hAnsi="Times New Roman" w:cs="Times New Roman"/>
              </w:rPr>
              <w:t>Summa EUR</w:t>
            </w:r>
          </w:p>
        </w:tc>
      </w:tr>
      <w:tr w:rsidR="00C34AC4" w14:paraId="1ACEE6FC" w14:textId="77777777">
        <w:trPr>
          <w:cantSplit/>
          <w:trHeight w:val="491"/>
        </w:trPr>
        <w:tc>
          <w:tcPr>
            <w:tcW w:w="562" w:type="dxa"/>
            <w:vMerge/>
            <w:shd w:val="clear" w:color="auto" w:fill="E6E6E6"/>
          </w:tcPr>
          <w:p w14:paraId="5E8A7AF7" w14:textId="77777777" w:rsidR="00C34AC4" w:rsidRDefault="00C34AC4">
            <w:pPr>
              <w:widowControl w:val="0"/>
              <w:spacing w:after="0"/>
              <w:rPr>
                <w:rFonts w:ascii="Times New Roman" w:eastAsia="Times New Roman" w:hAnsi="Times New Roman" w:cs="Times New Roman"/>
              </w:rPr>
            </w:pPr>
          </w:p>
        </w:tc>
        <w:tc>
          <w:tcPr>
            <w:tcW w:w="4253" w:type="dxa"/>
            <w:vMerge/>
            <w:shd w:val="clear" w:color="auto" w:fill="E6E6E6"/>
          </w:tcPr>
          <w:p w14:paraId="019C3C29" w14:textId="77777777" w:rsidR="00C34AC4" w:rsidRDefault="00C34AC4">
            <w:pPr>
              <w:widowControl w:val="0"/>
              <w:spacing w:after="0"/>
              <w:rPr>
                <w:rFonts w:ascii="Times New Roman" w:eastAsia="Times New Roman" w:hAnsi="Times New Roman" w:cs="Times New Roman"/>
              </w:rPr>
            </w:pPr>
          </w:p>
        </w:tc>
        <w:tc>
          <w:tcPr>
            <w:tcW w:w="2410" w:type="dxa"/>
            <w:vMerge/>
            <w:shd w:val="clear" w:color="auto" w:fill="E6E6E6"/>
          </w:tcPr>
          <w:p w14:paraId="61BCAFFC" w14:textId="77777777" w:rsidR="00C34AC4" w:rsidRDefault="00C34AC4">
            <w:pPr>
              <w:widowControl w:val="0"/>
              <w:spacing w:after="0"/>
              <w:rPr>
                <w:rFonts w:ascii="Times New Roman" w:eastAsia="Times New Roman" w:hAnsi="Times New Roman" w:cs="Times New Roman"/>
              </w:rPr>
            </w:pPr>
          </w:p>
        </w:tc>
        <w:tc>
          <w:tcPr>
            <w:tcW w:w="1984" w:type="dxa"/>
            <w:vMerge/>
            <w:shd w:val="clear" w:color="auto" w:fill="E6E6E6"/>
          </w:tcPr>
          <w:p w14:paraId="1EB82E24" w14:textId="77777777" w:rsidR="00C34AC4" w:rsidRDefault="00C34AC4">
            <w:pPr>
              <w:widowControl w:val="0"/>
              <w:spacing w:after="0"/>
              <w:rPr>
                <w:rFonts w:ascii="Times New Roman" w:eastAsia="Times New Roman" w:hAnsi="Times New Roman" w:cs="Times New Roman"/>
              </w:rPr>
            </w:pPr>
          </w:p>
        </w:tc>
      </w:tr>
      <w:tr w:rsidR="00C34AC4" w14:paraId="333EA9F7" w14:textId="77777777">
        <w:tc>
          <w:tcPr>
            <w:tcW w:w="562" w:type="dxa"/>
          </w:tcPr>
          <w:p w14:paraId="0E80051A" w14:textId="77777777" w:rsidR="00C34AC4" w:rsidRDefault="00C34AC4">
            <w:pPr>
              <w:rPr>
                <w:rFonts w:ascii="Times New Roman" w:eastAsia="Times New Roman" w:hAnsi="Times New Roman" w:cs="Times New Roman"/>
              </w:rPr>
            </w:pPr>
          </w:p>
        </w:tc>
        <w:tc>
          <w:tcPr>
            <w:tcW w:w="4253" w:type="dxa"/>
          </w:tcPr>
          <w:p w14:paraId="605068B8" w14:textId="77777777" w:rsidR="00C34AC4" w:rsidRDefault="00C34AC4">
            <w:pPr>
              <w:rPr>
                <w:rFonts w:ascii="Times New Roman" w:eastAsia="Times New Roman" w:hAnsi="Times New Roman" w:cs="Times New Roman"/>
              </w:rPr>
            </w:pPr>
          </w:p>
        </w:tc>
        <w:tc>
          <w:tcPr>
            <w:tcW w:w="2410" w:type="dxa"/>
          </w:tcPr>
          <w:p w14:paraId="07CE567B" w14:textId="77777777" w:rsidR="00C34AC4" w:rsidRDefault="00C34AC4">
            <w:pPr>
              <w:jc w:val="center"/>
              <w:rPr>
                <w:rFonts w:ascii="Times New Roman" w:eastAsia="Times New Roman" w:hAnsi="Times New Roman" w:cs="Times New Roman"/>
              </w:rPr>
            </w:pPr>
          </w:p>
        </w:tc>
        <w:tc>
          <w:tcPr>
            <w:tcW w:w="1984" w:type="dxa"/>
          </w:tcPr>
          <w:p w14:paraId="11D854EC" w14:textId="77777777" w:rsidR="00C34AC4" w:rsidRDefault="00C34AC4">
            <w:pPr>
              <w:jc w:val="center"/>
              <w:rPr>
                <w:rFonts w:ascii="Times New Roman" w:eastAsia="Times New Roman" w:hAnsi="Times New Roman" w:cs="Times New Roman"/>
              </w:rPr>
            </w:pPr>
          </w:p>
        </w:tc>
      </w:tr>
      <w:tr w:rsidR="00C34AC4" w14:paraId="3B3D04F4" w14:textId="77777777">
        <w:tc>
          <w:tcPr>
            <w:tcW w:w="562" w:type="dxa"/>
          </w:tcPr>
          <w:p w14:paraId="060B4678" w14:textId="77777777" w:rsidR="00C34AC4" w:rsidRDefault="00C34AC4">
            <w:pPr>
              <w:rPr>
                <w:rFonts w:ascii="Times New Roman" w:eastAsia="Times New Roman" w:hAnsi="Times New Roman" w:cs="Times New Roman"/>
              </w:rPr>
            </w:pPr>
          </w:p>
        </w:tc>
        <w:tc>
          <w:tcPr>
            <w:tcW w:w="4253" w:type="dxa"/>
          </w:tcPr>
          <w:p w14:paraId="799B25FC" w14:textId="77777777" w:rsidR="00C34AC4" w:rsidRDefault="00C34AC4">
            <w:pPr>
              <w:rPr>
                <w:rFonts w:ascii="Times New Roman" w:eastAsia="Times New Roman" w:hAnsi="Times New Roman" w:cs="Times New Roman"/>
              </w:rPr>
            </w:pPr>
          </w:p>
        </w:tc>
        <w:tc>
          <w:tcPr>
            <w:tcW w:w="2410" w:type="dxa"/>
          </w:tcPr>
          <w:p w14:paraId="500D1DD2" w14:textId="77777777" w:rsidR="00C34AC4" w:rsidRDefault="00C34AC4">
            <w:pPr>
              <w:jc w:val="center"/>
              <w:rPr>
                <w:rFonts w:ascii="Times New Roman" w:eastAsia="Times New Roman" w:hAnsi="Times New Roman" w:cs="Times New Roman"/>
              </w:rPr>
            </w:pPr>
          </w:p>
        </w:tc>
        <w:tc>
          <w:tcPr>
            <w:tcW w:w="1984" w:type="dxa"/>
          </w:tcPr>
          <w:p w14:paraId="223DE313" w14:textId="77777777" w:rsidR="00C34AC4" w:rsidRDefault="00C34AC4">
            <w:pPr>
              <w:jc w:val="center"/>
              <w:rPr>
                <w:rFonts w:ascii="Times New Roman" w:eastAsia="Times New Roman" w:hAnsi="Times New Roman" w:cs="Times New Roman"/>
              </w:rPr>
            </w:pPr>
          </w:p>
        </w:tc>
      </w:tr>
      <w:tr w:rsidR="00C34AC4" w14:paraId="60A4CED7" w14:textId="77777777">
        <w:tc>
          <w:tcPr>
            <w:tcW w:w="562" w:type="dxa"/>
          </w:tcPr>
          <w:p w14:paraId="2EF3CF32" w14:textId="77777777" w:rsidR="00C34AC4" w:rsidRDefault="00C34AC4">
            <w:pPr>
              <w:rPr>
                <w:rFonts w:ascii="Times New Roman" w:eastAsia="Times New Roman" w:hAnsi="Times New Roman" w:cs="Times New Roman"/>
              </w:rPr>
            </w:pPr>
          </w:p>
        </w:tc>
        <w:tc>
          <w:tcPr>
            <w:tcW w:w="4253" w:type="dxa"/>
          </w:tcPr>
          <w:p w14:paraId="5A6080BD" w14:textId="77777777" w:rsidR="00C34AC4" w:rsidRDefault="00C34AC4">
            <w:pPr>
              <w:rPr>
                <w:rFonts w:ascii="Times New Roman" w:eastAsia="Times New Roman" w:hAnsi="Times New Roman" w:cs="Times New Roman"/>
              </w:rPr>
            </w:pPr>
          </w:p>
        </w:tc>
        <w:tc>
          <w:tcPr>
            <w:tcW w:w="2410" w:type="dxa"/>
          </w:tcPr>
          <w:p w14:paraId="4337A8C1" w14:textId="77777777" w:rsidR="00C34AC4" w:rsidRDefault="00C34AC4">
            <w:pPr>
              <w:jc w:val="center"/>
              <w:rPr>
                <w:rFonts w:ascii="Times New Roman" w:eastAsia="Times New Roman" w:hAnsi="Times New Roman" w:cs="Times New Roman"/>
              </w:rPr>
            </w:pPr>
          </w:p>
        </w:tc>
        <w:tc>
          <w:tcPr>
            <w:tcW w:w="1984" w:type="dxa"/>
          </w:tcPr>
          <w:p w14:paraId="4951C2A3" w14:textId="77777777" w:rsidR="00C34AC4" w:rsidRDefault="00C34AC4">
            <w:pPr>
              <w:jc w:val="center"/>
              <w:rPr>
                <w:rFonts w:ascii="Times New Roman" w:eastAsia="Times New Roman" w:hAnsi="Times New Roman" w:cs="Times New Roman"/>
              </w:rPr>
            </w:pPr>
          </w:p>
        </w:tc>
      </w:tr>
      <w:tr w:rsidR="00C34AC4" w14:paraId="22AD0DC1" w14:textId="77777777">
        <w:tc>
          <w:tcPr>
            <w:tcW w:w="562" w:type="dxa"/>
          </w:tcPr>
          <w:p w14:paraId="2D9FEFF7" w14:textId="77777777" w:rsidR="00C34AC4" w:rsidRDefault="00C34AC4">
            <w:pPr>
              <w:rPr>
                <w:rFonts w:ascii="Times New Roman" w:eastAsia="Times New Roman" w:hAnsi="Times New Roman" w:cs="Times New Roman"/>
              </w:rPr>
            </w:pPr>
          </w:p>
        </w:tc>
        <w:tc>
          <w:tcPr>
            <w:tcW w:w="4253" w:type="dxa"/>
          </w:tcPr>
          <w:p w14:paraId="6BC592BF" w14:textId="77777777" w:rsidR="00C34AC4" w:rsidRDefault="00C34AC4">
            <w:pPr>
              <w:rPr>
                <w:rFonts w:ascii="Times New Roman" w:eastAsia="Times New Roman" w:hAnsi="Times New Roman" w:cs="Times New Roman"/>
              </w:rPr>
            </w:pPr>
          </w:p>
        </w:tc>
        <w:tc>
          <w:tcPr>
            <w:tcW w:w="2410" w:type="dxa"/>
          </w:tcPr>
          <w:p w14:paraId="159B962F" w14:textId="77777777" w:rsidR="00C34AC4" w:rsidRDefault="00C34AC4">
            <w:pPr>
              <w:jc w:val="center"/>
              <w:rPr>
                <w:rFonts w:ascii="Times New Roman" w:eastAsia="Times New Roman" w:hAnsi="Times New Roman" w:cs="Times New Roman"/>
              </w:rPr>
            </w:pPr>
          </w:p>
        </w:tc>
        <w:tc>
          <w:tcPr>
            <w:tcW w:w="1984" w:type="dxa"/>
          </w:tcPr>
          <w:p w14:paraId="0CDD5907" w14:textId="77777777" w:rsidR="00C34AC4" w:rsidRDefault="00C34AC4">
            <w:pPr>
              <w:jc w:val="center"/>
              <w:rPr>
                <w:rFonts w:ascii="Times New Roman" w:eastAsia="Times New Roman" w:hAnsi="Times New Roman" w:cs="Times New Roman"/>
              </w:rPr>
            </w:pPr>
          </w:p>
        </w:tc>
      </w:tr>
      <w:tr w:rsidR="00C34AC4" w14:paraId="32AEBCB6" w14:textId="77777777">
        <w:tc>
          <w:tcPr>
            <w:tcW w:w="562" w:type="dxa"/>
          </w:tcPr>
          <w:p w14:paraId="63F55F08" w14:textId="77777777" w:rsidR="00C34AC4" w:rsidRDefault="00C34AC4">
            <w:pPr>
              <w:rPr>
                <w:rFonts w:ascii="Times New Roman" w:eastAsia="Times New Roman" w:hAnsi="Times New Roman" w:cs="Times New Roman"/>
              </w:rPr>
            </w:pPr>
          </w:p>
        </w:tc>
        <w:tc>
          <w:tcPr>
            <w:tcW w:w="4253" w:type="dxa"/>
          </w:tcPr>
          <w:p w14:paraId="574B9F67" w14:textId="77777777" w:rsidR="00C34AC4" w:rsidRDefault="00C34AC4">
            <w:pPr>
              <w:rPr>
                <w:rFonts w:ascii="Times New Roman" w:eastAsia="Times New Roman" w:hAnsi="Times New Roman" w:cs="Times New Roman"/>
              </w:rPr>
            </w:pPr>
          </w:p>
        </w:tc>
        <w:tc>
          <w:tcPr>
            <w:tcW w:w="2410" w:type="dxa"/>
          </w:tcPr>
          <w:p w14:paraId="0B2F2908" w14:textId="77777777" w:rsidR="00C34AC4" w:rsidRDefault="00C34AC4">
            <w:pPr>
              <w:jc w:val="center"/>
              <w:rPr>
                <w:rFonts w:ascii="Times New Roman" w:eastAsia="Times New Roman" w:hAnsi="Times New Roman" w:cs="Times New Roman"/>
              </w:rPr>
            </w:pPr>
          </w:p>
        </w:tc>
        <w:tc>
          <w:tcPr>
            <w:tcW w:w="1984" w:type="dxa"/>
          </w:tcPr>
          <w:p w14:paraId="2B45DFFD" w14:textId="77777777" w:rsidR="00C34AC4" w:rsidRDefault="00C34AC4">
            <w:pPr>
              <w:jc w:val="center"/>
              <w:rPr>
                <w:rFonts w:ascii="Times New Roman" w:eastAsia="Times New Roman" w:hAnsi="Times New Roman" w:cs="Times New Roman"/>
              </w:rPr>
            </w:pPr>
          </w:p>
        </w:tc>
      </w:tr>
      <w:tr w:rsidR="00C34AC4" w14:paraId="02613922" w14:textId="77777777">
        <w:tc>
          <w:tcPr>
            <w:tcW w:w="562" w:type="dxa"/>
          </w:tcPr>
          <w:p w14:paraId="748A56C0" w14:textId="77777777" w:rsidR="00C34AC4" w:rsidRDefault="00C34AC4">
            <w:pPr>
              <w:rPr>
                <w:rFonts w:ascii="Times New Roman" w:eastAsia="Times New Roman" w:hAnsi="Times New Roman" w:cs="Times New Roman"/>
              </w:rPr>
            </w:pPr>
          </w:p>
        </w:tc>
        <w:tc>
          <w:tcPr>
            <w:tcW w:w="4253" w:type="dxa"/>
          </w:tcPr>
          <w:p w14:paraId="7A2EEC46" w14:textId="77777777" w:rsidR="00C34AC4" w:rsidRDefault="00C34AC4">
            <w:pPr>
              <w:rPr>
                <w:rFonts w:ascii="Times New Roman" w:eastAsia="Times New Roman" w:hAnsi="Times New Roman" w:cs="Times New Roman"/>
              </w:rPr>
            </w:pPr>
          </w:p>
        </w:tc>
        <w:tc>
          <w:tcPr>
            <w:tcW w:w="2410" w:type="dxa"/>
          </w:tcPr>
          <w:p w14:paraId="752B2240" w14:textId="77777777" w:rsidR="00C34AC4" w:rsidRDefault="00C34AC4">
            <w:pPr>
              <w:jc w:val="center"/>
              <w:rPr>
                <w:rFonts w:ascii="Times New Roman" w:eastAsia="Times New Roman" w:hAnsi="Times New Roman" w:cs="Times New Roman"/>
              </w:rPr>
            </w:pPr>
          </w:p>
        </w:tc>
        <w:tc>
          <w:tcPr>
            <w:tcW w:w="1984" w:type="dxa"/>
          </w:tcPr>
          <w:p w14:paraId="12CDF5F3" w14:textId="77777777" w:rsidR="00C34AC4" w:rsidRDefault="00C34AC4">
            <w:pPr>
              <w:jc w:val="center"/>
              <w:rPr>
                <w:rFonts w:ascii="Times New Roman" w:eastAsia="Times New Roman" w:hAnsi="Times New Roman" w:cs="Times New Roman"/>
              </w:rPr>
            </w:pPr>
          </w:p>
        </w:tc>
      </w:tr>
      <w:tr w:rsidR="00C34AC4" w14:paraId="1716252F" w14:textId="77777777">
        <w:tc>
          <w:tcPr>
            <w:tcW w:w="562" w:type="dxa"/>
          </w:tcPr>
          <w:p w14:paraId="66D97643" w14:textId="77777777" w:rsidR="00C34AC4" w:rsidRDefault="00C34AC4">
            <w:pPr>
              <w:rPr>
                <w:rFonts w:ascii="Times New Roman" w:eastAsia="Times New Roman" w:hAnsi="Times New Roman" w:cs="Times New Roman"/>
              </w:rPr>
            </w:pPr>
          </w:p>
        </w:tc>
        <w:tc>
          <w:tcPr>
            <w:tcW w:w="4253" w:type="dxa"/>
          </w:tcPr>
          <w:p w14:paraId="3F9AC8ED" w14:textId="77777777" w:rsidR="00C34AC4" w:rsidRDefault="00C34AC4">
            <w:pPr>
              <w:rPr>
                <w:rFonts w:ascii="Times New Roman" w:eastAsia="Times New Roman" w:hAnsi="Times New Roman" w:cs="Times New Roman"/>
              </w:rPr>
            </w:pPr>
          </w:p>
        </w:tc>
        <w:tc>
          <w:tcPr>
            <w:tcW w:w="2410" w:type="dxa"/>
          </w:tcPr>
          <w:p w14:paraId="301AFBBF" w14:textId="77777777" w:rsidR="00C34AC4" w:rsidRDefault="00C34AC4">
            <w:pPr>
              <w:jc w:val="center"/>
              <w:rPr>
                <w:rFonts w:ascii="Times New Roman" w:eastAsia="Times New Roman" w:hAnsi="Times New Roman" w:cs="Times New Roman"/>
              </w:rPr>
            </w:pPr>
          </w:p>
        </w:tc>
        <w:tc>
          <w:tcPr>
            <w:tcW w:w="1984" w:type="dxa"/>
          </w:tcPr>
          <w:p w14:paraId="1638AB73" w14:textId="77777777" w:rsidR="00C34AC4" w:rsidRDefault="00C34AC4">
            <w:pPr>
              <w:jc w:val="center"/>
              <w:rPr>
                <w:rFonts w:ascii="Times New Roman" w:eastAsia="Times New Roman" w:hAnsi="Times New Roman" w:cs="Times New Roman"/>
              </w:rPr>
            </w:pPr>
          </w:p>
        </w:tc>
      </w:tr>
      <w:tr w:rsidR="00C34AC4" w14:paraId="2AAE9C4B" w14:textId="77777777">
        <w:tc>
          <w:tcPr>
            <w:tcW w:w="562" w:type="dxa"/>
          </w:tcPr>
          <w:p w14:paraId="479D3DB6" w14:textId="77777777" w:rsidR="00C34AC4" w:rsidRDefault="00C34AC4">
            <w:pPr>
              <w:rPr>
                <w:rFonts w:ascii="Times New Roman" w:eastAsia="Times New Roman" w:hAnsi="Times New Roman" w:cs="Times New Roman"/>
              </w:rPr>
            </w:pPr>
          </w:p>
        </w:tc>
        <w:tc>
          <w:tcPr>
            <w:tcW w:w="4253" w:type="dxa"/>
          </w:tcPr>
          <w:p w14:paraId="76554D73" w14:textId="77777777" w:rsidR="00C34AC4" w:rsidRDefault="00C34AC4">
            <w:pPr>
              <w:rPr>
                <w:rFonts w:ascii="Times New Roman" w:eastAsia="Times New Roman" w:hAnsi="Times New Roman" w:cs="Times New Roman"/>
              </w:rPr>
            </w:pPr>
          </w:p>
        </w:tc>
        <w:tc>
          <w:tcPr>
            <w:tcW w:w="2410" w:type="dxa"/>
          </w:tcPr>
          <w:p w14:paraId="418928EB" w14:textId="77777777" w:rsidR="00C34AC4" w:rsidRDefault="00C34AC4">
            <w:pPr>
              <w:jc w:val="center"/>
              <w:rPr>
                <w:rFonts w:ascii="Times New Roman" w:eastAsia="Times New Roman" w:hAnsi="Times New Roman" w:cs="Times New Roman"/>
              </w:rPr>
            </w:pPr>
          </w:p>
        </w:tc>
        <w:tc>
          <w:tcPr>
            <w:tcW w:w="1984" w:type="dxa"/>
          </w:tcPr>
          <w:p w14:paraId="45F387D4" w14:textId="77777777" w:rsidR="00C34AC4" w:rsidRDefault="00C34AC4">
            <w:pPr>
              <w:jc w:val="center"/>
              <w:rPr>
                <w:rFonts w:ascii="Times New Roman" w:eastAsia="Times New Roman" w:hAnsi="Times New Roman" w:cs="Times New Roman"/>
              </w:rPr>
            </w:pPr>
          </w:p>
        </w:tc>
      </w:tr>
      <w:tr w:rsidR="00C34AC4" w14:paraId="0358BAB0" w14:textId="77777777">
        <w:tc>
          <w:tcPr>
            <w:tcW w:w="562" w:type="dxa"/>
          </w:tcPr>
          <w:p w14:paraId="07AEBFA4" w14:textId="77777777" w:rsidR="00C34AC4" w:rsidRDefault="00C34AC4">
            <w:pPr>
              <w:rPr>
                <w:rFonts w:ascii="Times New Roman" w:eastAsia="Times New Roman" w:hAnsi="Times New Roman" w:cs="Times New Roman"/>
              </w:rPr>
            </w:pPr>
          </w:p>
        </w:tc>
        <w:tc>
          <w:tcPr>
            <w:tcW w:w="4253" w:type="dxa"/>
          </w:tcPr>
          <w:p w14:paraId="55FABA9D" w14:textId="77777777" w:rsidR="00C34AC4" w:rsidRDefault="00C34AC4">
            <w:pPr>
              <w:rPr>
                <w:rFonts w:ascii="Times New Roman" w:eastAsia="Times New Roman" w:hAnsi="Times New Roman" w:cs="Times New Roman"/>
              </w:rPr>
            </w:pPr>
          </w:p>
        </w:tc>
        <w:tc>
          <w:tcPr>
            <w:tcW w:w="2410" w:type="dxa"/>
          </w:tcPr>
          <w:p w14:paraId="0ED5F02E" w14:textId="77777777" w:rsidR="00C34AC4" w:rsidRDefault="00C34AC4">
            <w:pPr>
              <w:jc w:val="center"/>
              <w:rPr>
                <w:rFonts w:ascii="Times New Roman" w:eastAsia="Times New Roman" w:hAnsi="Times New Roman" w:cs="Times New Roman"/>
              </w:rPr>
            </w:pPr>
          </w:p>
        </w:tc>
        <w:tc>
          <w:tcPr>
            <w:tcW w:w="1984" w:type="dxa"/>
          </w:tcPr>
          <w:p w14:paraId="406BD1B4" w14:textId="77777777" w:rsidR="00C34AC4" w:rsidRDefault="00C34AC4">
            <w:pPr>
              <w:jc w:val="center"/>
              <w:rPr>
                <w:rFonts w:ascii="Times New Roman" w:eastAsia="Times New Roman" w:hAnsi="Times New Roman" w:cs="Times New Roman"/>
              </w:rPr>
            </w:pPr>
          </w:p>
        </w:tc>
      </w:tr>
      <w:tr w:rsidR="00C34AC4" w14:paraId="47825297" w14:textId="77777777">
        <w:tc>
          <w:tcPr>
            <w:tcW w:w="562" w:type="dxa"/>
          </w:tcPr>
          <w:p w14:paraId="7DFEB2AC" w14:textId="77777777" w:rsidR="00C34AC4" w:rsidRDefault="00C34AC4">
            <w:pPr>
              <w:rPr>
                <w:rFonts w:ascii="Times New Roman" w:eastAsia="Times New Roman" w:hAnsi="Times New Roman" w:cs="Times New Roman"/>
              </w:rPr>
            </w:pPr>
          </w:p>
        </w:tc>
        <w:tc>
          <w:tcPr>
            <w:tcW w:w="4253" w:type="dxa"/>
          </w:tcPr>
          <w:p w14:paraId="2F196E4A" w14:textId="77777777" w:rsidR="00C34AC4" w:rsidRDefault="00C34AC4">
            <w:pPr>
              <w:rPr>
                <w:rFonts w:ascii="Times New Roman" w:eastAsia="Times New Roman" w:hAnsi="Times New Roman" w:cs="Times New Roman"/>
              </w:rPr>
            </w:pPr>
          </w:p>
        </w:tc>
        <w:tc>
          <w:tcPr>
            <w:tcW w:w="2410" w:type="dxa"/>
          </w:tcPr>
          <w:p w14:paraId="7DA8E5D2" w14:textId="77777777" w:rsidR="00C34AC4" w:rsidRDefault="00C34AC4">
            <w:pPr>
              <w:jc w:val="center"/>
              <w:rPr>
                <w:rFonts w:ascii="Times New Roman" w:eastAsia="Times New Roman" w:hAnsi="Times New Roman" w:cs="Times New Roman"/>
              </w:rPr>
            </w:pPr>
          </w:p>
        </w:tc>
        <w:tc>
          <w:tcPr>
            <w:tcW w:w="1984" w:type="dxa"/>
          </w:tcPr>
          <w:p w14:paraId="53859A6E" w14:textId="77777777" w:rsidR="00C34AC4" w:rsidRDefault="00C34AC4">
            <w:pPr>
              <w:jc w:val="center"/>
              <w:rPr>
                <w:rFonts w:ascii="Times New Roman" w:eastAsia="Times New Roman" w:hAnsi="Times New Roman" w:cs="Times New Roman"/>
              </w:rPr>
            </w:pPr>
          </w:p>
        </w:tc>
      </w:tr>
      <w:tr w:rsidR="00C34AC4" w14:paraId="28B4E7E1" w14:textId="77777777">
        <w:tc>
          <w:tcPr>
            <w:tcW w:w="7225" w:type="dxa"/>
            <w:gridSpan w:val="3"/>
            <w:shd w:val="clear" w:color="auto" w:fill="E6E6E6"/>
          </w:tcPr>
          <w:p w14:paraId="6DA74285" w14:textId="77777777" w:rsidR="00C34AC4" w:rsidRDefault="00046F4B">
            <w:pPr>
              <w:pStyle w:val="Heading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984" w:type="dxa"/>
          </w:tcPr>
          <w:p w14:paraId="44AFD616" w14:textId="77777777" w:rsidR="00C34AC4" w:rsidRDefault="00C34AC4">
            <w:pPr>
              <w:spacing w:before="60"/>
              <w:jc w:val="center"/>
              <w:rPr>
                <w:rFonts w:ascii="Times New Roman" w:eastAsia="Times New Roman" w:hAnsi="Times New Roman" w:cs="Times New Roman"/>
                <w:b/>
              </w:rPr>
            </w:pPr>
          </w:p>
        </w:tc>
      </w:tr>
    </w:tbl>
    <w:p w14:paraId="3F306D11" w14:textId="77777777" w:rsidR="00C34AC4" w:rsidRDefault="00C34AC4">
      <w:pPr>
        <w:pStyle w:val="Heading1"/>
        <w:ind w:firstLine="720"/>
        <w:rPr>
          <w:rFonts w:ascii="Times New Roman" w:eastAsia="Times New Roman" w:hAnsi="Times New Roman" w:cs="Times New Roman"/>
        </w:rPr>
      </w:pPr>
      <w:bookmarkStart w:id="3" w:name="_heading=h.81dg5eax1cv7" w:colFirst="0" w:colLast="0"/>
      <w:bookmarkEnd w:id="3"/>
    </w:p>
    <w:tbl>
      <w:tblPr>
        <w:tblStyle w:val="af2"/>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C34AC4" w14:paraId="66BA7084" w14:textId="77777777">
        <w:tc>
          <w:tcPr>
            <w:tcW w:w="4643" w:type="dxa"/>
            <w:tcBorders>
              <w:top w:val="single" w:sz="4" w:space="0" w:color="000000"/>
              <w:left w:val="single" w:sz="4" w:space="0" w:color="000000"/>
              <w:bottom w:val="single" w:sz="4" w:space="0" w:color="000000"/>
              <w:right w:val="nil"/>
            </w:tcBorders>
            <w:shd w:val="clear" w:color="auto" w:fill="E6E6E6"/>
          </w:tcPr>
          <w:p w14:paraId="3FD50635" w14:textId="77777777" w:rsidR="00C34AC4" w:rsidRDefault="00046F4B">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6A5C01B5" w14:textId="77777777" w:rsidR="00C34AC4" w:rsidRDefault="00046F4B">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197B6A26" w14:textId="77777777" w:rsidR="00C34AC4" w:rsidRDefault="00C34AC4">
      <w:pPr>
        <w:tabs>
          <w:tab w:val="left" w:pos="1620"/>
        </w:tabs>
        <w:spacing w:after="0" w:line="240" w:lineRule="auto"/>
        <w:jc w:val="right"/>
      </w:pPr>
    </w:p>
    <w:p w14:paraId="28F8BAB8" w14:textId="77777777" w:rsidR="0048107D" w:rsidRDefault="0048107D" w:rsidP="0048107D">
      <w:pPr>
        <w:tabs>
          <w:tab w:val="left" w:pos="1620"/>
        </w:tabs>
        <w:spacing w:after="0" w:line="240" w:lineRule="auto"/>
      </w:pPr>
    </w:p>
    <w:p w14:paraId="704AE816" w14:textId="7E548A4A" w:rsidR="00A6544F" w:rsidRDefault="00C426B3" w:rsidP="00A6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w:t>
      </w:r>
      <w:r w:rsidR="00A6544F">
        <w:rPr>
          <w:rFonts w:ascii="Times New Roman" w:eastAsia="Times New Roman" w:hAnsi="Times New Roman" w:cs="Times New Roman"/>
          <w:sz w:val="24"/>
          <w:szCs w:val="24"/>
        </w:rPr>
        <w:tab/>
        <w:t>vietnieks</w:t>
      </w:r>
      <w:r w:rsidR="00A6544F">
        <w:rPr>
          <w:rFonts w:ascii="Times New Roman" w:eastAsia="Times New Roman" w:hAnsi="Times New Roman" w:cs="Times New Roman"/>
          <w:sz w:val="24"/>
          <w:szCs w:val="24"/>
        </w:rPr>
        <w:tab/>
      </w:r>
      <w:r w:rsidR="00A6544F">
        <w:rPr>
          <w:rFonts w:ascii="Times New Roman" w:eastAsia="Times New Roman" w:hAnsi="Times New Roman" w:cs="Times New Roman"/>
          <w:sz w:val="24"/>
          <w:szCs w:val="24"/>
        </w:rPr>
        <w:tab/>
      </w:r>
      <w:r w:rsidR="00A6544F">
        <w:rPr>
          <w:rFonts w:ascii="Times New Roman" w:eastAsia="Times New Roman" w:hAnsi="Times New Roman" w:cs="Times New Roman"/>
          <w:sz w:val="24"/>
          <w:szCs w:val="24"/>
        </w:rPr>
        <w:tab/>
      </w:r>
      <w:r w:rsidR="00A6544F">
        <w:rPr>
          <w:rFonts w:ascii="Times New Roman" w:eastAsia="Times New Roman" w:hAnsi="Times New Roman" w:cs="Times New Roman"/>
          <w:sz w:val="24"/>
          <w:szCs w:val="24"/>
        </w:rPr>
        <w:tab/>
      </w:r>
      <w:r w:rsidR="00A6544F">
        <w:rPr>
          <w:rFonts w:ascii="Times New Roman" w:eastAsia="Times New Roman" w:hAnsi="Times New Roman" w:cs="Times New Roman"/>
          <w:sz w:val="24"/>
          <w:szCs w:val="24"/>
        </w:rPr>
        <w:tab/>
        <w:t xml:space="preserve">  </w:t>
      </w:r>
      <w:r w:rsidR="00A6544F">
        <w:rPr>
          <w:rFonts w:ascii="Times New Roman" w:eastAsia="Times New Roman" w:hAnsi="Times New Roman" w:cs="Times New Roman"/>
          <w:sz w:val="24"/>
          <w:szCs w:val="24"/>
        </w:rPr>
        <w:tab/>
        <w:t xml:space="preserve">              </w:t>
      </w:r>
      <w:proofErr w:type="spellStart"/>
      <w:r w:rsidR="00A6544F">
        <w:rPr>
          <w:rFonts w:ascii="Times New Roman" w:eastAsia="Times New Roman" w:hAnsi="Times New Roman" w:cs="Times New Roman"/>
          <w:sz w:val="24"/>
          <w:szCs w:val="24"/>
        </w:rPr>
        <w:t>G.Sīviņš</w:t>
      </w:r>
      <w:proofErr w:type="spellEnd"/>
    </w:p>
    <w:p w14:paraId="5FE412B9" w14:textId="77777777" w:rsidR="00C34AC4" w:rsidRDefault="00C34AC4">
      <w:pPr>
        <w:spacing w:after="0" w:line="240" w:lineRule="auto"/>
        <w:rPr>
          <w:rFonts w:ascii="Times New Roman" w:eastAsia="Times New Roman" w:hAnsi="Times New Roman" w:cs="Times New Roman"/>
          <w:sz w:val="20"/>
          <w:szCs w:val="20"/>
          <w:highlight w:val="yellow"/>
        </w:rPr>
      </w:pPr>
    </w:p>
    <w:p w14:paraId="4BAF3E77" w14:textId="77777777" w:rsidR="00C34AC4" w:rsidRDefault="00046F4B">
      <w:pPr>
        <w:tabs>
          <w:tab w:val="left" w:pos="1620"/>
        </w:tabs>
        <w:spacing w:after="0" w:line="240" w:lineRule="auto"/>
        <w:rPr>
          <w:rFonts w:ascii="Times New Roman" w:eastAsia="Times New Roman" w:hAnsi="Times New Roman" w:cs="Times New Roman"/>
          <w:sz w:val="20"/>
          <w:szCs w:val="20"/>
        </w:rPr>
      </w:pPr>
      <w:r>
        <w:br w:type="page"/>
      </w:r>
    </w:p>
    <w:p w14:paraId="1CFC2D5B" w14:textId="1EF63008" w:rsidR="00C34AC4" w:rsidRPr="0048107D" w:rsidRDefault="0048107D">
      <w:pPr>
        <w:tabs>
          <w:tab w:val="left" w:pos="1620"/>
        </w:tabs>
        <w:spacing w:after="0" w:line="240" w:lineRule="auto"/>
        <w:jc w:val="right"/>
        <w:rPr>
          <w:rFonts w:ascii="Times New Roman" w:eastAsia="Times New Roman" w:hAnsi="Times New Roman" w:cs="Times New Roman"/>
          <w:sz w:val="24"/>
          <w:szCs w:val="24"/>
        </w:rPr>
      </w:pPr>
      <w:r w:rsidRPr="0048107D">
        <w:rPr>
          <w:rFonts w:ascii="Times New Roman" w:eastAsia="Times New Roman" w:hAnsi="Times New Roman" w:cs="Times New Roman"/>
          <w:sz w:val="24"/>
          <w:szCs w:val="24"/>
        </w:rPr>
        <w:lastRenderedPageBreak/>
        <w:t xml:space="preserve">Pielikums Nr. </w:t>
      </w:r>
      <w:r w:rsidR="00046F4B" w:rsidRPr="0048107D">
        <w:rPr>
          <w:rFonts w:ascii="Times New Roman" w:eastAsia="Times New Roman" w:hAnsi="Times New Roman" w:cs="Times New Roman"/>
          <w:sz w:val="24"/>
          <w:szCs w:val="24"/>
        </w:rPr>
        <w:t>2</w:t>
      </w:r>
    </w:p>
    <w:p w14:paraId="1164B289" w14:textId="77777777" w:rsidR="00C34AC4" w:rsidRPr="0048107D" w:rsidRDefault="00046F4B">
      <w:pPr>
        <w:tabs>
          <w:tab w:val="left" w:pos="1620"/>
        </w:tabs>
        <w:spacing w:after="0" w:line="240" w:lineRule="auto"/>
        <w:jc w:val="right"/>
        <w:rPr>
          <w:rFonts w:ascii="Times New Roman" w:eastAsia="Times New Roman" w:hAnsi="Times New Roman" w:cs="Times New Roman"/>
          <w:sz w:val="24"/>
          <w:szCs w:val="24"/>
        </w:rPr>
      </w:pPr>
      <w:r w:rsidRPr="0048107D">
        <w:rPr>
          <w:rFonts w:ascii="Times New Roman" w:eastAsia="Times New Roman" w:hAnsi="Times New Roman" w:cs="Times New Roman"/>
          <w:sz w:val="24"/>
          <w:szCs w:val="24"/>
        </w:rPr>
        <w:t xml:space="preserve">Ogres novada pašvaldības </w:t>
      </w:r>
    </w:p>
    <w:p w14:paraId="5F21E744" w14:textId="49A257B2" w:rsidR="00C34AC4" w:rsidRPr="0048107D" w:rsidRDefault="00046F4B">
      <w:pPr>
        <w:tabs>
          <w:tab w:val="left" w:pos="1620"/>
        </w:tabs>
        <w:spacing w:after="0" w:line="240" w:lineRule="auto"/>
        <w:jc w:val="right"/>
        <w:rPr>
          <w:rFonts w:ascii="Times New Roman" w:eastAsia="Times New Roman" w:hAnsi="Times New Roman" w:cs="Times New Roman"/>
          <w:sz w:val="24"/>
          <w:szCs w:val="24"/>
        </w:rPr>
      </w:pPr>
      <w:r w:rsidRPr="0048107D">
        <w:rPr>
          <w:rFonts w:ascii="Times New Roman" w:eastAsia="Times New Roman" w:hAnsi="Times New Roman" w:cs="Times New Roman"/>
          <w:sz w:val="24"/>
          <w:szCs w:val="24"/>
        </w:rPr>
        <w:t xml:space="preserve">2022.gada </w:t>
      </w:r>
      <w:r w:rsidR="00301C78">
        <w:rPr>
          <w:rFonts w:ascii="Times New Roman" w:eastAsia="Times New Roman" w:hAnsi="Times New Roman" w:cs="Times New Roman"/>
          <w:sz w:val="24"/>
          <w:szCs w:val="24"/>
        </w:rPr>
        <w:t>30</w:t>
      </w:r>
      <w:r w:rsidRPr="0048107D">
        <w:rPr>
          <w:rFonts w:ascii="Times New Roman" w:eastAsia="Times New Roman" w:hAnsi="Times New Roman" w:cs="Times New Roman"/>
          <w:sz w:val="24"/>
          <w:szCs w:val="24"/>
        </w:rPr>
        <w:t>.</w:t>
      </w:r>
      <w:r w:rsidR="00301C78">
        <w:rPr>
          <w:rFonts w:ascii="Times New Roman" w:eastAsia="Times New Roman" w:hAnsi="Times New Roman" w:cs="Times New Roman"/>
          <w:sz w:val="24"/>
          <w:szCs w:val="24"/>
        </w:rPr>
        <w:t>jūnija</w:t>
      </w:r>
      <w:r w:rsidRPr="0048107D">
        <w:rPr>
          <w:rFonts w:ascii="Times New Roman" w:eastAsia="Times New Roman" w:hAnsi="Times New Roman" w:cs="Times New Roman"/>
          <w:sz w:val="24"/>
          <w:szCs w:val="24"/>
        </w:rPr>
        <w:t xml:space="preserve"> iekšējiem noteikumiem Nr.</w:t>
      </w:r>
      <w:r w:rsidR="00301C78">
        <w:rPr>
          <w:rFonts w:ascii="Times New Roman" w:eastAsia="Times New Roman" w:hAnsi="Times New Roman" w:cs="Times New Roman"/>
          <w:sz w:val="24"/>
          <w:szCs w:val="24"/>
        </w:rPr>
        <w:t>68</w:t>
      </w:r>
      <w:r w:rsidRPr="0048107D">
        <w:rPr>
          <w:rFonts w:ascii="Times New Roman" w:eastAsia="Times New Roman" w:hAnsi="Times New Roman" w:cs="Times New Roman"/>
          <w:sz w:val="24"/>
          <w:szCs w:val="24"/>
        </w:rPr>
        <w:t>/2022</w:t>
      </w:r>
    </w:p>
    <w:p w14:paraId="32B21011" w14:textId="77777777" w:rsidR="00C34AC4" w:rsidRDefault="00C34AC4">
      <w:pPr>
        <w:spacing w:after="0" w:line="240" w:lineRule="auto"/>
        <w:jc w:val="right"/>
        <w:rPr>
          <w:rFonts w:ascii="Times New Roman" w:eastAsia="Times New Roman" w:hAnsi="Times New Roman" w:cs="Times New Roman"/>
          <w:sz w:val="24"/>
          <w:szCs w:val="24"/>
        </w:rPr>
      </w:pPr>
    </w:p>
    <w:p w14:paraId="741F3962" w14:textId="77777777" w:rsidR="00C34AC4" w:rsidRDefault="00046F4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vērtēšanas kritēriji</w:t>
      </w:r>
    </w:p>
    <w:tbl>
      <w:tblPr>
        <w:tblStyle w:val="af3"/>
        <w:tblW w:w="8967" w:type="dxa"/>
        <w:tblInd w:w="213" w:type="dxa"/>
        <w:tblLayout w:type="fixed"/>
        <w:tblLook w:val="0000" w:firstRow="0" w:lastRow="0" w:firstColumn="0" w:lastColumn="0" w:noHBand="0" w:noVBand="0"/>
      </w:tblPr>
      <w:tblGrid>
        <w:gridCol w:w="940"/>
        <w:gridCol w:w="3208"/>
        <w:gridCol w:w="4819"/>
      </w:tblGrid>
      <w:tr w:rsidR="00C34AC4" w14:paraId="379A2955" w14:textId="77777777">
        <w:tc>
          <w:tcPr>
            <w:tcW w:w="940" w:type="dxa"/>
            <w:tcBorders>
              <w:top w:val="single" w:sz="4" w:space="0" w:color="000000"/>
              <w:left w:val="single" w:sz="4" w:space="0" w:color="000000"/>
              <w:bottom w:val="single" w:sz="4" w:space="0" w:color="000000"/>
            </w:tcBorders>
            <w:vAlign w:val="center"/>
          </w:tcPr>
          <w:p w14:paraId="6CE9634E"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5093872B"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46B562C0"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punkti</w:t>
            </w:r>
          </w:p>
        </w:tc>
      </w:tr>
      <w:tr w:rsidR="00C34AC4" w14:paraId="53897679" w14:textId="77777777">
        <w:tc>
          <w:tcPr>
            <w:tcW w:w="940" w:type="dxa"/>
            <w:tcBorders>
              <w:top w:val="single" w:sz="4" w:space="0" w:color="000000"/>
              <w:left w:val="single" w:sz="4" w:space="0" w:color="000000"/>
              <w:bottom w:val="single" w:sz="4" w:space="0" w:color="000000"/>
            </w:tcBorders>
          </w:tcPr>
          <w:p w14:paraId="30306398"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8" w:type="dxa"/>
            <w:tcBorders>
              <w:top w:val="single" w:sz="4" w:space="0" w:color="000000"/>
              <w:left w:val="single" w:sz="4" w:space="0" w:color="000000"/>
              <w:bottom w:val="single" w:sz="4" w:space="0" w:color="000000"/>
            </w:tcBorders>
          </w:tcPr>
          <w:p w14:paraId="4B697D28"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atbilst konkursa mērķim</w:t>
            </w:r>
          </w:p>
        </w:tc>
        <w:tc>
          <w:tcPr>
            <w:tcW w:w="4819" w:type="dxa"/>
            <w:tcBorders>
              <w:top w:val="single" w:sz="4" w:space="0" w:color="000000"/>
              <w:left w:val="single" w:sz="4" w:space="0" w:color="000000"/>
              <w:bottom w:val="single" w:sz="4" w:space="0" w:color="000000"/>
              <w:right w:val="single" w:sz="4" w:space="0" w:color="000000"/>
            </w:tcBorders>
          </w:tcPr>
          <w:p w14:paraId="28F3578D" w14:textId="77777777" w:rsidR="00C34AC4" w:rsidRDefault="00046F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pieteikums atbilst nolikumā noteiktajiem nometnes organizēšanas mērķiem un noteikumiem, nometnes saturs ir tematiski un mērķtiecīgi plānots, lai sniegtu atbalstu bērniem un jauniešiem izvirzītajos kritērijos, iekļauti 50% ukraiņu bērni un jaunieši</w:t>
            </w:r>
          </w:p>
          <w:p w14:paraId="1A7284E8" w14:textId="77777777" w:rsidR="00C34AC4" w:rsidRDefault="00046F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pieteikums daļēji atbilst nolikumā noteiktajiem nometnes organizēšanas mērķiem un noteikumiem, nometnes saturs daļēji ir tematiski un mērķtiecīgi plānots, lai sniegtu atbalstu bērniem un jauniešiem izvirzītajos kritērijos</w:t>
            </w:r>
          </w:p>
          <w:p w14:paraId="3661731A" w14:textId="77777777" w:rsidR="00C34AC4" w:rsidRDefault="00046F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pieteikums neatbilst nolikumā noteiktajiem nometnes organizēšanas mērķiem un noteikumiem, nometnes saturs nav tematiski un mērķtiecīgi plānots, lai sniegtu atbalstu bērniem un jauniešiem izvirzītajos kritērijos</w:t>
            </w:r>
          </w:p>
        </w:tc>
      </w:tr>
      <w:tr w:rsidR="00C34AC4" w14:paraId="0F2F14DD" w14:textId="77777777">
        <w:tc>
          <w:tcPr>
            <w:tcW w:w="940" w:type="dxa"/>
            <w:tcBorders>
              <w:top w:val="single" w:sz="4" w:space="0" w:color="000000"/>
              <w:left w:val="single" w:sz="4" w:space="0" w:color="000000"/>
              <w:bottom w:val="single" w:sz="4" w:space="0" w:color="000000"/>
            </w:tcBorders>
          </w:tcPr>
          <w:p w14:paraId="5B92EB7A"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8" w:type="dxa"/>
            <w:tcBorders>
              <w:top w:val="single" w:sz="4" w:space="0" w:color="000000"/>
              <w:left w:val="single" w:sz="4" w:space="0" w:color="000000"/>
              <w:bottom w:val="single" w:sz="4" w:space="0" w:color="000000"/>
            </w:tcBorders>
          </w:tcPr>
          <w:p w14:paraId="2E609A43"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Pieteikumā plānoto aktivitāšu nozīmīgums </w:t>
            </w:r>
          </w:p>
        </w:tc>
        <w:tc>
          <w:tcPr>
            <w:tcW w:w="4819" w:type="dxa"/>
            <w:tcBorders>
              <w:top w:val="single" w:sz="4" w:space="0" w:color="000000"/>
              <w:left w:val="single" w:sz="4" w:space="0" w:color="000000"/>
              <w:bottom w:val="single" w:sz="4" w:space="0" w:color="000000"/>
              <w:right w:val="single" w:sz="4" w:space="0" w:color="000000"/>
            </w:tcBorders>
          </w:tcPr>
          <w:p w14:paraId="4B0AC83E" w14:textId="77777777" w:rsidR="00C34AC4" w:rsidRDefault="00046F4B" w:rsidP="00C34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punkti – plānotās aktivitātes ir sabiedriski nozīmīgas, attīsta bērnu un jauniešu izaugsmi, pilnveido viņos nepieciešamās iemaņas un dzīves prasmes, socializēšanos, tiek iesaistītas dažāda mērķauditorija, plānots iesaistīt arī dažādu sociālā grupu bērnus un jauniešus (maznodrošinātie, </w:t>
            </w:r>
            <w:proofErr w:type="spellStart"/>
            <w:r>
              <w:rPr>
                <w:rFonts w:ascii="Times New Roman" w:eastAsia="Times New Roman" w:hAnsi="Times New Roman" w:cs="Times New Roman"/>
                <w:sz w:val="24"/>
                <w:szCs w:val="24"/>
              </w:rPr>
              <w:t>daudzbērnu</w:t>
            </w:r>
            <w:proofErr w:type="spellEnd"/>
            <w:r>
              <w:rPr>
                <w:rFonts w:ascii="Times New Roman" w:eastAsia="Times New Roman" w:hAnsi="Times New Roman" w:cs="Times New Roman"/>
                <w:sz w:val="24"/>
                <w:szCs w:val="24"/>
              </w:rPr>
              <w:t xml:space="preserve"> ģimeņu bērni)</w:t>
            </w:r>
          </w:p>
          <w:p w14:paraId="77B0CC6F" w14:textId="77777777" w:rsidR="00C34AC4" w:rsidRDefault="00046F4B" w:rsidP="00C34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projekta aktivitātes attīsta bērnu un jauniešu izaugsmi, nav plānots iesaistīt sociālo grupu bērnus un jauniešus, aktivitātes paredzētas šaurai mērķauditorijai</w:t>
            </w:r>
          </w:p>
          <w:p w14:paraId="549FBD54" w14:textId="77777777" w:rsidR="00C34AC4" w:rsidRDefault="00046F4B" w:rsidP="00C34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aktivitātēm trūkst sabiedriskā nozīmīguma</w:t>
            </w:r>
          </w:p>
        </w:tc>
      </w:tr>
      <w:tr w:rsidR="00C34AC4" w14:paraId="4A73CF7C" w14:textId="77777777">
        <w:tc>
          <w:tcPr>
            <w:tcW w:w="940" w:type="dxa"/>
            <w:tcBorders>
              <w:top w:val="single" w:sz="4" w:space="0" w:color="000000"/>
              <w:left w:val="single" w:sz="4" w:space="0" w:color="000000"/>
              <w:bottom w:val="single" w:sz="4" w:space="0" w:color="000000"/>
            </w:tcBorders>
          </w:tcPr>
          <w:p w14:paraId="1C40117E"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8" w:type="dxa"/>
            <w:tcBorders>
              <w:top w:val="single" w:sz="4" w:space="0" w:color="000000"/>
              <w:left w:val="single" w:sz="4" w:space="0" w:color="000000"/>
              <w:bottom w:val="single" w:sz="4" w:space="0" w:color="000000"/>
            </w:tcBorders>
          </w:tcPr>
          <w:p w14:paraId="60EBD2E2"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52060636"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atbilst</w:t>
            </w:r>
          </w:p>
          <w:p w14:paraId="4C2924DA"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atbilst</w:t>
            </w:r>
          </w:p>
          <w:p w14:paraId="617793DD"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neatbilst</w:t>
            </w:r>
          </w:p>
          <w:p w14:paraId="437068DD" w14:textId="77777777" w:rsidR="00C34AC4" w:rsidRDefault="00C34AC4">
            <w:pPr>
              <w:spacing w:after="0" w:line="240" w:lineRule="auto"/>
              <w:rPr>
                <w:rFonts w:ascii="Times New Roman" w:eastAsia="Times New Roman" w:hAnsi="Times New Roman" w:cs="Times New Roman"/>
                <w:sz w:val="24"/>
                <w:szCs w:val="24"/>
              </w:rPr>
            </w:pPr>
          </w:p>
        </w:tc>
      </w:tr>
      <w:tr w:rsidR="00C34AC4" w14:paraId="5D78AB08" w14:textId="77777777">
        <w:tc>
          <w:tcPr>
            <w:tcW w:w="940" w:type="dxa"/>
            <w:tcBorders>
              <w:top w:val="single" w:sz="4" w:space="0" w:color="000000"/>
              <w:left w:val="single" w:sz="4" w:space="0" w:color="000000"/>
              <w:bottom w:val="single" w:sz="4" w:space="0" w:color="000000"/>
            </w:tcBorders>
          </w:tcPr>
          <w:p w14:paraId="57EBA2C9"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8" w:type="dxa"/>
            <w:tcBorders>
              <w:top w:val="single" w:sz="4" w:space="0" w:color="000000"/>
              <w:left w:val="single" w:sz="4" w:space="0" w:color="000000"/>
              <w:bottom w:val="single" w:sz="4" w:space="0" w:color="000000"/>
            </w:tcBorders>
          </w:tcPr>
          <w:p w14:paraId="05D0D197" w14:textId="77777777" w:rsidR="00C34AC4" w:rsidRDefault="00046F4B">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Atbilstoša vide aktivitātes organizēšanai</w:t>
            </w:r>
          </w:p>
        </w:tc>
        <w:tc>
          <w:tcPr>
            <w:tcW w:w="4819" w:type="dxa"/>
            <w:tcBorders>
              <w:top w:val="single" w:sz="4" w:space="0" w:color="000000"/>
              <w:left w:val="single" w:sz="4" w:space="0" w:color="000000"/>
              <w:bottom w:val="single" w:sz="4" w:space="0" w:color="000000"/>
              <w:right w:val="single" w:sz="4" w:space="0" w:color="000000"/>
            </w:tcBorders>
          </w:tcPr>
          <w:p w14:paraId="370535CB" w14:textId="77777777" w:rsidR="00C34AC4" w:rsidRDefault="00046F4B" w:rsidP="00C3481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aktivitāšu organizēšanai paredzētās telpas vai teritorijas izmērs un funkcionalitāte ir atbilstoši plānotajām norisēm, tajā paredzēts nodrošināt bērniem un jauniešiem patīkamu un atbilstošu aktivitātes tēmai atmosfēru</w:t>
            </w:r>
          </w:p>
          <w:p w14:paraId="5DED7F77" w14:textId="4E813BE9" w:rsidR="00C34AC4" w:rsidRDefault="00046F4B" w:rsidP="00C3481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punkts - </w:t>
            </w:r>
            <w:r w:rsidR="00C34811">
              <w:rPr>
                <w:rFonts w:ascii="Times New Roman" w:eastAsia="Times New Roman" w:hAnsi="Times New Roman" w:cs="Times New Roman"/>
                <w:sz w:val="24"/>
                <w:szCs w:val="24"/>
              </w:rPr>
              <w:t>a</w:t>
            </w:r>
            <w:r>
              <w:rPr>
                <w:rFonts w:ascii="Times New Roman" w:eastAsia="Times New Roman" w:hAnsi="Times New Roman" w:cs="Times New Roman"/>
                <w:sz w:val="24"/>
                <w:szCs w:val="24"/>
              </w:rPr>
              <w:t>ktivitā</w:t>
            </w:r>
            <w:r w:rsidR="00C34811">
              <w:rPr>
                <w:rFonts w:ascii="Times New Roman" w:eastAsia="Times New Roman" w:hAnsi="Times New Roman" w:cs="Times New Roman"/>
                <w:sz w:val="24"/>
                <w:szCs w:val="24"/>
              </w:rPr>
              <w:t>šu</w:t>
            </w:r>
            <w:r>
              <w:rPr>
                <w:rFonts w:ascii="Times New Roman" w:eastAsia="Times New Roman" w:hAnsi="Times New Roman" w:cs="Times New Roman"/>
                <w:sz w:val="24"/>
                <w:szCs w:val="24"/>
              </w:rPr>
              <w:t xml:space="preserve"> organizēšanai paredzētās telpas vai teritorijas izmērs un funkcionalitāte ir atbilstoši plānotajām norisēm</w:t>
            </w:r>
          </w:p>
          <w:p w14:paraId="7B3FE672" w14:textId="23AF211F" w:rsidR="00C34AC4" w:rsidRDefault="00046F4B">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0 punkti - </w:t>
            </w:r>
            <w:r w:rsidR="00C34811">
              <w:rPr>
                <w:rFonts w:ascii="Times New Roman" w:eastAsia="Times New Roman" w:hAnsi="Times New Roman" w:cs="Times New Roman"/>
                <w:sz w:val="24"/>
                <w:szCs w:val="24"/>
              </w:rPr>
              <w:t>a</w:t>
            </w:r>
            <w:r>
              <w:rPr>
                <w:rFonts w:ascii="Times New Roman" w:eastAsia="Times New Roman" w:hAnsi="Times New Roman" w:cs="Times New Roman"/>
                <w:sz w:val="24"/>
                <w:szCs w:val="24"/>
              </w:rPr>
              <w:t>ktivitā</w:t>
            </w:r>
            <w:r w:rsidR="00C34811">
              <w:rPr>
                <w:rFonts w:ascii="Times New Roman" w:eastAsia="Times New Roman" w:hAnsi="Times New Roman" w:cs="Times New Roman"/>
                <w:sz w:val="24"/>
                <w:szCs w:val="24"/>
              </w:rPr>
              <w:t>šu</w:t>
            </w:r>
            <w:r>
              <w:rPr>
                <w:rFonts w:ascii="Times New Roman" w:eastAsia="Times New Roman" w:hAnsi="Times New Roman" w:cs="Times New Roman"/>
                <w:sz w:val="24"/>
                <w:szCs w:val="24"/>
              </w:rPr>
              <w:t xml:space="preserve"> organizēšanai paredzētās telpas vai teritorijas izmērs un funkcionalitāte nav atbilstoši plānotajām norisēm</w:t>
            </w:r>
          </w:p>
        </w:tc>
      </w:tr>
      <w:tr w:rsidR="00C34AC4" w14:paraId="6B0CD82F" w14:textId="77777777">
        <w:tc>
          <w:tcPr>
            <w:tcW w:w="940" w:type="dxa"/>
            <w:tcBorders>
              <w:top w:val="single" w:sz="4" w:space="0" w:color="000000"/>
              <w:left w:val="single" w:sz="4" w:space="0" w:color="000000"/>
              <w:bottom w:val="single" w:sz="4" w:space="0" w:color="000000"/>
            </w:tcBorders>
          </w:tcPr>
          <w:p w14:paraId="7946496A"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208" w:type="dxa"/>
            <w:tcBorders>
              <w:top w:val="single" w:sz="4" w:space="0" w:color="000000"/>
              <w:left w:val="single" w:sz="4" w:space="0" w:color="000000"/>
              <w:bottom w:val="single" w:sz="4" w:space="0" w:color="000000"/>
            </w:tcBorders>
          </w:tcPr>
          <w:p w14:paraId="187B5CD9"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4FA5B5B1"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nodrošina</w:t>
            </w:r>
          </w:p>
          <w:p w14:paraId="23381E5F"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punkts – daļēji nodrošina</w:t>
            </w:r>
          </w:p>
          <w:p w14:paraId="3AF1D889" w14:textId="77777777" w:rsidR="00C34AC4" w:rsidRDefault="00046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punkti – nenodrošina</w:t>
            </w:r>
          </w:p>
        </w:tc>
      </w:tr>
      <w:tr w:rsidR="00C34AC4" w14:paraId="19619893" w14:textId="77777777">
        <w:tc>
          <w:tcPr>
            <w:tcW w:w="940" w:type="dxa"/>
            <w:tcBorders>
              <w:top w:val="single" w:sz="4" w:space="0" w:color="000000"/>
              <w:left w:val="single" w:sz="4" w:space="0" w:color="000000"/>
              <w:bottom w:val="single" w:sz="4" w:space="0" w:color="000000"/>
            </w:tcBorders>
          </w:tcPr>
          <w:p w14:paraId="66CE69CD" w14:textId="77777777" w:rsidR="00C34AC4" w:rsidRDefault="00046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08" w:type="dxa"/>
            <w:tcBorders>
              <w:top w:val="single" w:sz="4" w:space="0" w:color="000000"/>
              <w:left w:val="single" w:sz="4" w:space="0" w:color="000000"/>
              <w:bottom w:val="single" w:sz="4" w:space="0" w:color="000000"/>
            </w:tcBorders>
          </w:tcPr>
          <w:p w14:paraId="17BDB883" w14:textId="77777777" w:rsidR="00C34AC4" w:rsidRDefault="00046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norādītās izmaksas ir attiecināmas, pamatotas un efektīvas</w:t>
            </w:r>
          </w:p>
          <w:p w14:paraId="645C47AA" w14:textId="77777777" w:rsidR="00C34AC4" w:rsidRDefault="00C34AC4">
            <w:pPr>
              <w:spacing w:before="240" w:after="240"/>
              <w:rPr>
                <w:rFonts w:ascii="Times New Roman" w:eastAsia="Times New Roman" w:hAnsi="Times New Roman" w:cs="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433628F0" w14:textId="77777777" w:rsidR="00C34AC4" w:rsidRDefault="00046F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punkti – 100% no tāmē paredzētajām izmaksām aktivitātes organizēšanai ir attiecināmas, atbilstošas plānotajām norisēm un izvirzīto mērķu sasniegšanai</w:t>
            </w:r>
          </w:p>
          <w:p w14:paraId="53059CEA" w14:textId="109658BD" w:rsidR="00C34AC4" w:rsidRDefault="00046F4B" w:rsidP="00C348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punkti – ne visas no tāmē paredzētajām izmaksām aktivitātes organizēšanai ir attiecināmas, atbilstošas plānotajām norisēm un izvirzīto mērķu sasniegšanai</w:t>
            </w:r>
          </w:p>
        </w:tc>
      </w:tr>
    </w:tbl>
    <w:p w14:paraId="5026F187" w14:textId="77777777" w:rsidR="00C34AC4" w:rsidRDefault="00C34AC4">
      <w:pPr>
        <w:spacing w:after="0" w:line="240" w:lineRule="auto"/>
        <w:rPr>
          <w:rFonts w:ascii="Times New Roman" w:eastAsia="Times New Roman" w:hAnsi="Times New Roman" w:cs="Times New Roman"/>
          <w:sz w:val="20"/>
          <w:szCs w:val="20"/>
        </w:rPr>
      </w:pPr>
    </w:p>
    <w:p w14:paraId="010CB5BE" w14:textId="77777777" w:rsidR="00C34AC4" w:rsidRDefault="00C34AC4">
      <w:pPr>
        <w:spacing w:after="0" w:line="240" w:lineRule="auto"/>
        <w:rPr>
          <w:rFonts w:ascii="Times New Roman" w:eastAsia="Times New Roman" w:hAnsi="Times New Roman" w:cs="Times New Roman"/>
          <w:sz w:val="20"/>
          <w:szCs w:val="20"/>
        </w:rPr>
      </w:pPr>
    </w:p>
    <w:p w14:paraId="5FA4EA80" w14:textId="77777777" w:rsidR="00C34AC4" w:rsidRDefault="00C34AC4">
      <w:pPr>
        <w:spacing w:after="0" w:line="240" w:lineRule="auto"/>
        <w:rPr>
          <w:rFonts w:ascii="Times New Roman" w:eastAsia="Times New Roman" w:hAnsi="Times New Roman" w:cs="Times New Roman"/>
          <w:sz w:val="20"/>
          <w:szCs w:val="20"/>
        </w:rPr>
      </w:pPr>
    </w:p>
    <w:p w14:paraId="5AB73EF0" w14:textId="77777777" w:rsidR="00863F17" w:rsidRDefault="00863F17" w:rsidP="00863F17">
      <w:pPr>
        <w:tabs>
          <w:tab w:val="left" w:pos="1620"/>
        </w:tabs>
        <w:spacing w:after="0" w:line="240" w:lineRule="auto"/>
      </w:pPr>
    </w:p>
    <w:p w14:paraId="04B695C6" w14:textId="740B25FF" w:rsidR="00A6544F" w:rsidRDefault="00A6544F" w:rsidP="00A6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w:t>
      </w:r>
      <w:r>
        <w:rPr>
          <w:rFonts w:ascii="Times New Roman" w:eastAsia="Times New Roman" w:hAnsi="Times New Roman" w:cs="Times New Roman"/>
          <w:sz w:val="24"/>
          <w:szCs w:val="24"/>
        </w:rPr>
        <w:tab/>
        <w:t>vietnieks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301C7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G.Sīviņš</w:t>
      </w:r>
      <w:proofErr w:type="spellEnd"/>
    </w:p>
    <w:p w14:paraId="292A0637" w14:textId="77777777" w:rsidR="00C34AC4" w:rsidRDefault="00C34AC4">
      <w:pPr>
        <w:spacing w:after="0" w:line="240" w:lineRule="auto"/>
        <w:jc w:val="right"/>
        <w:rPr>
          <w:rFonts w:ascii="Times New Roman" w:eastAsia="Times New Roman" w:hAnsi="Times New Roman" w:cs="Times New Roman"/>
          <w:sz w:val="20"/>
          <w:szCs w:val="20"/>
        </w:rPr>
      </w:pPr>
    </w:p>
    <w:p w14:paraId="4C3D2334" w14:textId="77777777" w:rsidR="00C34AC4" w:rsidRDefault="00C34AC4">
      <w:pPr>
        <w:rPr>
          <w:rFonts w:ascii="Times New Roman" w:eastAsia="Times New Roman" w:hAnsi="Times New Roman" w:cs="Times New Roman"/>
          <w:sz w:val="20"/>
          <w:szCs w:val="20"/>
        </w:rPr>
        <w:sectPr w:rsidR="00C34AC4">
          <w:footerReference w:type="even" r:id="rId13"/>
          <w:footerReference w:type="default" r:id="rId14"/>
          <w:pgSz w:w="11906" w:h="16838"/>
          <w:pgMar w:top="993" w:right="1134" w:bottom="993" w:left="1701" w:header="709" w:footer="709" w:gutter="0"/>
          <w:pgNumType w:start="1"/>
          <w:cols w:space="720"/>
          <w:titlePg/>
        </w:sectPr>
      </w:pPr>
    </w:p>
    <w:p w14:paraId="46AC0B57" w14:textId="7BB14529" w:rsidR="005C5441" w:rsidRPr="00CC7E30" w:rsidRDefault="00CC7E30" w:rsidP="00CC7E30">
      <w:pPr>
        <w:pStyle w:val="NoSpacing"/>
        <w:jc w:val="right"/>
        <w:rPr>
          <w:rFonts w:ascii="Times New Roman" w:hAnsi="Times New Roman" w:cs="Times New Roman"/>
        </w:rPr>
      </w:pPr>
      <w:r w:rsidRPr="00CC7E30">
        <w:rPr>
          <w:rFonts w:ascii="Times New Roman" w:hAnsi="Times New Roman" w:cs="Times New Roman"/>
        </w:rPr>
        <w:lastRenderedPageBreak/>
        <w:t>Pielikums Nr. 3</w:t>
      </w:r>
    </w:p>
    <w:p w14:paraId="562E5390" w14:textId="7E56B012" w:rsidR="00CC7E30" w:rsidRPr="00CC7E30" w:rsidRDefault="00CC7E30" w:rsidP="00CC7E30">
      <w:pPr>
        <w:pStyle w:val="NoSpacing"/>
        <w:jc w:val="right"/>
        <w:rPr>
          <w:rFonts w:ascii="Times New Roman" w:hAnsi="Times New Roman" w:cs="Times New Roman"/>
        </w:rPr>
      </w:pPr>
      <w:r w:rsidRPr="00CC7E30">
        <w:rPr>
          <w:rFonts w:ascii="Times New Roman" w:hAnsi="Times New Roman" w:cs="Times New Roman"/>
        </w:rPr>
        <w:t>Ogres novada pašvaldības</w:t>
      </w:r>
    </w:p>
    <w:p w14:paraId="5EAD8CF0" w14:textId="6029C943" w:rsidR="00CC7E30" w:rsidRDefault="00CC7E30" w:rsidP="00CC7E30">
      <w:pPr>
        <w:pStyle w:val="NoSpacing"/>
        <w:jc w:val="right"/>
        <w:rPr>
          <w:rFonts w:ascii="Times New Roman" w:hAnsi="Times New Roman" w:cs="Times New Roman"/>
        </w:rPr>
      </w:pPr>
      <w:r w:rsidRPr="00CC7E30">
        <w:rPr>
          <w:rFonts w:ascii="Times New Roman" w:hAnsi="Times New Roman" w:cs="Times New Roman"/>
        </w:rPr>
        <w:t xml:space="preserve">2022.gada </w:t>
      </w:r>
      <w:r w:rsidR="00301C78">
        <w:rPr>
          <w:rFonts w:ascii="Times New Roman" w:hAnsi="Times New Roman" w:cs="Times New Roman"/>
        </w:rPr>
        <w:t>30</w:t>
      </w:r>
      <w:r w:rsidRPr="00CC7E30">
        <w:rPr>
          <w:rFonts w:ascii="Times New Roman" w:hAnsi="Times New Roman" w:cs="Times New Roman"/>
        </w:rPr>
        <w:t>.</w:t>
      </w:r>
      <w:r w:rsidR="00301C78">
        <w:rPr>
          <w:rFonts w:ascii="Times New Roman" w:hAnsi="Times New Roman" w:cs="Times New Roman"/>
        </w:rPr>
        <w:t>jūnija</w:t>
      </w:r>
      <w:r w:rsidRPr="00CC7E30">
        <w:rPr>
          <w:rFonts w:ascii="Times New Roman" w:hAnsi="Times New Roman" w:cs="Times New Roman"/>
        </w:rPr>
        <w:t xml:space="preserve"> iekšējiem noteikumiem Nr.</w:t>
      </w:r>
      <w:r w:rsidR="00301C78">
        <w:rPr>
          <w:rFonts w:ascii="Times New Roman" w:hAnsi="Times New Roman" w:cs="Times New Roman"/>
        </w:rPr>
        <w:t>68</w:t>
      </w:r>
      <w:r w:rsidRPr="00CC7E30">
        <w:rPr>
          <w:rFonts w:ascii="Times New Roman" w:hAnsi="Times New Roman" w:cs="Times New Roman"/>
        </w:rPr>
        <w:t>/2022</w:t>
      </w:r>
    </w:p>
    <w:p w14:paraId="7F2B5936" w14:textId="77777777" w:rsidR="005225F2" w:rsidRDefault="005225F2" w:rsidP="005225F2">
      <w:pPr>
        <w:pStyle w:val="NoSpacing"/>
        <w:jc w:val="center"/>
        <w:rPr>
          <w:rFonts w:ascii="Times New Roman" w:hAnsi="Times New Roman" w:cs="Times New Roman"/>
          <w:b/>
          <w:bCs/>
        </w:rPr>
      </w:pPr>
    </w:p>
    <w:p w14:paraId="5B9F396F" w14:textId="1F64F583" w:rsidR="005225F2" w:rsidRPr="005225F2" w:rsidRDefault="005225F2" w:rsidP="005225F2">
      <w:pPr>
        <w:pStyle w:val="NoSpacing"/>
        <w:jc w:val="center"/>
        <w:rPr>
          <w:rFonts w:ascii="Times New Roman" w:hAnsi="Times New Roman" w:cs="Times New Roman"/>
          <w:b/>
          <w:bCs/>
        </w:rPr>
      </w:pPr>
      <w:r w:rsidRPr="005225F2">
        <w:rPr>
          <w:rFonts w:ascii="Times New Roman" w:hAnsi="Times New Roman" w:cs="Times New Roman"/>
          <w:b/>
          <w:bCs/>
        </w:rPr>
        <w:t>Gala ziņojums par nometņu norisi un finansējuma izlietojumu</w:t>
      </w:r>
    </w:p>
    <w:p w14:paraId="09CB2722" w14:textId="3A6EF5B3" w:rsidR="005225F2" w:rsidRPr="005225F2" w:rsidRDefault="005225F2" w:rsidP="005225F2">
      <w:pPr>
        <w:pStyle w:val="NoSpacing"/>
        <w:jc w:val="center"/>
        <w:rPr>
          <w:rFonts w:ascii="Times New Roman" w:hAnsi="Times New Roman" w:cs="Times New Roman"/>
          <w:b/>
          <w:bCs/>
        </w:rPr>
      </w:pPr>
      <w:r w:rsidRPr="005225F2">
        <w:rPr>
          <w:rFonts w:ascii="Times New Roman" w:hAnsi="Times New Roman" w:cs="Times New Roman"/>
          <w:b/>
          <w:bCs/>
        </w:rPr>
        <w:t>projektā "Atbalsts Ukrainas un Latvijas bērnu un jauniešu nometnēm" (līdz 2022.gadā 31.augustam)</w:t>
      </w:r>
    </w:p>
    <w:p w14:paraId="36C22D24" w14:textId="77777777" w:rsidR="00CC7E30" w:rsidRDefault="00CC7E30" w:rsidP="00CC7E30">
      <w:pPr>
        <w:pStyle w:val="NoSpacing"/>
        <w:jc w:val="right"/>
      </w:pPr>
    </w:p>
    <w:tbl>
      <w:tblPr>
        <w:tblStyle w:val="TableGrid"/>
        <w:tblW w:w="0" w:type="auto"/>
        <w:tblLook w:val="04A0" w:firstRow="1" w:lastRow="0" w:firstColumn="1" w:lastColumn="0" w:noHBand="0" w:noVBand="1"/>
      </w:tblPr>
      <w:tblGrid>
        <w:gridCol w:w="924"/>
        <w:gridCol w:w="846"/>
        <w:gridCol w:w="784"/>
        <w:gridCol w:w="1009"/>
        <w:gridCol w:w="924"/>
        <w:gridCol w:w="1062"/>
        <w:gridCol w:w="808"/>
        <w:gridCol w:w="1051"/>
        <w:gridCol w:w="1051"/>
        <w:gridCol w:w="944"/>
        <w:gridCol w:w="978"/>
        <w:gridCol w:w="921"/>
        <w:gridCol w:w="921"/>
        <w:gridCol w:w="1122"/>
        <w:gridCol w:w="893"/>
        <w:gridCol w:w="893"/>
      </w:tblGrid>
      <w:tr w:rsidR="005225F2" w:rsidRPr="00CC7E30" w14:paraId="7A44EABA" w14:textId="77777777" w:rsidTr="005225F2">
        <w:tc>
          <w:tcPr>
            <w:tcW w:w="924" w:type="dxa"/>
          </w:tcPr>
          <w:p w14:paraId="2A083D43" w14:textId="77777777" w:rsidR="005225F2" w:rsidRPr="00CC7E30" w:rsidRDefault="005225F2" w:rsidP="00CC7E30">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Izpildītājs (pilns nometnes organizatora nosaukums, reģistrācijas nr.) saskaņā ar noslēgto līgumu starp pašvaldību un organizatoru</w:t>
            </w:r>
          </w:p>
          <w:p w14:paraId="1922F8BA" w14:textId="77777777" w:rsidR="005225F2" w:rsidRPr="00CC7E30" w:rsidRDefault="005225F2" w:rsidP="00CC7E30">
            <w:pPr>
              <w:spacing w:after="0" w:line="240" w:lineRule="auto"/>
              <w:rPr>
                <w:rFonts w:ascii="Times New Roman" w:eastAsia="Times New Roman" w:hAnsi="Times New Roman" w:cs="Times New Roman"/>
                <w:sz w:val="14"/>
                <w:szCs w:val="14"/>
              </w:rPr>
            </w:pPr>
          </w:p>
          <w:p w14:paraId="6DACB2B0" w14:textId="77777777" w:rsidR="005225F2" w:rsidRPr="00CC7E30" w:rsidRDefault="005225F2" w:rsidP="00CC7E30">
            <w:pPr>
              <w:spacing w:after="0" w:line="240" w:lineRule="auto"/>
              <w:rPr>
                <w:rFonts w:ascii="Times New Roman" w:eastAsia="Times New Roman" w:hAnsi="Times New Roman" w:cs="Times New Roman"/>
                <w:sz w:val="14"/>
                <w:szCs w:val="14"/>
              </w:rPr>
            </w:pPr>
          </w:p>
          <w:p w14:paraId="1049D290" w14:textId="77777777" w:rsidR="005225F2" w:rsidRPr="00CC7E30" w:rsidRDefault="005225F2">
            <w:pPr>
              <w:spacing w:after="0" w:line="240" w:lineRule="auto"/>
              <w:rPr>
                <w:rFonts w:ascii="Times New Roman" w:eastAsia="Times New Roman" w:hAnsi="Times New Roman" w:cs="Times New Roman"/>
                <w:sz w:val="14"/>
                <w:szCs w:val="14"/>
              </w:rPr>
            </w:pPr>
          </w:p>
        </w:tc>
        <w:tc>
          <w:tcPr>
            <w:tcW w:w="846" w:type="dxa"/>
          </w:tcPr>
          <w:p w14:paraId="7B1F97DB" w14:textId="36B0E625"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Nometnes nosaukums</w:t>
            </w:r>
          </w:p>
        </w:tc>
        <w:tc>
          <w:tcPr>
            <w:tcW w:w="784" w:type="dxa"/>
          </w:tcPr>
          <w:p w14:paraId="06119995" w14:textId="51EF597C"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Nometnes vadītāja vārds, uzvārds</w:t>
            </w:r>
          </w:p>
        </w:tc>
        <w:tc>
          <w:tcPr>
            <w:tcW w:w="1009" w:type="dxa"/>
          </w:tcPr>
          <w:p w14:paraId="0C7BC217" w14:textId="1C5803BB"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 xml:space="preserve">Īsa nometnes anotācija - saturiskais raksturojums (kādas aktivitātes tika ietvertas valsts valodas apguvei, socializēšanās un integrācijas </w:t>
            </w:r>
            <w:proofErr w:type="spellStart"/>
            <w:r w:rsidRPr="00CC7E30">
              <w:rPr>
                <w:rFonts w:ascii="Times New Roman" w:eastAsia="Times New Roman" w:hAnsi="Times New Roman" w:cs="Times New Roman"/>
                <w:sz w:val="14"/>
                <w:szCs w:val="14"/>
              </w:rPr>
              <w:t>prsmju</w:t>
            </w:r>
            <w:proofErr w:type="spellEnd"/>
            <w:r w:rsidRPr="00CC7E30">
              <w:rPr>
                <w:rFonts w:ascii="Times New Roman" w:eastAsia="Times New Roman" w:hAnsi="Times New Roman" w:cs="Times New Roman"/>
                <w:sz w:val="14"/>
                <w:szCs w:val="14"/>
              </w:rPr>
              <w:t xml:space="preserve"> pilnveidei, citas prasmes)</w:t>
            </w:r>
          </w:p>
        </w:tc>
        <w:tc>
          <w:tcPr>
            <w:tcW w:w="924" w:type="dxa"/>
          </w:tcPr>
          <w:p w14:paraId="2F7F9B3A" w14:textId="7C47BC79"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Nometnes norises laiks (no dd.mm.gg. līdz dd.mm.gg.)</w:t>
            </w:r>
          </w:p>
        </w:tc>
        <w:tc>
          <w:tcPr>
            <w:tcW w:w="1062" w:type="dxa"/>
          </w:tcPr>
          <w:p w14:paraId="25DCC445" w14:textId="66E08D00"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Dienas vai diennakts nometne</w:t>
            </w:r>
          </w:p>
        </w:tc>
        <w:tc>
          <w:tcPr>
            <w:tcW w:w="808" w:type="dxa"/>
          </w:tcPr>
          <w:p w14:paraId="67C154C3" w14:textId="5D7706F9"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Nometnes garums dienās</w:t>
            </w:r>
          </w:p>
        </w:tc>
        <w:tc>
          <w:tcPr>
            <w:tcW w:w="1051" w:type="dxa"/>
          </w:tcPr>
          <w:p w14:paraId="7EDDAAC2" w14:textId="42B314EA"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Ukraiņu bērnu un jauniešu skaits nometnē saskaņā ar noslēgtajiem līgumiem starp organizatoru un bērnu likumiskajiem pārstāvjiem (Valsts izglītības informācijas sistēmas dati)</w:t>
            </w:r>
          </w:p>
        </w:tc>
        <w:tc>
          <w:tcPr>
            <w:tcW w:w="1051" w:type="dxa"/>
          </w:tcPr>
          <w:p w14:paraId="18ECC03A" w14:textId="5B46FA08"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Latvijas bērnu jauniešu skaits nometnē saskaņā ar noslēgtajiem līgumiem starp organizatoru un bērnu likumiskajiem pārstāvjiem (Valsts izglītības informācijas sistēmas dati)</w:t>
            </w:r>
          </w:p>
        </w:tc>
        <w:tc>
          <w:tcPr>
            <w:tcW w:w="944" w:type="dxa"/>
          </w:tcPr>
          <w:p w14:paraId="4D972C57" w14:textId="0545572A"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Ārpus Valsts izglītības informācijas sistēmas datiem piesaistīto Ukrainas bērnu un jauniešu skaits</w:t>
            </w:r>
          </w:p>
        </w:tc>
        <w:tc>
          <w:tcPr>
            <w:tcW w:w="978" w:type="dxa"/>
          </w:tcPr>
          <w:p w14:paraId="3B8CD315" w14:textId="26514FD7"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Mērķa grupas raksturojums</w:t>
            </w:r>
          </w:p>
        </w:tc>
        <w:tc>
          <w:tcPr>
            <w:tcW w:w="921" w:type="dxa"/>
          </w:tcPr>
          <w:p w14:paraId="248A9F6D" w14:textId="67B2FA26"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Izlietotais finansējums atlīdzībai (</w:t>
            </w:r>
            <w:proofErr w:type="spellStart"/>
            <w:r w:rsidRPr="00CC7E30">
              <w:rPr>
                <w:rFonts w:ascii="Times New Roman" w:eastAsia="Times New Roman" w:hAnsi="Times New Roman" w:cs="Times New Roman"/>
                <w:sz w:val="14"/>
                <w:szCs w:val="14"/>
              </w:rPr>
              <w:t>euro</w:t>
            </w:r>
            <w:proofErr w:type="spellEnd"/>
            <w:r w:rsidRPr="00CC7E30">
              <w:rPr>
                <w:rFonts w:ascii="Times New Roman" w:eastAsia="Times New Roman" w:hAnsi="Times New Roman" w:cs="Times New Roman"/>
                <w:sz w:val="14"/>
                <w:szCs w:val="14"/>
              </w:rPr>
              <w:t xml:space="preserve">) no valsts budžeta līdzekļiem </w:t>
            </w:r>
          </w:p>
        </w:tc>
        <w:tc>
          <w:tcPr>
            <w:tcW w:w="921" w:type="dxa"/>
          </w:tcPr>
          <w:p w14:paraId="7512E76B" w14:textId="57B8C3C0"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Izlietotais finansējums precēm (</w:t>
            </w:r>
            <w:proofErr w:type="spellStart"/>
            <w:r w:rsidRPr="00CC7E30">
              <w:rPr>
                <w:rFonts w:ascii="Times New Roman" w:eastAsia="Times New Roman" w:hAnsi="Times New Roman" w:cs="Times New Roman"/>
                <w:sz w:val="14"/>
                <w:szCs w:val="14"/>
              </w:rPr>
              <w:t>euro</w:t>
            </w:r>
            <w:proofErr w:type="spellEnd"/>
            <w:r w:rsidRPr="00CC7E30">
              <w:rPr>
                <w:rFonts w:ascii="Times New Roman" w:eastAsia="Times New Roman" w:hAnsi="Times New Roman" w:cs="Times New Roman"/>
                <w:sz w:val="14"/>
                <w:szCs w:val="14"/>
              </w:rPr>
              <w:t>) no valsts budžeta līdzekļiem</w:t>
            </w:r>
          </w:p>
        </w:tc>
        <w:tc>
          <w:tcPr>
            <w:tcW w:w="1122" w:type="dxa"/>
          </w:tcPr>
          <w:p w14:paraId="7144F75E" w14:textId="7D6E0BF3"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Izlietotais finansējums pakalpojumiem (</w:t>
            </w:r>
            <w:proofErr w:type="spellStart"/>
            <w:r w:rsidRPr="00CC7E30">
              <w:rPr>
                <w:rFonts w:ascii="Times New Roman" w:eastAsia="Times New Roman" w:hAnsi="Times New Roman" w:cs="Times New Roman"/>
                <w:sz w:val="14"/>
                <w:szCs w:val="14"/>
              </w:rPr>
              <w:t>euro</w:t>
            </w:r>
            <w:proofErr w:type="spellEnd"/>
            <w:r w:rsidRPr="00CC7E30">
              <w:rPr>
                <w:rFonts w:ascii="Times New Roman" w:eastAsia="Times New Roman" w:hAnsi="Times New Roman" w:cs="Times New Roman"/>
                <w:sz w:val="14"/>
                <w:szCs w:val="14"/>
              </w:rPr>
              <w:t>) no valsts budžeta līdzekļiem</w:t>
            </w:r>
          </w:p>
        </w:tc>
        <w:tc>
          <w:tcPr>
            <w:tcW w:w="893" w:type="dxa"/>
          </w:tcPr>
          <w:p w14:paraId="7DD2C8F5" w14:textId="5F7154FD"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Izlietotais finansējums kopā (</w:t>
            </w:r>
            <w:proofErr w:type="spellStart"/>
            <w:r w:rsidRPr="00CC7E30">
              <w:rPr>
                <w:rFonts w:ascii="Times New Roman" w:eastAsia="Times New Roman" w:hAnsi="Times New Roman" w:cs="Times New Roman"/>
                <w:sz w:val="14"/>
                <w:szCs w:val="14"/>
              </w:rPr>
              <w:t>euro</w:t>
            </w:r>
            <w:proofErr w:type="spellEnd"/>
            <w:r w:rsidRPr="00CC7E30">
              <w:rPr>
                <w:rFonts w:ascii="Times New Roman" w:eastAsia="Times New Roman" w:hAnsi="Times New Roman" w:cs="Times New Roman"/>
                <w:sz w:val="14"/>
                <w:szCs w:val="14"/>
              </w:rPr>
              <w:t xml:space="preserve">) (atlīdzībai, precēm un </w:t>
            </w:r>
            <w:proofErr w:type="spellStart"/>
            <w:r w:rsidRPr="00CC7E30">
              <w:rPr>
                <w:rFonts w:ascii="Times New Roman" w:eastAsia="Times New Roman" w:hAnsi="Times New Roman" w:cs="Times New Roman"/>
                <w:sz w:val="14"/>
                <w:szCs w:val="14"/>
              </w:rPr>
              <w:t>pakalp</w:t>
            </w:r>
            <w:proofErr w:type="spellEnd"/>
            <w:r w:rsidRPr="00CC7E30">
              <w:rPr>
                <w:rFonts w:ascii="Times New Roman" w:eastAsia="Times New Roman" w:hAnsi="Times New Roman" w:cs="Times New Roman"/>
                <w:sz w:val="14"/>
                <w:szCs w:val="14"/>
              </w:rPr>
              <w:t>.) no valsts budžeta līdzekļiem</w:t>
            </w:r>
            <w:r>
              <w:rPr>
                <w:rFonts w:ascii="Times New Roman" w:eastAsia="Times New Roman" w:hAnsi="Times New Roman" w:cs="Times New Roman"/>
                <w:sz w:val="14"/>
                <w:szCs w:val="14"/>
              </w:rPr>
              <w:t xml:space="preserve"> </w:t>
            </w:r>
          </w:p>
        </w:tc>
        <w:tc>
          <w:tcPr>
            <w:tcW w:w="893" w:type="dxa"/>
          </w:tcPr>
          <w:p w14:paraId="1A7449EE" w14:textId="74943B05" w:rsidR="005225F2" w:rsidRPr="00CC7E30" w:rsidRDefault="005225F2">
            <w:pPr>
              <w:spacing w:after="0" w:line="240" w:lineRule="auto"/>
              <w:rPr>
                <w:rFonts w:ascii="Times New Roman" w:eastAsia="Times New Roman" w:hAnsi="Times New Roman" w:cs="Times New Roman"/>
                <w:sz w:val="14"/>
                <w:szCs w:val="14"/>
              </w:rPr>
            </w:pPr>
            <w:r w:rsidRPr="00CC7E30">
              <w:rPr>
                <w:rFonts w:ascii="Times New Roman" w:eastAsia="Times New Roman" w:hAnsi="Times New Roman" w:cs="Times New Roman"/>
                <w:sz w:val="14"/>
                <w:szCs w:val="14"/>
              </w:rPr>
              <w:t>Izlietotais finansējums uz vienu bērnu vienā dienā (</w:t>
            </w:r>
            <w:proofErr w:type="spellStart"/>
            <w:r w:rsidRPr="00CC7E30">
              <w:rPr>
                <w:rFonts w:ascii="Times New Roman" w:eastAsia="Times New Roman" w:hAnsi="Times New Roman" w:cs="Times New Roman"/>
                <w:sz w:val="14"/>
                <w:szCs w:val="14"/>
              </w:rPr>
              <w:t>euro</w:t>
            </w:r>
            <w:proofErr w:type="spellEnd"/>
            <w:r w:rsidRPr="00CC7E30">
              <w:rPr>
                <w:rFonts w:ascii="Times New Roman" w:eastAsia="Times New Roman" w:hAnsi="Times New Roman" w:cs="Times New Roman"/>
                <w:sz w:val="14"/>
                <w:szCs w:val="14"/>
              </w:rPr>
              <w:t>) no valsts budžeta līdzekļiem</w:t>
            </w:r>
          </w:p>
        </w:tc>
      </w:tr>
      <w:tr w:rsidR="005225F2" w14:paraId="293F3239" w14:textId="77777777" w:rsidTr="005225F2">
        <w:tc>
          <w:tcPr>
            <w:tcW w:w="924" w:type="dxa"/>
          </w:tcPr>
          <w:p w14:paraId="25A6557B" w14:textId="59949B32" w:rsidR="005225F2" w:rsidRDefault="005225F2">
            <w:pPr>
              <w:spacing w:after="0" w:line="240" w:lineRule="auto"/>
              <w:rPr>
                <w:rFonts w:ascii="Times New Roman" w:eastAsia="Times New Roman" w:hAnsi="Times New Roman" w:cs="Times New Roman"/>
                <w:sz w:val="24"/>
                <w:szCs w:val="24"/>
              </w:rPr>
            </w:pPr>
          </w:p>
        </w:tc>
        <w:tc>
          <w:tcPr>
            <w:tcW w:w="846" w:type="dxa"/>
          </w:tcPr>
          <w:p w14:paraId="792A21BA" w14:textId="0C5CA78E" w:rsidR="005225F2" w:rsidRDefault="005225F2">
            <w:pPr>
              <w:spacing w:after="0" w:line="240" w:lineRule="auto"/>
              <w:rPr>
                <w:rFonts w:ascii="Times New Roman" w:eastAsia="Times New Roman" w:hAnsi="Times New Roman" w:cs="Times New Roman"/>
                <w:sz w:val="24"/>
                <w:szCs w:val="24"/>
              </w:rPr>
            </w:pPr>
          </w:p>
        </w:tc>
        <w:tc>
          <w:tcPr>
            <w:tcW w:w="784" w:type="dxa"/>
          </w:tcPr>
          <w:p w14:paraId="605CD8CD" w14:textId="33061B93" w:rsidR="005225F2" w:rsidRDefault="005225F2">
            <w:pPr>
              <w:spacing w:after="0" w:line="240" w:lineRule="auto"/>
              <w:rPr>
                <w:rFonts w:ascii="Times New Roman" w:eastAsia="Times New Roman" w:hAnsi="Times New Roman" w:cs="Times New Roman"/>
                <w:sz w:val="24"/>
                <w:szCs w:val="24"/>
              </w:rPr>
            </w:pPr>
          </w:p>
        </w:tc>
        <w:tc>
          <w:tcPr>
            <w:tcW w:w="1009" w:type="dxa"/>
          </w:tcPr>
          <w:p w14:paraId="64F6109B" w14:textId="77777777" w:rsidR="005225F2" w:rsidRDefault="005225F2">
            <w:pPr>
              <w:spacing w:after="0" w:line="240" w:lineRule="auto"/>
              <w:rPr>
                <w:rFonts w:ascii="Times New Roman" w:eastAsia="Times New Roman" w:hAnsi="Times New Roman" w:cs="Times New Roman"/>
                <w:sz w:val="24"/>
                <w:szCs w:val="24"/>
              </w:rPr>
            </w:pPr>
          </w:p>
        </w:tc>
        <w:tc>
          <w:tcPr>
            <w:tcW w:w="924" w:type="dxa"/>
          </w:tcPr>
          <w:p w14:paraId="4EE7E5DF" w14:textId="77777777" w:rsidR="005225F2" w:rsidRDefault="005225F2">
            <w:pPr>
              <w:spacing w:after="0" w:line="240" w:lineRule="auto"/>
              <w:rPr>
                <w:rFonts w:ascii="Times New Roman" w:eastAsia="Times New Roman" w:hAnsi="Times New Roman" w:cs="Times New Roman"/>
                <w:sz w:val="24"/>
                <w:szCs w:val="24"/>
              </w:rPr>
            </w:pPr>
          </w:p>
        </w:tc>
        <w:tc>
          <w:tcPr>
            <w:tcW w:w="1062" w:type="dxa"/>
          </w:tcPr>
          <w:p w14:paraId="316A7481" w14:textId="77777777" w:rsidR="005225F2" w:rsidRDefault="005225F2">
            <w:pPr>
              <w:spacing w:after="0" w:line="240" w:lineRule="auto"/>
              <w:rPr>
                <w:rFonts w:ascii="Times New Roman" w:eastAsia="Times New Roman" w:hAnsi="Times New Roman" w:cs="Times New Roman"/>
                <w:sz w:val="24"/>
                <w:szCs w:val="24"/>
              </w:rPr>
            </w:pPr>
          </w:p>
        </w:tc>
        <w:tc>
          <w:tcPr>
            <w:tcW w:w="808" w:type="dxa"/>
          </w:tcPr>
          <w:p w14:paraId="5C044032" w14:textId="77777777" w:rsidR="005225F2" w:rsidRDefault="005225F2">
            <w:pPr>
              <w:spacing w:after="0" w:line="240" w:lineRule="auto"/>
              <w:rPr>
                <w:rFonts w:ascii="Times New Roman" w:eastAsia="Times New Roman" w:hAnsi="Times New Roman" w:cs="Times New Roman"/>
                <w:sz w:val="24"/>
                <w:szCs w:val="24"/>
              </w:rPr>
            </w:pPr>
          </w:p>
        </w:tc>
        <w:tc>
          <w:tcPr>
            <w:tcW w:w="1051" w:type="dxa"/>
          </w:tcPr>
          <w:p w14:paraId="2A1F9502" w14:textId="77777777" w:rsidR="005225F2" w:rsidRDefault="005225F2">
            <w:pPr>
              <w:spacing w:after="0" w:line="240" w:lineRule="auto"/>
              <w:rPr>
                <w:rFonts w:ascii="Times New Roman" w:eastAsia="Times New Roman" w:hAnsi="Times New Roman" w:cs="Times New Roman"/>
                <w:sz w:val="24"/>
                <w:szCs w:val="24"/>
              </w:rPr>
            </w:pPr>
          </w:p>
        </w:tc>
        <w:tc>
          <w:tcPr>
            <w:tcW w:w="1051" w:type="dxa"/>
          </w:tcPr>
          <w:p w14:paraId="18A43536" w14:textId="77777777" w:rsidR="005225F2" w:rsidRPr="005C5441" w:rsidRDefault="005225F2">
            <w:pPr>
              <w:spacing w:after="0" w:line="240" w:lineRule="auto"/>
              <w:rPr>
                <w:rFonts w:ascii="Times New Roman" w:eastAsia="Times New Roman" w:hAnsi="Times New Roman" w:cs="Times New Roman"/>
                <w:sz w:val="24"/>
                <w:szCs w:val="24"/>
              </w:rPr>
            </w:pPr>
          </w:p>
        </w:tc>
        <w:tc>
          <w:tcPr>
            <w:tcW w:w="944" w:type="dxa"/>
          </w:tcPr>
          <w:p w14:paraId="6E9A1708" w14:textId="77777777" w:rsidR="005225F2" w:rsidRDefault="005225F2">
            <w:pPr>
              <w:spacing w:after="0" w:line="240" w:lineRule="auto"/>
              <w:rPr>
                <w:rFonts w:ascii="Times New Roman" w:eastAsia="Times New Roman" w:hAnsi="Times New Roman" w:cs="Times New Roman"/>
                <w:sz w:val="24"/>
                <w:szCs w:val="24"/>
              </w:rPr>
            </w:pPr>
          </w:p>
        </w:tc>
        <w:tc>
          <w:tcPr>
            <w:tcW w:w="978" w:type="dxa"/>
          </w:tcPr>
          <w:p w14:paraId="28727383" w14:textId="77777777" w:rsidR="005225F2" w:rsidRDefault="005225F2">
            <w:pPr>
              <w:spacing w:after="0" w:line="240" w:lineRule="auto"/>
              <w:rPr>
                <w:rFonts w:ascii="Times New Roman" w:eastAsia="Times New Roman" w:hAnsi="Times New Roman" w:cs="Times New Roman"/>
                <w:sz w:val="24"/>
                <w:szCs w:val="24"/>
              </w:rPr>
            </w:pPr>
          </w:p>
        </w:tc>
        <w:tc>
          <w:tcPr>
            <w:tcW w:w="921" w:type="dxa"/>
          </w:tcPr>
          <w:p w14:paraId="49C627C1" w14:textId="77777777" w:rsidR="005225F2" w:rsidRDefault="005225F2">
            <w:pPr>
              <w:spacing w:after="0" w:line="240" w:lineRule="auto"/>
              <w:rPr>
                <w:rFonts w:ascii="Times New Roman" w:eastAsia="Times New Roman" w:hAnsi="Times New Roman" w:cs="Times New Roman"/>
                <w:sz w:val="24"/>
                <w:szCs w:val="24"/>
              </w:rPr>
            </w:pPr>
          </w:p>
        </w:tc>
        <w:tc>
          <w:tcPr>
            <w:tcW w:w="921" w:type="dxa"/>
          </w:tcPr>
          <w:p w14:paraId="51EFF5AC" w14:textId="77777777" w:rsidR="005225F2" w:rsidRDefault="005225F2">
            <w:pPr>
              <w:spacing w:after="0" w:line="240" w:lineRule="auto"/>
              <w:rPr>
                <w:rFonts w:ascii="Times New Roman" w:eastAsia="Times New Roman" w:hAnsi="Times New Roman" w:cs="Times New Roman"/>
                <w:sz w:val="24"/>
                <w:szCs w:val="24"/>
              </w:rPr>
            </w:pPr>
          </w:p>
        </w:tc>
        <w:tc>
          <w:tcPr>
            <w:tcW w:w="1122" w:type="dxa"/>
          </w:tcPr>
          <w:p w14:paraId="7DB0AA29" w14:textId="77777777" w:rsidR="005225F2" w:rsidRDefault="005225F2">
            <w:pPr>
              <w:spacing w:after="0" w:line="240" w:lineRule="auto"/>
              <w:rPr>
                <w:rFonts w:ascii="Times New Roman" w:eastAsia="Times New Roman" w:hAnsi="Times New Roman" w:cs="Times New Roman"/>
                <w:sz w:val="24"/>
                <w:szCs w:val="24"/>
              </w:rPr>
            </w:pPr>
          </w:p>
        </w:tc>
        <w:tc>
          <w:tcPr>
            <w:tcW w:w="893" w:type="dxa"/>
          </w:tcPr>
          <w:p w14:paraId="7D7CEF8F" w14:textId="77777777" w:rsidR="005225F2" w:rsidRDefault="005225F2">
            <w:pPr>
              <w:spacing w:after="0" w:line="240" w:lineRule="auto"/>
              <w:rPr>
                <w:rFonts w:ascii="Times New Roman" w:eastAsia="Times New Roman" w:hAnsi="Times New Roman" w:cs="Times New Roman"/>
                <w:sz w:val="24"/>
                <w:szCs w:val="24"/>
              </w:rPr>
            </w:pPr>
          </w:p>
        </w:tc>
        <w:tc>
          <w:tcPr>
            <w:tcW w:w="893" w:type="dxa"/>
          </w:tcPr>
          <w:p w14:paraId="3CFF4D24" w14:textId="77777777" w:rsidR="005225F2" w:rsidRDefault="005225F2">
            <w:pPr>
              <w:spacing w:after="0" w:line="240" w:lineRule="auto"/>
              <w:rPr>
                <w:rFonts w:ascii="Times New Roman" w:eastAsia="Times New Roman" w:hAnsi="Times New Roman" w:cs="Times New Roman"/>
                <w:sz w:val="24"/>
                <w:szCs w:val="24"/>
              </w:rPr>
            </w:pPr>
          </w:p>
        </w:tc>
      </w:tr>
    </w:tbl>
    <w:p w14:paraId="50A20CA1" w14:textId="77777777" w:rsidR="005225F2" w:rsidRDefault="005225F2">
      <w:pPr>
        <w:spacing w:after="0" w:line="240" w:lineRule="auto"/>
        <w:rPr>
          <w:rFonts w:ascii="Times New Roman" w:eastAsia="Times New Roman" w:hAnsi="Times New Roman" w:cs="Times New Roman"/>
          <w:sz w:val="24"/>
          <w:szCs w:val="24"/>
        </w:rPr>
      </w:pPr>
    </w:p>
    <w:p w14:paraId="449C4681" w14:textId="3D0A566B" w:rsidR="00C34AC4" w:rsidRPr="005225F2" w:rsidRDefault="005225F2">
      <w:pPr>
        <w:spacing w:after="0" w:line="240" w:lineRule="auto"/>
        <w:rPr>
          <w:rFonts w:ascii="Times New Roman" w:eastAsia="Times New Roman" w:hAnsi="Times New Roman" w:cs="Times New Roman"/>
        </w:rPr>
      </w:pPr>
      <w:r w:rsidRPr="005225F2">
        <w:rPr>
          <w:rFonts w:ascii="Times New Roman" w:eastAsia="Times New Roman" w:hAnsi="Times New Roman" w:cs="Times New Roman"/>
        </w:rPr>
        <w:t>Apliecinu, ka finansējums ir izlietots atbilstoši mērķim.</w:t>
      </w:r>
    </w:p>
    <w:p w14:paraId="762613E0" w14:textId="1849D4FA" w:rsidR="005225F2" w:rsidRPr="005225F2" w:rsidRDefault="005225F2">
      <w:pPr>
        <w:spacing w:after="0" w:line="240" w:lineRule="auto"/>
        <w:rPr>
          <w:rFonts w:ascii="Times New Roman" w:eastAsia="Times New Roman" w:hAnsi="Times New Roman" w:cs="Times New Roman"/>
        </w:rPr>
      </w:pPr>
      <w:r w:rsidRPr="005225F2">
        <w:rPr>
          <w:rFonts w:ascii="Times New Roman" w:eastAsia="Times New Roman" w:hAnsi="Times New Roman" w:cs="Times New Roman"/>
        </w:rPr>
        <w:t>Attaisnojuma dokumenti atrodas __________________________________</w:t>
      </w:r>
    </w:p>
    <w:p w14:paraId="637C2EE5" w14:textId="13DD69B3" w:rsidR="005225F2" w:rsidRPr="005225F2" w:rsidRDefault="005225F2">
      <w:pPr>
        <w:spacing w:after="0" w:line="240" w:lineRule="auto"/>
        <w:rPr>
          <w:rFonts w:ascii="Times New Roman" w:eastAsia="Times New Roman" w:hAnsi="Times New Roman" w:cs="Times New Roman"/>
        </w:rPr>
      </w:pPr>
      <w:r w:rsidRPr="005225F2">
        <w:rPr>
          <w:rFonts w:ascii="Times New Roman" w:eastAsia="Times New Roman" w:hAnsi="Times New Roman" w:cs="Times New Roman"/>
        </w:rPr>
        <w:t>Amats _______________________</w:t>
      </w:r>
    </w:p>
    <w:p w14:paraId="302CB89E" w14:textId="3E6073AA" w:rsidR="005225F2" w:rsidRPr="005225F2" w:rsidRDefault="005225F2">
      <w:pPr>
        <w:spacing w:after="0" w:line="240" w:lineRule="auto"/>
        <w:rPr>
          <w:rFonts w:ascii="Times New Roman" w:eastAsia="Times New Roman" w:hAnsi="Times New Roman" w:cs="Times New Roman"/>
        </w:rPr>
      </w:pPr>
      <w:r w:rsidRPr="005225F2">
        <w:rPr>
          <w:rFonts w:ascii="Times New Roman" w:eastAsia="Times New Roman" w:hAnsi="Times New Roman" w:cs="Times New Roman"/>
        </w:rPr>
        <w:t>Vārds, Uzvārds ________________</w:t>
      </w:r>
    </w:p>
    <w:p w14:paraId="154213EE" w14:textId="3DB4B4C5" w:rsidR="005225F2" w:rsidRPr="005225F2" w:rsidRDefault="005225F2">
      <w:pPr>
        <w:spacing w:after="0" w:line="240" w:lineRule="auto"/>
        <w:rPr>
          <w:rFonts w:ascii="Times New Roman" w:eastAsia="Times New Roman" w:hAnsi="Times New Roman" w:cs="Times New Roman"/>
        </w:rPr>
      </w:pPr>
      <w:r w:rsidRPr="005225F2">
        <w:rPr>
          <w:rFonts w:ascii="Times New Roman" w:eastAsia="Times New Roman" w:hAnsi="Times New Roman" w:cs="Times New Roman"/>
        </w:rPr>
        <w:t>e-pasta adrese_____________________; kontakttālrunis____________</w:t>
      </w:r>
    </w:p>
    <w:p w14:paraId="5887ADFA" w14:textId="2AFA660B" w:rsidR="005225F2" w:rsidRDefault="005225F2">
      <w:pPr>
        <w:spacing w:after="0" w:line="240" w:lineRule="auto"/>
        <w:rPr>
          <w:rFonts w:ascii="Times New Roman" w:eastAsia="Times New Roman" w:hAnsi="Times New Roman" w:cs="Times New Roman"/>
          <w:sz w:val="24"/>
          <w:szCs w:val="24"/>
        </w:rPr>
      </w:pPr>
    </w:p>
    <w:p w14:paraId="63298DAF" w14:textId="73CB5A72" w:rsidR="005225F2" w:rsidRDefault="005225F2">
      <w:pPr>
        <w:spacing w:after="0" w:line="240" w:lineRule="auto"/>
        <w:rPr>
          <w:rFonts w:ascii="Times New Roman" w:eastAsia="Times New Roman" w:hAnsi="Times New Roman" w:cs="Times New Roman"/>
          <w:sz w:val="24"/>
          <w:szCs w:val="24"/>
        </w:rPr>
      </w:pPr>
    </w:p>
    <w:p w14:paraId="5B59BF13" w14:textId="1D0418E4" w:rsidR="005225F2" w:rsidRDefault="005225F2">
      <w:pPr>
        <w:spacing w:after="0" w:line="240" w:lineRule="auto"/>
        <w:rPr>
          <w:rFonts w:ascii="Times New Roman" w:eastAsia="Times New Roman" w:hAnsi="Times New Roman" w:cs="Times New Roman"/>
          <w:sz w:val="24"/>
          <w:szCs w:val="24"/>
        </w:rPr>
      </w:pPr>
    </w:p>
    <w:p w14:paraId="413BA644" w14:textId="28664477" w:rsidR="005225F2" w:rsidRDefault="005225F2">
      <w:pPr>
        <w:spacing w:after="0" w:line="240" w:lineRule="auto"/>
        <w:rPr>
          <w:rFonts w:ascii="Times New Roman" w:eastAsia="Times New Roman" w:hAnsi="Times New Roman" w:cs="Times New Roman"/>
          <w:sz w:val="24"/>
          <w:szCs w:val="24"/>
        </w:rPr>
      </w:pPr>
    </w:p>
    <w:p w14:paraId="765D40D3" w14:textId="728CD64F" w:rsidR="005225F2" w:rsidRDefault="005225F2">
      <w:pPr>
        <w:spacing w:after="0" w:line="240" w:lineRule="auto"/>
        <w:rPr>
          <w:rFonts w:ascii="Times New Roman" w:eastAsia="Times New Roman" w:hAnsi="Times New Roman" w:cs="Times New Roman"/>
          <w:sz w:val="24"/>
          <w:szCs w:val="24"/>
        </w:rPr>
      </w:pPr>
    </w:p>
    <w:p w14:paraId="2006980D" w14:textId="3803EE3C" w:rsidR="005225F2" w:rsidRDefault="005225F2">
      <w:pPr>
        <w:spacing w:after="0" w:line="240" w:lineRule="auto"/>
        <w:rPr>
          <w:rFonts w:ascii="Times New Roman" w:eastAsia="Times New Roman" w:hAnsi="Times New Roman" w:cs="Times New Roman"/>
          <w:sz w:val="24"/>
          <w:szCs w:val="24"/>
        </w:rPr>
      </w:pPr>
    </w:p>
    <w:p w14:paraId="09D74087" w14:textId="21D32E85" w:rsidR="005225F2" w:rsidRDefault="005225F2">
      <w:pPr>
        <w:spacing w:after="0" w:line="240" w:lineRule="auto"/>
        <w:rPr>
          <w:rFonts w:ascii="Times New Roman" w:eastAsia="Times New Roman" w:hAnsi="Times New Roman" w:cs="Times New Roman"/>
          <w:sz w:val="24"/>
          <w:szCs w:val="24"/>
        </w:rPr>
      </w:pPr>
    </w:p>
    <w:p w14:paraId="3DAC75FD" w14:textId="77777777" w:rsidR="005225F2" w:rsidRDefault="005225F2">
      <w:pPr>
        <w:spacing w:after="0" w:line="240" w:lineRule="auto"/>
        <w:rPr>
          <w:rFonts w:ascii="Times New Roman" w:eastAsia="Times New Roman" w:hAnsi="Times New Roman" w:cs="Times New Roman"/>
          <w:sz w:val="24"/>
          <w:szCs w:val="24"/>
        </w:rPr>
      </w:pPr>
    </w:p>
    <w:p w14:paraId="0349141F" w14:textId="77777777" w:rsidR="005225F2" w:rsidRDefault="005225F2">
      <w:pPr>
        <w:spacing w:after="0" w:line="240" w:lineRule="auto"/>
        <w:rPr>
          <w:rFonts w:ascii="Times New Roman" w:eastAsia="Times New Roman" w:hAnsi="Times New Roman" w:cs="Times New Roman"/>
          <w:sz w:val="24"/>
          <w:szCs w:val="24"/>
        </w:rPr>
      </w:pPr>
    </w:p>
    <w:p w14:paraId="339E74CD" w14:textId="25959060" w:rsidR="005225F2" w:rsidRPr="005225F2" w:rsidRDefault="005225F2" w:rsidP="005225F2">
      <w:pPr>
        <w:spacing w:after="0" w:line="240" w:lineRule="auto"/>
        <w:jc w:val="center"/>
        <w:rPr>
          <w:rFonts w:ascii="Times New Roman" w:eastAsia="Times New Roman" w:hAnsi="Times New Roman" w:cs="Times New Roman"/>
          <w:b/>
          <w:bCs/>
          <w:sz w:val="24"/>
          <w:szCs w:val="24"/>
        </w:rPr>
      </w:pPr>
      <w:r w:rsidRPr="005225F2">
        <w:rPr>
          <w:rFonts w:ascii="Times New Roman" w:eastAsia="Times New Roman" w:hAnsi="Times New Roman" w:cs="Times New Roman"/>
          <w:b/>
          <w:bCs/>
          <w:sz w:val="24"/>
          <w:szCs w:val="24"/>
        </w:rPr>
        <w:lastRenderedPageBreak/>
        <w:t>Bērnu un jauniešu 2022.gada vasaras brīvlaika nometnes “nosaukums”</w:t>
      </w:r>
    </w:p>
    <w:p w14:paraId="02DD2A92" w14:textId="3657A33C" w:rsidR="005225F2" w:rsidRDefault="005225F2" w:rsidP="005225F2">
      <w:pPr>
        <w:spacing w:after="0" w:line="240" w:lineRule="auto"/>
        <w:jc w:val="center"/>
        <w:rPr>
          <w:rFonts w:ascii="Times New Roman" w:eastAsia="Times New Roman" w:hAnsi="Times New Roman" w:cs="Times New Roman"/>
          <w:b/>
          <w:bCs/>
          <w:sz w:val="24"/>
          <w:szCs w:val="24"/>
        </w:rPr>
      </w:pPr>
      <w:r w:rsidRPr="005225F2">
        <w:rPr>
          <w:rFonts w:ascii="Times New Roman" w:eastAsia="Times New Roman" w:hAnsi="Times New Roman" w:cs="Times New Roman"/>
          <w:b/>
          <w:bCs/>
          <w:sz w:val="24"/>
          <w:szCs w:val="24"/>
        </w:rPr>
        <w:t>dalībnieku saraksts</w:t>
      </w:r>
    </w:p>
    <w:p w14:paraId="5B1E0951" w14:textId="77777777" w:rsidR="005225F2" w:rsidRDefault="005225F2" w:rsidP="005225F2">
      <w:pPr>
        <w:spacing w:after="0" w:line="240" w:lineRule="auto"/>
        <w:jc w:val="center"/>
        <w:rPr>
          <w:rFonts w:ascii="Times New Roman" w:eastAsia="Times New Roman" w:hAnsi="Times New Roman" w:cs="Times New Roman"/>
          <w:b/>
          <w:bCs/>
          <w:sz w:val="24"/>
          <w:szCs w:val="24"/>
        </w:rPr>
      </w:pPr>
    </w:p>
    <w:tbl>
      <w:tblPr>
        <w:tblW w:w="8427" w:type="dxa"/>
        <w:tblLook w:val="04A0" w:firstRow="1" w:lastRow="0" w:firstColumn="1" w:lastColumn="0" w:noHBand="0" w:noVBand="1"/>
      </w:tblPr>
      <w:tblGrid>
        <w:gridCol w:w="1360"/>
        <w:gridCol w:w="1627"/>
        <w:gridCol w:w="1360"/>
        <w:gridCol w:w="1360"/>
        <w:gridCol w:w="1360"/>
        <w:gridCol w:w="1360"/>
      </w:tblGrid>
      <w:tr w:rsidR="005225F2" w:rsidRPr="005225F2" w14:paraId="55E0DA15" w14:textId="77777777" w:rsidTr="00863F17">
        <w:trPr>
          <w:trHeight w:val="1848"/>
        </w:trPr>
        <w:tc>
          <w:tcPr>
            <w:tcW w:w="13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2468C651"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proofErr w:type="spellStart"/>
            <w:r w:rsidRPr="005225F2">
              <w:rPr>
                <w:rFonts w:ascii="Times New Roman" w:eastAsia="Times New Roman" w:hAnsi="Times New Roman" w:cs="Times New Roman"/>
                <w:color w:val="000000"/>
                <w:sz w:val="20"/>
                <w:szCs w:val="20"/>
                <w:lang w:eastAsia="lv-LV"/>
              </w:rPr>
              <w:t>Nr.p.k</w:t>
            </w:r>
            <w:proofErr w:type="spellEnd"/>
            <w:r w:rsidRPr="005225F2">
              <w:rPr>
                <w:rFonts w:ascii="Times New Roman" w:eastAsia="Times New Roman" w:hAnsi="Times New Roman" w:cs="Times New Roman"/>
                <w:color w:val="000000"/>
                <w:sz w:val="20"/>
                <w:szCs w:val="20"/>
                <w:lang w:eastAsia="lv-LV"/>
              </w:rPr>
              <w:t>.</w:t>
            </w:r>
          </w:p>
        </w:tc>
        <w:tc>
          <w:tcPr>
            <w:tcW w:w="1627" w:type="dxa"/>
            <w:tcBorders>
              <w:top w:val="single" w:sz="4" w:space="0" w:color="000000"/>
              <w:left w:val="nil"/>
              <w:bottom w:val="single" w:sz="4" w:space="0" w:color="auto"/>
              <w:right w:val="single" w:sz="4" w:space="0" w:color="000000"/>
            </w:tcBorders>
            <w:shd w:val="clear" w:color="auto" w:fill="auto"/>
            <w:vAlign w:val="center"/>
            <w:hideMark/>
          </w:tcPr>
          <w:p w14:paraId="628CC653"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Dalībnieka vārds, uzvārds</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4DA14122"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Dalībnieka personas kods</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3E4C8D2B"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Dalībnieka deklarētā dzīvesvietas adrese</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19D07FF8"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Likumiskā pārstāvja vārds, uzvārds, tel.nr.</w:t>
            </w:r>
          </w:p>
        </w:tc>
        <w:tc>
          <w:tcPr>
            <w:tcW w:w="1360" w:type="dxa"/>
            <w:tcBorders>
              <w:top w:val="single" w:sz="4" w:space="0" w:color="000000"/>
              <w:left w:val="nil"/>
              <w:bottom w:val="single" w:sz="4" w:space="0" w:color="auto"/>
              <w:right w:val="single" w:sz="4" w:space="0" w:color="000000"/>
            </w:tcBorders>
            <w:shd w:val="clear" w:color="auto" w:fill="auto"/>
            <w:vAlign w:val="center"/>
            <w:hideMark/>
          </w:tcPr>
          <w:p w14:paraId="6EC9FC4C"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xml:space="preserve">Likumiskā pārstāvja iesnieguma nometnes organizētājam </w:t>
            </w:r>
            <w:proofErr w:type="spellStart"/>
            <w:r w:rsidRPr="005225F2">
              <w:rPr>
                <w:rFonts w:ascii="Times New Roman" w:eastAsia="Times New Roman" w:hAnsi="Times New Roman" w:cs="Times New Roman"/>
                <w:color w:val="000000"/>
                <w:sz w:val="20"/>
                <w:szCs w:val="20"/>
                <w:lang w:eastAsia="lv-LV"/>
              </w:rPr>
              <w:t>reģ.Nr</w:t>
            </w:r>
            <w:proofErr w:type="spellEnd"/>
            <w:r w:rsidRPr="005225F2">
              <w:rPr>
                <w:rFonts w:ascii="Times New Roman" w:eastAsia="Times New Roman" w:hAnsi="Times New Roman" w:cs="Times New Roman"/>
                <w:color w:val="000000"/>
                <w:sz w:val="20"/>
                <w:szCs w:val="20"/>
                <w:lang w:eastAsia="lv-LV"/>
              </w:rPr>
              <w:t>. un datums</w:t>
            </w:r>
          </w:p>
        </w:tc>
      </w:tr>
      <w:tr w:rsidR="005225F2" w:rsidRPr="005225F2" w14:paraId="7AB7E5EB" w14:textId="77777777" w:rsidTr="00863F17">
        <w:trPr>
          <w:trHeight w:val="264"/>
        </w:trPr>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2E1B35D1"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vAlign w:val="center"/>
            <w:hideMark/>
          </w:tcPr>
          <w:p w14:paraId="64EC52C3"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592FF9C0"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208D1EB5"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60DFC511"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039809AD" w14:textId="77777777" w:rsidR="005225F2" w:rsidRPr="005225F2" w:rsidRDefault="005225F2" w:rsidP="005225F2">
            <w:pPr>
              <w:spacing w:after="0" w:line="240" w:lineRule="auto"/>
              <w:jc w:val="center"/>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0F383EA8" w14:textId="77777777" w:rsidTr="00863F17">
        <w:trPr>
          <w:trHeight w:val="264"/>
        </w:trPr>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7BFC71C9"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vAlign w:val="center"/>
            <w:hideMark/>
          </w:tcPr>
          <w:p w14:paraId="1EA63152"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68BECFA8"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7B315B0F"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2F7F5865"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vAlign w:val="center"/>
            <w:hideMark/>
          </w:tcPr>
          <w:p w14:paraId="436EDD9A"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3B340236"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7BC8611C"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51426436"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7B0B3AF7"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78E1FD47"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10BE8E33"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7961E250"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63A5131A"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5545A1DD"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6B5F89BA"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4B339ABB"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15C3E302"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16E88CDC"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7270922F"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6FEEBEC4"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4EDABA5D"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382C6D88"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1B72DBE4"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206A795F"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2FBEE630"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49918D83"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7DA623D0"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35195FC9"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297C8227"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2899EDBB"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3441F76D"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61BDD7ED"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4B119C4D"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313046D8"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69B8EDB4"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7683F811"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3FD090AC"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3F4AF0EC"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390970CA"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3A38D42B"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34644DCD" w14:textId="77777777" w:rsidTr="00863F17">
        <w:trPr>
          <w:trHeight w:val="315"/>
        </w:trPr>
        <w:tc>
          <w:tcPr>
            <w:tcW w:w="1360" w:type="dxa"/>
            <w:tcBorders>
              <w:top w:val="nil"/>
              <w:left w:val="single" w:sz="4" w:space="0" w:color="000000"/>
              <w:bottom w:val="single" w:sz="4" w:space="0" w:color="000000"/>
              <w:right w:val="single" w:sz="4" w:space="0" w:color="000000"/>
            </w:tcBorders>
            <w:shd w:val="clear" w:color="auto" w:fill="auto"/>
            <w:hideMark/>
          </w:tcPr>
          <w:p w14:paraId="241AA26A"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627" w:type="dxa"/>
            <w:tcBorders>
              <w:top w:val="nil"/>
              <w:left w:val="nil"/>
              <w:bottom w:val="single" w:sz="4" w:space="0" w:color="000000"/>
              <w:right w:val="single" w:sz="4" w:space="0" w:color="000000"/>
            </w:tcBorders>
            <w:shd w:val="clear" w:color="auto" w:fill="auto"/>
            <w:hideMark/>
          </w:tcPr>
          <w:p w14:paraId="2CD57D19"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152CF197"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783CE899"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53B41F01"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c>
          <w:tcPr>
            <w:tcW w:w="1360" w:type="dxa"/>
            <w:tcBorders>
              <w:top w:val="nil"/>
              <w:left w:val="nil"/>
              <w:bottom w:val="single" w:sz="4" w:space="0" w:color="000000"/>
              <w:right w:val="single" w:sz="4" w:space="0" w:color="000000"/>
            </w:tcBorders>
            <w:shd w:val="clear" w:color="auto" w:fill="auto"/>
            <w:hideMark/>
          </w:tcPr>
          <w:p w14:paraId="40165915"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 </w:t>
            </w:r>
          </w:p>
        </w:tc>
      </w:tr>
      <w:tr w:rsidR="005225F2" w:rsidRPr="005225F2" w14:paraId="77C9108E" w14:textId="77777777" w:rsidTr="00863F17">
        <w:trPr>
          <w:trHeight w:val="315"/>
        </w:trPr>
        <w:tc>
          <w:tcPr>
            <w:tcW w:w="1360" w:type="dxa"/>
            <w:tcBorders>
              <w:top w:val="nil"/>
              <w:left w:val="nil"/>
              <w:bottom w:val="nil"/>
              <w:right w:val="nil"/>
            </w:tcBorders>
            <w:shd w:val="clear" w:color="auto" w:fill="auto"/>
            <w:noWrap/>
            <w:vAlign w:val="bottom"/>
            <w:hideMark/>
          </w:tcPr>
          <w:p w14:paraId="07097CC8"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p>
        </w:tc>
        <w:tc>
          <w:tcPr>
            <w:tcW w:w="1627" w:type="dxa"/>
            <w:tcBorders>
              <w:top w:val="nil"/>
              <w:left w:val="nil"/>
              <w:bottom w:val="nil"/>
              <w:right w:val="nil"/>
            </w:tcBorders>
            <w:shd w:val="clear" w:color="auto" w:fill="auto"/>
            <w:noWrap/>
            <w:vAlign w:val="bottom"/>
            <w:hideMark/>
          </w:tcPr>
          <w:p w14:paraId="1204A6D4"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5780BFE6"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014EACD5"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4249056D"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0661FA39"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r>
      <w:tr w:rsidR="005225F2" w:rsidRPr="005225F2" w14:paraId="218ECD5B" w14:textId="77777777" w:rsidTr="00863F17">
        <w:trPr>
          <w:trHeight w:val="315"/>
        </w:trPr>
        <w:tc>
          <w:tcPr>
            <w:tcW w:w="1360" w:type="dxa"/>
            <w:tcBorders>
              <w:top w:val="nil"/>
              <w:left w:val="nil"/>
              <w:bottom w:val="nil"/>
              <w:right w:val="nil"/>
            </w:tcBorders>
            <w:shd w:val="clear" w:color="auto" w:fill="auto"/>
            <w:noWrap/>
            <w:vAlign w:val="bottom"/>
            <w:hideMark/>
          </w:tcPr>
          <w:p w14:paraId="778D0C19"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627" w:type="dxa"/>
            <w:tcBorders>
              <w:top w:val="nil"/>
              <w:left w:val="nil"/>
              <w:bottom w:val="nil"/>
              <w:right w:val="nil"/>
            </w:tcBorders>
            <w:shd w:val="clear" w:color="auto" w:fill="auto"/>
            <w:noWrap/>
            <w:vAlign w:val="bottom"/>
            <w:hideMark/>
          </w:tcPr>
          <w:p w14:paraId="7916064D"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5CFCB57A"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65CAECC0"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34E95D03"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77A21F11"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r>
      <w:tr w:rsidR="005225F2" w:rsidRPr="005225F2" w14:paraId="1B01D1FD" w14:textId="77777777" w:rsidTr="00863F17">
        <w:trPr>
          <w:trHeight w:val="315"/>
        </w:trPr>
        <w:tc>
          <w:tcPr>
            <w:tcW w:w="8427" w:type="dxa"/>
            <w:gridSpan w:val="6"/>
            <w:tcBorders>
              <w:top w:val="nil"/>
              <w:left w:val="nil"/>
              <w:bottom w:val="nil"/>
              <w:right w:val="nil"/>
            </w:tcBorders>
            <w:shd w:val="clear" w:color="auto" w:fill="auto"/>
            <w:noWrap/>
            <w:vAlign w:val="center"/>
            <w:hideMark/>
          </w:tcPr>
          <w:p w14:paraId="7E68F166"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Nometnes organizētājs: ____________________________________________________</w:t>
            </w:r>
          </w:p>
        </w:tc>
      </w:tr>
      <w:tr w:rsidR="005225F2" w:rsidRPr="005225F2" w14:paraId="08C3710D" w14:textId="77777777" w:rsidTr="00863F17">
        <w:trPr>
          <w:trHeight w:val="315"/>
        </w:trPr>
        <w:tc>
          <w:tcPr>
            <w:tcW w:w="4347" w:type="dxa"/>
            <w:gridSpan w:val="3"/>
            <w:tcBorders>
              <w:top w:val="nil"/>
              <w:left w:val="nil"/>
              <w:bottom w:val="nil"/>
              <w:right w:val="nil"/>
            </w:tcBorders>
            <w:shd w:val="clear" w:color="auto" w:fill="auto"/>
            <w:noWrap/>
            <w:vAlign w:val="center"/>
            <w:hideMark/>
          </w:tcPr>
          <w:p w14:paraId="2FE19B2C"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(paraksts, paraksta atšifrējums, amats)</w:t>
            </w:r>
          </w:p>
        </w:tc>
        <w:tc>
          <w:tcPr>
            <w:tcW w:w="1360" w:type="dxa"/>
            <w:tcBorders>
              <w:top w:val="nil"/>
              <w:left w:val="nil"/>
              <w:bottom w:val="nil"/>
              <w:right w:val="nil"/>
            </w:tcBorders>
            <w:shd w:val="clear" w:color="auto" w:fill="auto"/>
            <w:noWrap/>
            <w:vAlign w:val="bottom"/>
            <w:hideMark/>
          </w:tcPr>
          <w:p w14:paraId="7D0AACAA"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p>
        </w:tc>
        <w:tc>
          <w:tcPr>
            <w:tcW w:w="1360" w:type="dxa"/>
            <w:tcBorders>
              <w:top w:val="nil"/>
              <w:left w:val="nil"/>
              <w:bottom w:val="nil"/>
              <w:right w:val="nil"/>
            </w:tcBorders>
            <w:shd w:val="clear" w:color="auto" w:fill="auto"/>
            <w:noWrap/>
            <w:vAlign w:val="bottom"/>
            <w:hideMark/>
          </w:tcPr>
          <w:p w14:paraId="1D8EF31E"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10117508"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r>
      <w:tr w:rsidR="005225F2" w:rsidRPr="005225F2" w14:paraId="1C5259AA" w14:textId="77777777" w:rsidTr="00863F17">
        <w:trPr>
          <w:trHeight w:val="315"/>
        </w:trPr>
        <w:tc>
          <w:tcPr>
            <w:tcW w:w="4347" w:type="dxa"/>
            <w:gridSpan w:val="3"/>
            <w:tcBorders>
              <w:top w:val="nil"/>
              <w:left w:val="nil"/>
              <w:bottom w:val="nil"/>
              <w:right w:val="nil"/>
            </w:tcBorders>
            <w:shd w:val="clear" w:color="auto" w:fill="auto"/>
            <w:noWrap/>
            <w:vAlign w:val="center"/>
            <w:hideMark/>
          </w:tcPr>
          <w:p w14:paraId="4CD4BB97"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r w:rsidRPr="005225F2">
              <w:rPr>
                <w:rFonts w:ascii="Times New Roman" w:eastAsia="Times New Roman" w:hAnsi="Times New Roman" w:cs="Times New Roman"/>
                <w:color w:val="000000"/>
                <w:sz w:val="20"/>
                <w:szCs w:val="20"/>
                <w:lang w:eastAsia="lv-LV"/>
              </w:rPr>
              <w:t>Datums ________________________</w:t>
            </w:r>
          </w:p>
        </w:tc>
        <w:tc>
          <w:tcPr>
            <w:tcW w:w="1360" w:type="dxa"/>
            <w:tcBorders>
              <w:top w:val="nil"/>
              <w:left w:val="nil"/>
              <w:bottom w:val="nil"/>
              <w:right w:val="nil"/>
            </w:tcBorders>
            <w:shd w:val="clear" w:color="auto" w:fill="auto"/>
            <w:noWrap/>
            <w:vAlign w:val="bottom"/>
            <w:hideMark/>
          </w:tcPr>
          <w:p w14:paraId="182D6EB8" w14:textId="77777777" w:rsidR="005225F2" w:rsidRPr="005225F2" w:rsidRDefault="005225F2" w:rsidP="005225F2">
            <w:pPr>
              <w:spacing w:after="0" w:line="240" w:lineRule="auto"/>
              <w:rPr>
                <w:rFonts w:ascii="Times New Roman" w:eastAsia="Times New Roman" w:hAnsi="Times New Roman" w:cs="Times New Roman"/>
                <w:color w:val="000000"/>
                <w:sz w:val="20"/>
                <w:szCs w:val="20"/>
                <w:lang w:eastAsia="lv-LV"/>
              </w:rPr>
            </w:pPr>
          </w:p>
        </w:tc>
        <w:tc>
          <w:tcPr>
            <w:tcW w:w="1360" w:type="dxa"/>
            <w:tcBorders>
              <w:top w:val="nil"/>
              <w:left w:val="nil"/>
              <w:bottom w:val="nil"/>
              <w:right w:val="nil"/>
            </w:tcBorders>
            <w:shd w:val="clear" w:color="auto" w:fill="auto"/>
            <w:noWrap/>
            <w:vAlign w:val="bottom"/>
            <w:hideMark/>
          </w:tcPr>
          <w:p w14:paraId="21FD3AAC"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c>
          <w:tcPr>
            <w:tcW w:w="1360" w:type="dxa"/>
            <w:tcBorders>
              <w:top w:val="nil"/>
              <w:left w:val="nil"/>
              <w:bottom w:val="nil"/>
              <w:right w:val="nil"/>
            </w:tcBorders>
            <w:shd w:val="clear" w:color="auto" w:fill="auto"/>
            <w:noWrap/>
            <w:vAlign w:val="bottom"/>
            <w:hideMark/>
          </w:tcPr>
          <w:p w14:paraId="0AC0AA4F" w14:textId="77777777" w:rsidR="005225F2" w:rsidRPr="005225F2" w:rsidRDefault="005225F2" w:rsidP="005225F2">
            <w:pPr>
              <w:spacing w:after="0" w:line="240" w:lineRule="auto"/>
              <w:rPr>
                <w:rFonts w:ascii="Times New Roman" w:eastAsia="Times New Roman" w:hAnsi="Times New Roman" w:cs="Times New Roman"/>
                <w:sz w:val="20"/>
                <w:szCs w:val="20"/>
                <w:lang w:eastAsia="lv-LV"/>
              </w:rPr>
            </w:pPr>
          </w:p>
        </w:tc>
      </w:tr>
    </w:tbl>
    <w:p w14:paraId="2F315587" w14:textId="77777777" w:rsidR="00863F17" w:rsidRDefault="00863F17" w:rsidP="00863F17">
      <w:pPr>
        <w:spacing w:after="0" w:line="240" w:lineRule="auto"/>
        <w:rPr>
          <w:rFonts w:ascii="Times New Roman" w:eastAsia="Times New Roman" w:hAnsi="Times New Roman" w:cs="Times New Roman"/>
          <w:sz w:val="24"/>
          <w:szCs w:val="24"/>
        </w:rPr>
      </w:pPr>
    </w:p>
    <w:p w14:paraId="40E1B0B8" w14:textId="77777777" w:rsidR="00863F17" w:rsidRDefault="00863F17" w:rsidP="00863F17">
      <w:pPr>
        <w:spacing w:after="0" w:line="240" w:lineRule="auto"/>
        <w:rPr>
          <w:rFonts w:ascii="Times New Roman" w:eastAsia="Times New Roman" w:hAnsi="Times New Roman" w:cs="Times New Roman"/>
          <w:sz w:val="24"/>
          <w:szCs w:val="24"/>
        </w:rPr>
      </w:pPr>
    </w:p>
    <w:p w14:paraId="564136EE" w14:textId="77777777" w:rsidR="00863F17" w:rsidRDefault="00863F17" w:rsidP="00863F17">
      <w:pPr>
        <w:spacing w:after="0" w:line="240" w:lineRule="auto"/>
        <w:rPr>
          <w:rFonts w:ascii="Times New Roman" w:eastAsia="Times New Roman" w:hAnsi="Times New Roman" w:cs="Times New Roman"/>
          <w:sz w:val="24"/>
          <w:szCs w:val="24"/>
        </w:rPr>
      </w:pPr>
    </w:p>
    <w:p w14:paraId="3403F471" w14:textId="625538C2" w:rsidR="00863F17" w:rsidRDefault="00A6544F" w:rsidP="00863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 vietnieks</w:t>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r>
      <w:r w:rsidR="00863F17">
        <w:rPr>
          <w:rFonts w:ascii="Times New Roman" w:eastAsia="Times New Roman" w:hAnsi="Times New Roman" w:cs="Times New Roman"/>
          <w:sz w:val="24"/>
          <w:szCs w:val="24"/>
        </w:rPr>
        <w:tab/>
        <w:t xml:space="preserve">  </w:t>
      </w:r>
      <w:r w:rsidR="00863F1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G.Sīviņš</w:t>
      </w:r>
      <w:proofErr w:type="spellEnd"/>
    </w:p>
    <w:p w14:paraId="5BA4FD50" w14:textId="77777777" w:rsidR="005225F2" w:rsidRPr="005225F2" w:rsidRDefault="005225F2" w:rsidP="005225F2">
      <w:pPr>
        <w:spacing w:after="0" w:line="240" w:lineRule="auto"/>
        <w:jc w:val="center"/>
        <w:rPr>
          <w:rFonts w:ascii="Times New Roman" w:eastAsia="Times New Roman" w:hAnsi="Times New Roman" w:cs="Times New Roman"/>
          <w:b/>
          <w:bCs/>
          <w:sz w:val="24"/>
          <w:szCs w:val="24"/>
        </w:rPr>
      </w:pPr>
    </w:p>
    <w:sectPr w:rsidR="005225F2" w:rsidRPr="005225F2" w:rsidSect="00CC7E30">
      <w:pgSz w:w="16838" w:h="11906" w:orient="landscape"/>
      <w:pgMar w:top="1701" w:right="567" w:bottom="1134" w:left="56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2F952" w14:textId="77777777" w:rsidR="006254F6" w:rsidRDefault="006254F6">
      <w:pPr>
        <w:spacing w:after="0" w:line="240" w:lineRule="auto"/>
      </w:pPr>
      <w:r>
        <w:separator/>
      </w:r>
    </w:p>
  </w:endnote>
  <w:endnote w:type="continuationSeparator" w:id="0">
    <w:p w14:paraId="77E9F789" w14:textId="77777777" w:rsidR="006254F6" w:rsidRDefault="0062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4F00" w14:textId="77777777" w:rsidR="00C34AC4" w:rsidRDefault="00046F4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0A3705E" w14:textId="77777777" w:rsidR="00C34AC4" w:rsidRDefault="00C34AC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CAE3A" w14:textId="77777777" w:rsidR="00C34AC4" w:rsidRDefault="00046F4B">
    <w:pPr>
      <w:pBdr>
        <w:top w:val="nil"/>
        <w:left w:val="nil"/>
        <w:bottom w:val="nil"/>
        <w:right w:val="nil"/>
        <w:between w:val="nil"/>
      </w:pBdr>
      <w:tabs>
        <w:tab w:val="center" w:pos="4153"/>
        <w:tab w:val="right" w:pos="8306"/>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DF345A">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14:paraId="7354E6BF" w14:textId="77777777" w:rsidR="00C34AC4" w:rsidRDefault="00C34AC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BB2C6" w14:textId="77777777" w:rsidR="006254F6" w:rsidRDefault="006254F6">
      <w:pPr>
        <w:spacing w:after="0" w:line="240" w:lineRule="auto"/>
      </w:pPr>
      <w:r>
        <w:separator/>
      </w:r>
    </w:p>
  </w:footnote>
  <w:footnote w:type="continuationSeparator" w:id="0">
    <w:p w14:paraId="65B2100E" w14:textId="77777777" w:rsidR="006254F6" w:rsidRDefault="0062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656BB"/>
    <w:multiLevelType w:val="multilevel"/>
    <w:tmpl w:val="2F7CF9E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tVt6WGGUP7qwzdvnvNcAZ8whvTohQFtG3BAj61+TyJ3+zWnklV1zA33yob5rseQD8pFZiXBIWpC8dv84tf/4lw==" w:salt="I7Gy1Nvhs/kwCLQaSPQDo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C4"/>
    <w:rsid w:val="00046F4B"/>
    <w:rsid w:val="001319C7"/>
    <w:rsid w:val="001464D9"/>
    <w:rsid w:val="00176404"/>
    <w:rsid w:val="00273E79"/>
    <w:rsid w:val="00284583"/>
    <w:rsid w:val="002F615D"/>
    <w:rsid w:val="00301C78"/>
    <w:rsid w:val="0048107D"/>
    <w:rsid w:val="005225F2"/>
    <w:rsid w:val="005A2C9B"/>
    <w:rsid w:val="005C5441"/>
    <w:rsid w:val="006254F6"/>
    <w:rsid w:val="006E4030"/>
    <w:rsid w:val="00863F17"/>
    <w:rsid w:val="008B3115"/>
    <w:rsid w:val="00A6544F"/>
    <w:rsid w:val="00B24376"/>
    <w:rsid w:val="00C34811"/>
    <w:rsid w:val="00C34AC4"/>
    <w:rsid w:val="00C426B3"/>
    <w:rsid w:val="00CC7E30"/>
    <w:rsid w:val="00DB6E6A"/>
    <w:rsid w:val="00DF345A"/>
    <w:rsid w:val="00EA5E8D"/>
    <w:rsid w:val="00EF47EC"/>
    <w:rsid w:val="00FA3BB1"/>
    <w:rsid w:val="00FC1BD9"/>
    <w:rsid w:val="00FF6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CF4E"/>
  <w15:docId w15:val="{3B9A501D-D2D5-4388-9A9F-192E0848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2F"/>
    <w:rPr>
      <w:lang w:eastAsia="en-US"/>
    </w:rPr>
  </w:style>
  <w:style w:type="paragraph" w:styleId="Heading1">
    <w:name w:val="heading 1"/>
    <w:basedOn w:val="Normal"/>
    <w:next w:val="Normal"/>
    <w:link w:val="Heading1Char"/>
    <w:uiPriority w:val="9"/>
    <w:qFormat/>
    <w:rsid w:val="0009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F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097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69C0"/>
    <w:pPr>
      <w:keepNext/>
      <w:suppressAutoHyphens/>
      <w:spacing w:after="0" w:line="240" w:lineRule="auto"/>
      <w:jc w:val="center"/>
      <w:outlineLvl w:val="3"/>
    </w:pPr>
    <w:rPr>
      <w:rFonts w:ascii="Times New Roman" w:eastAsia="Times New Roman" w:hAnsi="Times New Roman"/>
      <w:b/>
      <w:bCs/>
      <w:sz w:val="24"/>
      <w:szCs w:val="24"/>
      <w:lang w:eastAsia="ar-SA"/>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Subtitle"/>
    <w:link w:val="TitleChar"/>
    <w:uiPriority w:val="10"/>
    <w:qFormat/>
    <w:rsid w:val="003D69C0"/>
    <w:pPr>
      <w:suppressAutoHyphens/>
      <w:spacing w:after="0" w:line="240" w:lineRule="auto"/>
      <w:jc w:val="center"/>
    </w:pPr>
    <w:rPr>
      <w:rFonts w:ascii="RimHelvetica" w:eastAsia="Times New Roman" w:hAnsi="RimHelvetica"/>
      <w:sz w:val="36"/>
      <w:szCs w:val="20"/>
      <w:lang w:eastAsia="ar-SA"/>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Default">
    <w:name w:val="Default"/>
    <w:rsid w:val="00A443ED"/>
    <w:pPr>
      <w:autoSpaceDE w:val="0"/>
      <w:autoSpaceDN w:val="0"/>
      <w:adjustRightInd w:val="0"/>
    </w:pPr>
    <w:rPr>
      <w:rFonts w:ascii="Times New Roman" w:hAnsi="Times New Roman"/>
      <w:color w:val="000000"/>
      <w:sz w:val="24"/>
      <w:szCs w:val="24"/>
      <w:lang w:eastAsia="en-US"/>
    </w:rPr>
  </w:style>
  <w:style w:type="character" w:styleId="Hyperlink">
    <w:name w:val="Hyperlink"/>
    <w:unhideWhenUsed/>
    <w:rsid w:val="00345208"/>
    <w:rPr>
      <w:color w:val="0000FF"/>
      <w:u w:val="single"/>
    </w:rPr>
  </w:style>
  <w:style w:type="paragraph" w:styleId="ListParagraph">
    <w:name w:val="List Paragraph"/>
    <w:basedOn w:val="Normal"/>
    <w:uiPriority w:val="34"/>
    <w:qFormat/>
    <w:rsid w:val="000E5FE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table" w:styleId="TableGrid">
    <w:name w:val="Table Grid"/>
    <w:basedOn w:val="TableNormal"/>
    <w:uiPriority w:val="59"/>
    <w:rsid w:val="00B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24775"/>
    <w:pPr>
      <w:tabs>
        <w:tab w:val="left" w:pos="3119"/>
      </w:tabs>
      <w:spacing w:after="0" w:line="240" w:lineRule="auto"/>
      <w:ind w:right="4989"/>
      <w:jc w:val="both"/>
    </w:pPr>
    <w:rPr>
      <w:rFonts w:ascii="Times New Roman" w:eastAsia="Times New Roman" w:hAnsi="Times New Roman"/>
      <w:sz w:val="24"/>
      <w:szCs w:val="20"/>
    </w:rPr>
  </w:style>
  <w:style w:type="character" w:customStyle="1" w:styleId="BodyTextChar">
    <w:name w:val="Body Text Char"/>
    <w:link w:val="BodyText"/>
    <w:rsid w:val="00724775"/>
    <w:rPr>
      <w:rFonts w:ascii="Times New Roman" w:eastAsia="Times New Roman" w:hAnsi="Times New Roman"/>
      <w:sz w:val="24"/>
      <w:lang w:eastAsia="en-US"/>
    </w:rPr>
  </w:style>
  <w:style w:type="paragraph" w:styleId="Footer">
    <w:name w:val="footer"/>
    <w:basedOn w:val="Normal"/>
    <w:link w:val="FooterChar"/>
    <w:uiPriority w:val="99"/>
    <w:rsid w:val="00B43245"/>
    <w:pPr>
      <w:tabs>
        <w:tab w:val="center" w:pos="4153"/>
        <w:tab w:val="right" w:pos="8306"/>
      </w:tabs>
    </w:pPr>
  </w:style>
  <w:style w:type="character" w:styleId="PageNumber">
    <w:name w:val="page number"/>
    <w:basedOn w:val="DefaultParagraphFont"/>
    <w:rsid w:val="00B43245"/>
  </w:style>
  <w:style w:type="paragraph" w:styleId="Header">
    <w:name w:val="header"/>
    <w:basedOn w:val="Normal"/>
    <w:rsid w:val="00B43245"/>
    <w:pPr>
      <w:tabs>
        <w:tab w:val="center" w:pos="4153"/>
        <w:tab w:val="right" w:pos="8306"/>
      </w:tabs>
    </w:pPr>
  </w:style>
  <w:style w:type="paragraph" w:styleId="BalloonText">
    <w:name w:val="Balloon Text"/>
    <w:basedOn w:val="Normal"/>
    <w:link w:val="BalloonTextChar"/>
    <w:uiPriority w:val="99"/>
    <w:semiHidden/>
    <w:unhideWhenUsed/>
    <w:rsid w:val="00E62A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2A19"/>
    <w:rPr>
      <w:rFonts w:ascii="Segoe UI" w:hAnsi="Segoe UI" w:cs="Segoe UI"/>
      <w:sz w:val="18"/>
      <w:szCs w:val="18"/>
      <w:lang w:eastAsia="en-US"/>
    </w:rPr>
  </w:style>
  <w:style w:type="character" w:customStyle="1" w:styleId="FooterChar">
    <w:name w:val="Footer Char"/>
    <w:link w:val="Footer"/>
    <w:uiPriority w:val="99"/>
    <w:rsid w:val="00607F39"/>
    <w:rPr>
      <w:sz w:val="22"/>
      <w:szCs w:val="22"/>
      <w:lang w:eastAsia="en-US"/>
    </w:rPr>
  </w:style>
  <w:style w:type="character" w:customStyle="1" w:styleId="Heading4Char">
    <w:name w:val="Heading 4 Char"/>
    <w:link w:val="Heading4"/>
    <w:rsid w:val="003D69C0"/>
    <w:rPr>
      <w:rFonts w:ascii="Times New Roman" w:eastAsia="Times New Roman" w:hAnsi="Times New Roman"/>
      <w:b/>
      <w:bCs/>
      <w:sz w:val="24"/>
      <w:szCs w:val="24"/>
      <w:lang w:eastAsia="ar-SA"/>
    </w:rPr>
  </w:style>
  <w:style w:type="character" w:customStyle="1" w:styleId="TitleChar">
    <w:name w:val="Title Char"/>
    <w:link w:val="Title"/>
    <w:uiPriority w:val="99"/>
    <w:rsid w:val="003D69C0"/>
    <w:rPr>
      <w:rFonts w:ascii="RimHelvetica" w:eastAsia="Times New Roman" w:hAnsi="RimHelvetica"/>
      <w:sz w:val="36"/>
      <w:lang w:eastAsia="ar-SA"/>
    </w:rPr>
  </w:style>
  <w:style w:type="paragraph" w:styleId="Subtitle">
    <w:name w:val="Subtitle"/>
    <w:basedOn w:val="Normal"/>
    <w:next w:val="Normal"/>
    <w:link w:val="SubtitleChar"/>
    <w:pPr>
      <w:pBdr>
        <w:top w:val="nil"/>
        <w:left w:val="nil"/>
        <w:bottom w:val="nil"/>
        <w:right w:val="nil"/>
        <w:between w:val="nil"/>
      </w:pBdr>
      <w:spacing w:after="60"/>
      <w:jc w:val="center"/>
    </w:pPr>
    <w:rPr>
      <w:color w:val="000000"/>
      <w:sz w:val="24"/>
      <w:szCs w:val="24"/>
    </w:rPr>
  </w:style>
  <w:style w:type="character" w:customStyle="1" w:styleId="SubtitleChar">
    <w:name w:val="Subtitle Char"/>
    <w:link w:val="Subtitle"/>
    <w:uiPriority w:val="11"/>
    <w:rsid w:val="003D69C0"/>
    <w:rPr>
      <w:rFonts w:ascii="Calibri Light" w:eastAsia="Times New Roman" w:hAnsi="Calibri Light" w:cs="Times New Roman"/>
      <w:sz w:val="24"/>
      <w:szCs w:val="24"/>
      <w:lang w:eastAsia="en-US"/>
    </w:rPr>
  </w:style>
  <w:style w:type="character" w:styleId="CommentReference">
    <w:name w:val="annotation reference"/>
    <w:uiPriority w:val="99"/>
    <w:semiHidden/>
    <w:unhideWhenUsed/>
    <w:rsid w:val="00A84FE5"/>
    <w:rPr>
      <w:sz w:val="16"/>
      <w:szCs w:val="16"/>
    </w:rPr>
  </w:style>
  <w:style w:type="paragraph" w:styleId="CommentText">
    <w:name w:val="annotation text"/>
    <w:basedOn w:val="Normal"/>
    <w:link w:val="CommentTextChar"/>
    <w:uiPriority w:val="99"/>
    <w:semiHidden/>
    <w:unhideWhenUsed/>
    <w:rsid w:val="00A84FE5"/>
    <w:rPr>
      <w:sz w:val="20"/>
      <w:szCs w:val="20"/>
    </w:rPr>
  </w:style>
  <w:style w:type="character" w:customStyle="1" w:styleId="CommentTextChar">
    <w:name w:val="Comment Text Char"/>
    <w:link w:val="CommentText"/>
    <w:uiPriority w:val="99"/>
    <w:semiHidden/>
    <w:rsid w:val="00A84FE5"/>
    <w:rPr>
      <w:lang w:eastAsia="en-US"/>
    </w:rPr>
  </w:style>
  <w:style w:type="paragraph" w:styleId="CommentSubject">
    <w:name w:val="annotation subject"/>
    <w:basedOn w:val="CommentText"/>
    <w:next w:val="CommentText"/>
    <w:link w:val="CommentSubjectChar"/>
    <w:uiPriority w:val="99"/>
    <w:semiHidden/>
    <w:unhideWhenUsed/>
    <w:rsid w:val="00A84FE5"/>
    <w:rPr>
      <w:b/>
      <w:bCs/>
    </w:rPr>
  </w:style>
  <w:style w:type="character" w:customStyle="1" w:styleId="CommentSubjectChar">
    <w:name w:val="Comment Subject Char"/>
    <w:link w:val="CommentSubject"/>
    <w:uiPriority w:val="99"/>
    <w:semiHidden/>
    <w:rsid w:val="00A84FE5"/>
    <w:rPr>
      <w:b/>
      <w:bCs/>
      <w:lang w:eastAsia="en-US"/>
    </w:rPr>
  </w:style>
  <w:style w:type="paragraph" w:styleId="Revision">
    <w:name w:val="Revision"/>
    <w:hidden/>
    <w:uiPriority w:val="99"/>
    <w:semiHidden/>
    <w:rsid w:val="00A84FE5"/>
    <w:rPr>
      <w:lang w:eastAsia="en-US"/>
    </w:rPr>
  </w:style>
  <w:style w:type="paragraph" w:customStyle="1" w:styleId="ListParagraph1">
    <w:name w:val="List Paragraph1"/>
    <w:basedOn w:val="Normal"/>
    <w:rsid w:val="00F0455C"/>
    <w:pPr>
      <w:widowControl w:val="0"/>
      <w:spacing w:after="0" w:line="240" w:lineRule="auto"/>
      <w:ind w:left="720"/>
      <w:contextualSpacing/>
    </w:pPr>
    <w:rPr>
      <w:rFonts w:ascii="Times New Roman" w:eastAsia="SimSun" w:hAnsi="Times New Roman"/>
      <w:kern w:val="2"/>
      <w:sz w:val="24"/>
      <w:szCs w:val="20"/>
      <w:lang w:val="en-US" w:eastAsia="zh-CN"/>
    </w:rPr>
  </w:style>
  <w:style w:type="character" w:customStyle="1" w:styleId="Heading2Char">
    <w:name w:val="Heading 2 Char"/>
    <w:link w:val="Heading2"/>
    <w:uiPriority w:val="9"/>
    <w:rsid w:val="00121FFF"/>
    <w:rPr>
      <w:rFonts w:ascii="Calibri Light" w:eastAsia="Times New Roman" w:hAnsi="Calibri Light" w:cs="Times New Roman"/>
      <w:b/>
      <w:bCs/>
      <w:i/>
      <w:iCs/>
      <w:sz w:val="28"/>
      <w:szCs w:val="28"/>
      <w:lang w:eastAsia="en-US"/>
    </w:rPr>
  </w:style>
  <w:style w:type="paragraph" w:customStyle="1" w:styleId="Sarakstarindkopa1">
    <w:name w:val="Saraksta rindkopa1"/>
    <w:basedOn w:val="Normal"/>
    <w:uiPriority w:val="99"/>
    <w:rsid w:val="00A97CF0"/>
    <w:pPr>
      <w:ind w:left="720"/>
      <w:contextualSpacing/>
    </w:pPr>
    <w:rPr>
      <w:rFonts w:eastAsia="Times New Roman"/>
    </w:rPr>
  </w:style>
  <w:style w:type="character" w:customStyle="1" w:styleId="Heading1Char">
    <w:name w:val="Heading 1 Char"/>
    <w:basedOn w:val="DefaultParagraphFont"/>
    <w:link w:val="Heading1"/>
    <w:uiPriority w:val="9"/>
    <w:rsid w:val="0009787B"/>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semiHidden/>
    <w:rsid w:val="0009787B"/>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nhideWhenUsed/>
    <w:rsid w:val="00AB54D0"/>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paragraph" w:styleId="NoSpacing">
    <w:name w:val="No Spacing"/>
    <w:uiPriority w:val="1"/>
    <w:qFormat/>
    <w:rsid w:val="00CC7E3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270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zglitiba@ogresnovad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metnes.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ometnes.gov.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CnnpafFjd8e5f1mIAQ33bdbopw==">AMUW2mXscMYqOO7LLoato9pcdK+jg08W9Cndfg7rCaXPoQJ4ypYNinz4fgVOPmZVBBp919AXt/MTNlN+HTvlDJW/1axBePov2U3vmZ61Eriswe9rIZT2u3PfNK6oqjMsUBm+vNr1gW2awvUxvT6oKsfmFbgcKn6i8e2pFiv/B+eggH6J6apY3h8=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7BB25D-0642-4D74-91E0-E009B715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10550</Words>
  <Characters>6014</Characters>
  <Application>Microsoft Office Word</Application>
  <DocSecurity>4</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Arita Bauska</cp:lastModifiedBy>
  <cp:revision>2</cp:revision>
  <dcterms:created xsi:type="dcterms:W3CDTF">2022-06-30T07:08:00Z</dcterms:created>
  <dcterms:modified xsi:type="dcterms:W3CDTF">2022-06-30T07:08:00Z</dcterms:modified>
</cp:coreProperties>
</file>