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28E31" w14:textId="6D4E76CC" w:rsidR="008628B4" w:rsidRPr="0037787F" w:rsidRDefault="008628B4" w:rsidP="008628B4">
      <w:pPr>
        <w:jc w:val="center"/>
        <w:rPr>
          <w:noProof/>
        </w:rPr>
      </w:pPr>
      <w:r w:rsidRPr="0037787F">
        <w:rPr>
          <w:noProof/>
          <w:lang w:eastAsia="lv-LV"/>
        </w:rPr>
        <w:drawing>
          <wp:inline distT="0" distB="0" distL="0" distR="0" wp14:anchorId="6427DF68" wp14:editId="78A85840">
            <wp:extent cx="600075" cy="7143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2505DFD8" w14:textId="77777777" w:rsidR="008628B4" w:rsidRPr="0037787F" w:rsidRDefault="008628B4" w:rsidP="008628B4">
      <w:pPr>
        <w:jc w:val="center"/>
        <w:rPr>
          <w:rFonts w:ascii="RimBelwe" w:hAnsi="RimBelwe"/>
          <w:noProof/>
          <w:sz w:val="12"/>
          <w:szCs w:val="28"/>
        </w:rPr>
      </w:pPr>
    </w:p>
    <w:p w14:paraId="6D69267A" w14:textId="77777777" w:rsidR="008628B4" w:rsidRPr="0037787F" w:rsidRDefault="008628B4" w:rsidP="008628B4">
      <w:pPr>
        <w:jc w:val="center"/>
        <w:rPr>
          <w:noProof/>
          <w:sz w:val="36"/>
        </w:rPr>
      </w:pPr>
      <w:r w:rsidRPr="0037787F">
        <w:rPr>
          <w:noProof/>
          <w:sz w:val="36"/>
        </w:rPr>
        <w:t>OGRES  NOVADA  PAŠVALDĪBA</w:t>
      </w:r>
    </w:p>
    <w:p w14:paraId="75F5FB52" w14:textId="77777777" w:rsidR="008628B4" w:rsidRPr="0037787F" w:rsidRDefault="008628B4" w:rsidP="008628B4">
      <w:pPr>
        <w:jc w:val="center"/>
        <w:rPr>
          <w:noProof/>
          <w:sz w:val="18"/>
        </w:rPr>
      </w:pPr>
      <w:r w:rsidRPr="0037787F">
        <w:rPr>
          <w:noProof/>
          <w:sz w:val="18"/>
        </w:rPr>
        <w:t>Reģ.Nr.90000024455, Brīvības iela 33, Ogre, Ogres nov., LV-5001</w:t>
      </w:r>
    </w:p>
    <w:p w14:paraId="78B7734B" w14:textId="77777777" w:rsidR="008628B4" w:rsidRPr="0037787F" w:rsidRDefault="008628B4" w:rsidP="008628B4">
      <w:pPr>
        <w:pBdr>
          <w:bottom w:val="single" w:sz="4" w:space="1" w:color="auto"/>
        </w:pBdr>
        <w:jc w:val="center"/>
        <w:rPr>
          <w:noProof/>
          <w:sz w:val="18"/>
        </w:rPr>
      </w:pPr>
      <w:r w:rsidRPr="0037787F">
        <w:rPr>
          <w:noProof/>
          <w:sz w:val="18"/>
        </w:rPr>
        <w:t xml:space="preserve">tālrunis 65071160, </w:t>
      </w:r>
      <w:r w:rsidRPr="0037787F">
        <w:rPr>
          <w:sz w:val="18"/>
        </w:rPr>
        <w:t xml:space="preserve">e-pasts: ogredome@ogresnovads.lv, www.ogresnovads.lv </w:t>
      </w:r>
    </w:p>
    <w:p w14:paraId="30CF03DA" w14:textId="77777777" w:rsidR="008628B4" w:rsidRPr="007E247A" w:rsidRDefault="008628B4" w:rsidP="008628B4">
      <w:pPr>
        <w:rPr>
          <w:sz w:val="28"/>
          <w:szCs w:val="28"/>
        </w:rPr>
      </w:pPr>
    </w:p>
    <w:p w14:paraId="10D38290" w14:textId="77777777" w:rsidR="008628B4" w:rsidRPr="0037787F" w:rsidRDefault="008628B4" w:rsidP="008628B4">
      <w:pPr>
        <w:jc w:val="center"/>
        <w:rPr>
          <w:sz w:val="28"/>
        </w:rPr>
      </w:pPr>
      <w:r w:rsidRPr="0037787F">
        <w:rPr>
          <w:sz w:val="28"/>
          <w:szCs w:val="28"/>
        </w:rPr>
        <w:t>PAŠVALDĪBAS DOMES SĒDES PROTOKOLA IZRAKSTS</w:t>
      </w:r>
      <w:r w:rsidRPr="0037787F">
        <w:rPr>
          <w:sz w:val="28"/>
        </w:rPr>
        <w:t xml:space="preserve"> </w:t>
      </w:r>
    </w:p>
    <w:p w14:paraId="1D4482EA" w14:textId="77777777" w:rsidR="008628B4" w:rsidRPr="0037787F" w:rsidRDefault="008628B4" w:rsidP="008628B4">
      <w:pPr>
        <w:jc w:val="center"/>
      </w:pPr>
    </w:p>
    <w:p w14:paraId="685F121D" w14:textId="77777777" w:rsidR="008628B4" w:rsidRPr="0037787F" w:rsidRDefault="008628B4" w:rsidP="008628B4">
      <w:pPr>
        <w:jc w:val="center"/>
      </w:pPr>
    </w:p>
    <w:tbl>
      <w:tblPr>
        <w:tblW w:w="8896" w:type="dxa"/>
        <w:tblLayout w:type="fixed"/>
        <w:tblLook w:val="0000" w:firstRow="0" w:lastRow="0" w:firstColumn="0" w:lastColumn="0" w:noHBand="0" w:noVBand="0"/>
      </w:tblPr>
      <w:tblGrid>
        <w:gridCol w:w="2700"/>
        <w:gridCol w:w="3321"/>
        <w:gridCol w:w="2875"/>
      </w:tblGrid>
      <w:tr w:rsidR="008628B4" w:rsidRPr="0037787F" w14:paraId="0462609D" w14:textId="77777777" w:rsidTr="00D234CB">
        <w:trPr>
          <w:trHeight w:val="287"/>
        </w:trPr>
        <w:tc>
          <w:tcPr>
            <w:tcW w:w="2700" w:type="dxa"/>
            <w:shd w:val="clear" w:color="auto" w:fill="auto"/>
          </w:tcPr>
          <w:p w14:paraId="2246CAD6" w14:textId="77777777" w:rsidR="008628B4" w:rsidRPr="0037787F" w:rsidRDefault="008628B4" w:rsidP="008D2550">
            <w:pPr>
              <w:widowControl w:val="0"/>
              <w:suppressAutoHyphens/>
              <w:snapToGrid w:val="0"/>
              <w:rPr>
                <w:rFonts w:eastAsia="Lucida Sans Unicode" w:cs="Mangal"/>
                <w:kern w:val="1"/>
                <w:lang w:eastAsia="zh-CN" w:bidi="hi-IN"/>
              </w:rPr>
            </w:pPr>
            <w:r w:rsidRPr="0037787F">
              <w:rPr>
                <w:rFonts w:eastAsia="Lucida Sans Unicode" w:cs="Mangal"/>
                <w:kern w:val="1"/>
                <w:lang w:eastAsia="zh-CN" w:bidi="hi-IN"/>
              </w:rPr>
              <w:t>Ogrē,</w:t>
            </w:r>
            <w:r w:rsidRPr="0037787F">
              <w:rPr>
                <w:kern w:val="1"/>
                <w:lang w:eastAsia="zh-CN" w:bidi="hi-IN"/>
              </w:rPr>
              <w:t xml:space="preserve"> </w:t>
            </w:r>
            <w:r w:rsidRPr="0037787F">
              <w:rPr>
                <w:rFonts w:eastAsia="Lucida Sans Unicode" w:cs="Mangal"/>
                <w:kern w:val="1"/>
                <w:lang w:eastAsia="zh-CN" w:bidi="hi-IN"/>
              </w:rPr>
              <w:t>Brīvības</w:t>
            </w:r>
            <w:r w:rsidRPr="0037787F">
              <w:rPr>
                <w:kern w:val="1"/>
                <w:lang w:eastAsia="zh-CN" w:bidi="hi-IN"/>
              </w:rPr>
              <w:t xml:space="preserve"> </w:t>
            </w:r>
            <w:r w:rsidRPr="0037787F">
              <w:rPr>
                <w:rFonts w:eastAsia="Lucida Sans Unicode" w:cs="Mangal"/>
                <w:kern w:val="1"/>
                <w:lang w:eastAsia="zh-CN" w:bidi="hi-IN"/>
              </w:rPr>
              <w:t>ielā</w:t>
            </w:r>
            <w:r w:rsidRPr="0037787F">
              <w:rPr>
                <w:kern w:val="1"/>
                <w:lang w:eastAsia="zh-CN" w:bidi="hi-IN"/>
              </w:rPr>
              <w:t xml:space="preserve"> </w:t>
            </w:r>
            <w:r w:rsidRPr="0037787F">
              <w:rPr>
                <w:rFonts w:eastAsia="Lucida Sans Unicode" w:cs="Mangal"/>
                <w:kern w:val="1"/>
                <w:lang w:eastAsia="zh-CN" w:bidi="hi-IN"/>
              </w:rPr>
              <w:t>33</w:t>
            </w:r>
          </w:p>
        </w:tc>
        <w:tc>
          <w:tcPr>
            <w:tcW w:w="3321" w:type="dxa"/>
            <w:shd w:val="clear" w:color="auto" w:fill="auto"/>
          </w:tcPr>
          <w:p w14:paraId="10E04797" w14:textId="7FEFC00F" w:rsidR="008628B4" w:rsidRPr="0037787F" w:rsidRDefault="008628B4" w:rsidP="008D2550">
            <w:pPr>
              <w:keepNext/>
              <w:widowControl w:val="0"/>
              <w:numPr>
                <w:ilvl w:val="1"/>
                <w:numId w:val="0"/>
              </w:numPr>
              <w:tabs>
                <w:tab w:val="num" w:pos="0"/>
              </w:tabs>
              <w:suppressAutoHyphens/>
              <w:snapToGrid w:val="0"/>
              <w:ind w:left="576" w:hanging="576"/>
              <w:jc w:val="center"/>
              <w:outlineLvl w:val="1"/>
              <w:rPr>
                <w:rFonts w:eastAsia="Lucida Sans Unicode" w:cs="Mangal"/>
                <w:b/>
                <w:bCs/>
                <w:kern w:val="1"/>
                <w:szCs w:val="20"/>
                <w:lang w:eastAsia="zh-CN" w:bidi="hi-IN"/>
              </w:rPr>
            </w:pPr>
            <w:r w:rsidRPr="0037787F">
              <w:rPr>
                <w:rFonts w:eastAsia="Lucida Sans Unicode" w:cs="Mangal"/>
                <w:b/>
                <w:bCs/>
                <w:kern w:val="1"/>
                <w:szCs w:val="20"/>
                <w:lang w:eastAsia="zh-CN" w:bidi="hi-IN"/>
              </w:rPr>
              <w:t xml:space="preserve">   Nr.</w:t>
            </w:r>
            <w:r w:rsidR="00D234CB">
              <w:rPr>
                <w:rFonts w:eastAsia="Lucida Sans Unicode" w:cs="Mangal"/>
                <w:b/>
                <w:bCs/>
                <w:kern w:val="1"/>
                <w:szCs w:val="20"/>
                <w:lang w:eastAsia="zh-CN" w:bidi="hi-IN"/>
              </w:rPr>
              <w:t>19</w:t>
            </w:r>
            <w:r>
              <w:rPr>
                <w:rFonts w:eastAsia="Lucida Sans Unicode" w:cs="Mangal"/>
                <w:b/>
                <w:bCs/>
                <w:kern w:val="1"/>
                <w:szCs w:val="20"/>
                <w:lang w:eastAsia="zh-CN" w:bidi="hi-IN"/>
              </w:rPr>
              <w:t xml:space="preserve"> </w:t>
            </w:r>
          </w:p>
        </w:tc>
        <w:tc>
          <w:tcPr>
            <w:tcW w:w="2875" w:type="dxa"/>
            <w:shd w:val="clear" w:color="auto" w:fill="auto"/>
          </w:tcPr>
          <w:p w14:paraId="07272927" w14:textId="7F70DF22" w:rsidR="008628B4" w:rsidRPr="0037787F" w:rsidRDefault="008628B4" w:rsidP="008D2550">
            <w:pPr>
              <w:widowControl w:val="0"/>
              <w:suppressAutoHyphens/>
              <w:snapToGrid w:val="0"/>
              <w:jc w:val="right"/>
              <w:rPr>
                <w:rFonts w:eastAsia="Lucida Sans Unicode" w:cs="Mangal"/>
                <w:kern w:val="1"/>
                <w:lang w:eastAsia="zh-CN" w:bidi="hi-IN"/>
              </w:rPr>
            </w:pPr>
            <w:r w:rsidRPr="0037787F">
              <w:t>202</w:t>
            </w:r>
            <w:r>
              <w:t>2</w:t>
            </w:r>
            <w:r w:rsidR="00D234CB">
              <w:t>. gada</w:t>
            </w:r>
            <w:r>
              <w:t xml:space="preserve"> </w:t>
            </w:r>
            <w:r w:rsidR="00D234CB">
              <w:t>25</w:t>
            </w:r>
            <w:r>
              <w:t>.</w:t>
            </w:r>
            <w:r w:rsidR="00D234CB">
              <w:t xml:space="preserve"> </w:t>
            </w:r>
            <w:r>
              <w:t>augustā</w:t>
            </w:r>
            <w:r w:rsidRPr="0037787F">
              <w:rPr>
                <w:kern w:val="1"/>
                <w:lang w:eastAsia="zh-CN" w:bidi="hi-IN"/>
              </w:rPr>
              <w:t xml:space="preserve">   </w:t>
            </w:r>
          </w:p>
        </w:tc>
      </w:tr>
    </w:tbl>
    <w:p w14:paraId="6CA5D03A" w14:textId="77777777" w:rsidR="008D2221" w:rsidRDefault="008D2221" w:rsidP="008628B4">
      <w:pPr>
        <w:ind w:left="-142"/>
        <w:jc w:val="center"/>
        <w:rPr>
          <w:b/>
          <w:bCs/>
        </w:rPr>
      </w:pPr>
      <w:bookmarkStart w:id="0" w:name="_Hlk78283738"/>
    </w:p>
    <w:p w14:paraId="2BA807E5" w14:textId="53E5920E" w:rsidR="00D234CB" w:rsidRPr="00BC3991" w:rsidRDefault="00D234CB" w:rsidP="008628B4">
      <w:pPr>
        <w:ind w:left="-142"/>
        <w:jc w:val="center"/>
        <w:rPr>
          <w:b/>
          <w:bCs/>
        </w:rPr>
      </w:pPr>
      <w:r>
        <w:rPr>
          <w:b/>
          <w:bCs/>
        </w:rPr>
        <w:t>17.</w:t>
      </w:r>
    </w:p>
    <w:p w14:paraId="24B09F71" w14:textId="21B8D2A3" w:rsidR="008628B4" w:rsidRDefault="008628B4" w:rsidP="008628B4">
      <w:pPr>
        <w:pStyle w:val="Heading1"/>
        <w:tabs>
          <w:tab w:val="left" w:pos="0"/>
        </w:tabs>
        <w:ind w:left="0"/>
        <w:rPr>
          <w:lang w:eastAsia="lv-LV"/>
        </w:rPr>
      </w:pPr>
      <w:r w:rsidRPr="008C695B">
        <w:t>Par</w:t>
      </w:r>
      <w:r>
        <w:t xml:space="preserve"> </w:t>
      </w:r>
      <w:r>
        <w:rPr>
          <w:lang w:eastAsia="lv-LV"/>
        </w:rPr>
        <w:t>nedzīvojamo telpu nomas</w:t>
      </w:r>
      <w:r w:rsidRPr="00926756">
        <w:rPr>
          <w:lang w:eastAsia="lv-LV"/>
        </w:rPr>
        <w:t xml:space="preserve"> </w:t>
      </w:r>
      <w:r>
        <w:rPr>
          <w:lang w:eastAsia="lv-LV"/>
        </w:rPr>
        <w:t xml:space="preserve">līguma </w:t>
      </w:r>
      <w:bookmarkEnd w:id="0"/>
      <w:r>
        <w:rPr>
          <w:lang w:eastAsia="lv-LV"/>
        </w:rPr>
        <w:t>pagarināšanu</w:t>
      </w:r>
      <w:r w:rsidR="00695C88" w:rsidRPr="00695C88">
        <w:rPr>
          <w:lang w:eastAsia="lv-LV"/>
        </w:rPr>
        <w:t xml:space="preserve"> </w:t>
      </w:r>
    </w:p>
    <w:p w14:paraId="7405B022" w14:textId="77777777" w:rsidR="008628B4" w:rsidRPr="008628B4" w:rsidRDefault="008628B4" w:rsidP="008628B4">
      <w:pPr>
        <w:rPr>
          <w:lang w:eastAsia="lv-LV"/>
        </w:rPr>
      </w:pPr>
    </w:p>
    <w:p w14:paraId="4E6FBFA7" w14:textId="5BD948BC" w:rsidR="005C5E56" w:rsidRDefault="008628B4" w:rsidP="008628B4">
      <w:pPr>
        <w:ind w:firstLine="720"/>
        <w:jc w:val="both"/>
        <w:rPr>
          <w:rFonts w:cs="Calibri"/>
          <w:bCs/>
        </w:rPr>
      </w:pPr>
      <w:bookmarkStart w:id="1" w:name="_Hlk109912413"/>
      <w:r w:rsidRPr="00567A3E">
        <w:t xml:space="preserve">Ogres novada </w:t>
      </w:r>
      <w:r w:rsidR="00695C88">
        <w:t>pašvaldības</w:t>
      </w:r>
      <w:r w:rsidR="00CA5CEF">
        <w:t>,</w:t>
      </w:r>
      <w:r w:rsidR="00695C88">
        <w:t xml:space="preserve"> </w:t>
      </w:r>
      <w:r w:rsidR="00CA5CEF" w:rsidRPr="00567A3E">
        <w:t>turpmāk – Pašvaldība</w:t>
      </w:r>
      <w:r w:rsidR="00CA5CEF">
        <w:t>,</w:t>
      </w:r>
      <w:r w:rsidR="00CA5CEF" w:rsidRPr="00567A3E">
        <w:t xml:space="preserve"> </w:t>
      </w:r>
      <w:r w:rsidR="00CA5CEF">
        <w:t>Madlienas pagasta pārvaldē</w:t>
      </w:r>
      <w:r w:rsidRPr="00567A3E">
        <w:t xml:space="preserve">, saņemts </w:t>
      </w:r>
      <w:r w:rsidR="002102EA">
        <w:t>fiziskas personas</w:t>
      </w:r>
      <w:r w:rsidR="00CA5CEF">
        <w:t>, turpmāk – Iesniedzējs,</w:t>
      </w:r>
      <w:r w:rsidRPr="00567A3E">
        <w:t xml:space="preserve"> 2022.gada </w:t>
      </w:r>
      <w:r>
        <w:t>28.jūlija</w:t>
      </w:r>
      <w:r w:rsidRPr="00567A3E">
        <w:t xml:space="preserve"> iesniegums (reģistrēts Pašvaldībā </w:t>
      </w:r>
      <w:r w:rsidRPr="00455725">
        <w:t xml:space="preserve">2022.gada </w:t>
      </w:r>
      <w:r>
        <w:t>28</w:t>
      </w:r>
      <w:r w:rsidRPr="00455725">
        <w:t>.jū</w:t>
      </w:r>
      <w:r>
        <w:t>l</w:t>
      </w:r>
      <w:r w:rsidRPr="00455725">
        <w:t>ijā ar Nr.1-15/</w:t>
      </w:r>
      <w:r>
        <w:t>47</w:t>
      </w:r>
      <w:r w:rsidR="005C5E56">
        <w:t xml:space="preserve">), </w:t>
      </w:r>
      <w:r w:rsidRPr="00567A3E">
        <w:t xml:space="preserve">ar lūgumu pagarināt </w:t>
      </w:r>
      <w:r w:rsidRPr="00567A3E">
        <w:rPr>
          <w:rFonts w:cs="Calibri"/>
          <w:bCs/>
        </w:rPr>
        <w:t>201</w:t>
      </w:r>
      <w:r>
        <w:rPr>
          <w:rFonts w:cs="Calibri"/>
          <w:bCs/>
        </w:rPr>
        <w:t>7</w:t>
      </w:r>
      <w:r w:rsidRPr="00567A3E">
        <w:rPr>
          <w:rFonts w:cs="Calibri"/>
          <w:bCs/>
        </w:rPr>
        <w:t>.gada 1.</w:t>
      </w:r>
      <w:r>
        <w:rPr>
          <w:rFonts w:cs="Calibri"/>
          <w:bCs/>
        </w:rPr>
        <w:t>augustā</w:t>
      </w:r>
      <w:r w:rsidR="005C5E56">
        <w:rPr>
          <w:rFonts w:cs="Calibri"/>
          <w:bCs/>
        </w:rPr>
        <w:t xml:space="preserve"> noslēgto nedzīvojamās telpas </w:t>
      </w:r>
      <w:r w:rsidR="005C5E56" w:rsidRPr="00567A3E">
        <w:rPr>
          <w:rFonts w:cs="Calibri"/>
        </w:rPr>
        <w:t>“</w:t>
      </w:r>
      <w:r w:rsidR="005C5E56">
        <w:rPr>
          <w:rFonts w:cs="Calibri"/>
        </w:rPr>
        <w:t>Zālītes</w:t>
      </w:r>
      <w:r w:rsidR="005C5E56" w:rsidRPr="00567A3E">
        <w:rPr>
          <w:rFonts w:cs="Calibri"/>
        </w:rPr>
        <w:t>”, Madlienā, Madlienas pag., Ogres nov.</w:t>
      </w:r>
      <w:r w:rsidR="005C5E56">
        <w:rPr>
          <w:rFonts w:cs="Calibri"/>
        </w:rPr>
        <w:t xml:space="preserve">, </w:t>
      </w:r>
      <w:r w:rsidR="005C5E56">
        <w:rPr>
          <w:rFonts w:cs="Calibri"/>
          <w:bCs/>
        </w:rPr>
        <w:t>nomas līgumu.</w:t>
      </w:r>
    </w:p>
    <w:p w14:paraId="26E17BC8" w14:textId="3562CB35" w:rsidR="008628B4" w:rsidRDefault="00CA5CEF" w:rsidP="008628B4">
      <w:pPr>
        <w:ind w:firstLine="720"/>
        <w:jc w:val="both"/>
        <w:rPr>
          <w:rFonts w:eastAsia="Calibri"/>
        </w:rPr>
      </w:pPr>
      <w:r>
        <w:rPr>
          <w:rFonts w:eastAsia="Calibri"/>
        </w:rPr>
        <w:t>Pamato</w:t>
      </w:r>
      <w:r w:rsidR="002C78A4">
        <w:rPr>
          <w:rFonts w:eastAsia="Calibri"/>
        </w:rPr>
        <w:t xml:space="preserve">joties uz Pašvaldības </w:t>
      </w:r>
      <w:r w:rsidR="002C78A4" w:rsidRPr="00920BD7">
        <w:rPr>
          <w:rFonts w:eastAsia="Calibri"/>
        </w:rPr>
        <w:t>domes 2017.gada 18.maij</w:t>
      </w:r>
      <w:r w:rsidRPr="00920BD7">
        <w:rPr>
          <w:rFonts w:eastAsia="Calibri"/>
        </w:rPr>
        <w:t>a lēmumu</w:t>
      </w:r>
      <w:r>
        <w:rPr>
          <w:rFonts w:eastAsia="Calibri"/>
        </w:rPr>
        <w:t xml:space="preserve"> “</w:t>
      </w:r>
      <w:r>
        <w:t xml:space="preserve">Par nedzīvojamo telpu nomu “Zālītes”, Madlienā, Madlienas pag., Ogres nov.” un Ogres novada pašvaldības Īpašumu iznomāšanas komisijas 2017.gada 7.jūnijā apstiprinātajiem rakstiskās izsoles rezultātiem (izsoles protokols Nr. 1; 1.§) </w:t>
      </w:r>
      <w:r w:rsidR="005C5E56">
        <w:rPr>
          <w:rFonts w:cs="Calibri"/>
          <w:bCs/>
        </w:rPr>
        <w:t>2017.gada 1.augustā starp Iesniedzēju un Pašvaldību tika noslēgts nekusta</w:t>
      </w:r>
      <w:r w:rsidR="00F174D4">
        <w:rPr>
          <w:rFonts w:cs="Calibri"/>
          <w:bCs/>
        </w:rPr>
        <w:t>mā īpašuma nomas līgums Nr.28</w:t>
      </w:r>
      <w:r w:rsidR="005C5E56">
        <w:rPr>
          <w:rFonts w:cs="Calibri"/>
          <w:bCs/>
        </w:rPr>
        <w:t xml:space="preserve"> par</w:t>
      </w:r>
      <w:r w:rsidR="005C5E56">
        <w:rPr>
          <w:rFonts w:cs="Calibri"/>
        </w:rPr>
        <w:t xml:space="preserve"> nedzīvojamās telpas</w:t>
      </w:r>
      <w:r w:rsidR="008628B4" w:rsidRPr="00567A3E">
        <w:rPr>
          <w:rFonts w:cs="Calibri"/>
        </w:rPr>
        <w:t xml:space="preserve"> </w:t>
      </w:r>
      <w:r w:rsidR="005C5E56">
        <w:rPr>
          <w:rFonts w:eastAsia="Calibri"/>
        </w:rPr>
        <w:t>57,3</w:t>
      </w:r>
      <w:r w:rsidR="005C5E56" w:rsidRPr="00567A3E">
        <w:rPr>
          <w:rFonts w:eastAsia="Calibri"/>
        </w:rPr>
        <w:t xml:space="preserve"> m</w:t>
      </w:r>
      <w:r w:rsidR="005C5E56" w:rsidRPr="00567A3E">
        <w:rPr>
          <w:rFonts w:eastAsia="Calibri"/>
          <w:vertAlign w:val="superscript"/>
        </w:rPr>
        <w:t>2</w:t>
      </w:r>
      <w:r w:rsidR="005C5E56" w:rsidRPr="00567A3E">
        <w:rPr>
          <w:rFonts w:cs="Calibri"/>
        </w:rPr>
        <w:t xml:space="preserve"> </w:t>
      </w:r>
      <w:r w:rsidR="005C5E56">
        <w:rPr>
          <w:rFonts w:eastAsia="Calibri"/>
        </w:rPr>
        <w:t>platībā,</w:t>
      </w:r>
      <w:r w:rsidR="005C5E56" w:rsidRPr="00567A3E">
        <w:rPr>
          <w:rFonts w:eastAsia="Calibri"/>
        </w:rPr>
        <w:t xml:space="preserve"> </w:t>
      </w:r>
      <w:r w:rsidR="008628B4" w:rsidRPr="00567A3E">
        <w:rPr>
          <w:rFonts w:cs="Calibri"/>
        </w:rPr>
        <w:t>“</w:t>
      </w:r>
      <w:r w:rsidR="008628B4">
        <w:rPr>
          <w:rFonts w:cs="Calibri"/>
        </w:rPr>
        <w:t>Zālītes</w:t>
      </w:r>
      <w:r w:rsidR="005C5E56">
        <w:rPr>
          <w:rFonts w:cs="Calibri"/>
        </w:rPr>
        <w:t>”, Madliena</w:t>
      </w:r>
      <w:r w:rsidR="008628B4" w:rsidRPr="00567A3E">
        <w:rPr>
          <w:rFonts w:cs="Calibri"/>
        </w:rPr>
        <w:t xml:space="preserve">, Madlienas pag., </w:t>
      </w:r>
      <w:r w:rsidR="005C5E56">
        <w:rPr>
          <w:rFonts w:cs="Calibri"/>
        </w:rPr>
        <w:t>Ogres nov., nekustamā īpašuma kadastra Nr.74680010264 ½ domājamo</w:t>
      </w:r>
      <w:r w:rsidR="0074574C">
        <w:rPr>
          <w:rFonts w:cs="Calibri"/>
        </w:rPr>
        <w:t xml:space="preserve"> daļ</w:t>
      </w:r>
      <w:r w:rsidR="005C5E56">
        <w:rPr>
          <w:rFonts w:cs="Calibri"/>
        </w:rPr>
        <w:t>u</w:t>
      </w:r>
      <w:r w:rsidR="00F174D4">
        <w:rPr>
          <w:rFonts w:cs="Calibri"/>
        </w:rPr>
        <w:t>, turpmāk – Telpa,</w:t>
      </w:r>
      <w:r w:rsidR="005C5E56">
        <w:rPr>
          <w:rFonts w:cs="Calibri"/>
        </w:rPr>
        <w:t xml:space="preserve"> </w:t>
      </w:r>
      <w:r w:rsidR="00F174D4">
        <w:rPr>
          <w:rFonts w:cs="Calibri"/>
        </w:rPr>
        <w:t xml:space="preserve">nomu </w:t>
      </w:r>
      <w:r w:rsidR="005C5E56">
        <w:rPr>
          <w:rFonts w:cs="Calibri"/>
        </w:rPr>
        <w:t xml:space="preserve">automašīnas novietošanai </w:t>
      </w:r>
      <w:r w:rsidR="008628B4" w:rsidRPr="00567A3E">
        <w:rPr>
          <w:rFonts w:eastAsia="Calibri"/>
        </w:rPr>
        <w:t>uz 5 gad</w:t>
      </w:r>
      <w:r w:rsidR="008628B4" w:rsidRPr="00ED6366">
        <w:rPr>
          <w:rFonts w:eastAsia="Calibri"/>
        </w:rPr>
        <w:t>iem</w:t>
      </w:r>
      <w:r>
        <w:rPr>
          <w:rFonts w:eastAsia="Calibri"/>
        </w:rPr>
        <w:t xml:space="preserve">, </w:t>
      </w:r>
      <w:r w:rsidRPr="002C78A4">
        <w:rPr>
          <w:rFonts w:eastAsia="Calibri"/>
        </w:rPr>
        <w:t>nosakot maksu</w:t>
      </w:r>
      <w:r w:rsidR="00920BD7">
        <w:rPr>
          <w:rFonts w:eastAsia="Calibri"/>
        </w:rPr>
        <w:t xml:space="preserve"> par Telpas nomu divpadsmit 12</w:t>
      </w:r>
      <w:r w:rsidRPr="002C78A4">
        <w:rPr>
          <w:rFonts w:eastAsia="Calibri"/>
        </w:rPr>
        <w:t xml:space="preserve"> </w:t>
      </w:r>
      <w:proofErr w:type="spellStart"/>
      <w:r w:rsidRPr="002C78A4">
        <w:rPr>
          <w:rFonts w:eastAsia="Calibri"/>
        </w:rPr>
        <w:t>euro</w:t>
      </w:r>
      <w:proofErr w:type="spellEnd"/>
      <w:r w:rsidRPr="002C78A4">
        <w:rPr>
          <w:rFonts w:eastAsia="Calibri"/>
        </w:rPr>
        <w:t>,</w:t>
      </w:r>
      <w:r w:rsidRPr="002C78A4">
        <w:t xml:space="preserve"> neieskaitot pievienotās vērtības nodokli.</w:t>
      </w:r>
      <w:r w:rsidR="005C5E56">
        <w:rPr>
          <w:rFonts w:eastAsia="Calibri"/>
        </w:rPr>
        <w:t xml:space="preserve"> Līguma 2.3.punkts nosaka, ka </w:t>
      </w:r>
      <w:r w:rsidR="006B201E">
        <w:rPr>
          <w:rFonts w:eastAsia="Calibri"/>
        </w:rPr>
        <w:t>pēc līguma termiņa izbeigšanās, pusēm savstarpēji vienojoties, līguma termiņš var tikt pagarināts, noslēdzot par to rakstveida vienošanos.</w:t>
      </w:r>
      <w:r w:rsidR="008628B4" w:rsidRPr="00ED6366">
        <w:rPr>
          <w:rFonts w:eastAsia="Calibri"/>
        </w:rPr>
        <w:t xml:space="preserve"> </w:t>
      </w:r>
    </w:p>
    <w:p w14:paraId="5B2B5F81" w14:textId="44CD1757" w:rsidR="008628B4" w:rsidRDefault="00F174D4" w:rsidP="008628B4">
      <w:pPr>
        <w:ind w:firstLine="720"/>
        <w:jc w:val="both"/>
        <w:rPr>
          <w:rFonts w:eastAsia="Calibri"/>
        </w:rPr>
      </w:pPr>
      <w:r>
        <w:rPr>
          <w:bCs/>
        </w:rPr>
        <w:t>Iesniedzējam nav Telpas nomas maksas un citu n</w:t>
      </w:r>
      <w:r w:rsidR="008628B4" w:rsidRPr="0028216E">
        <w:rPr>
          <w:bCs/>
        </w:rPr>
        <w:t>omas līgumā noteikto maksājumu parādu</w:t>
      </w:r>
      <w:r w:rsidR="008628B4">
        <w:rPr>
          <w:bCs/>
        </w:rPr>
        <w:t>.</w:t>
      </w:r>
    </w:p>
    <w:p w14:paraId="29FBB633" w14:textId="77777777" w:rsidR="008628B4" w:rsidRDefault="008628B4" w:rsidP="008628B4">
      <w:pPr>
        <w:ind w:firstLine="720"/>
        <w:jc w:val="both"/>
      </w:pPr>
      <w:r w:rsidRPr="0028216E">
        <w:t>Ministru kabineta 2018.gada 20.februāra noteikumu Nr.97 “Publiskas personas mantas iznomāšanas noteikumi” (turpmāk – Noteikumi Nr.97) 119.punkts noteic, ka nomas līgumiem, kas noslēgti līdz šo noteikumu spēkā stāšanās dienai (2018.gada 1.jūnijs), piemērojami normatīvie akti, kas bija spēkā, slēdzot attiecīgo nomas līgumu. Iznomātājam ir tiesības pagarināt nomas līguma termiņu saskaņā ar šo noteikumu </w:t>
      </w:r>
      <w:hyperlink r:id="rId8" w:anchor="p18" w:history="1">
        <w:r w:rsidRPr="0028216E">
          <w:t>18.</w:t>
        </w:r>
      </w:hyperlink>
      <w:r w:rsidRPr="0028216E">
        <w:t>, </w:t>
      </w:r>
      <w:hyperlink r:id="rId9" w:anchor="p19" w:history="1">
        <w:r w:rsidRPr="0028216E">
          <w:t>19.</w:t>
        </w:r>
      </w:hyperlink>
      <w:r w:rsidRPr="0028216E">
        <w:t>, </w:t>
      </w:r>
      <w:hyperlink r:id="rId10" w:anchor="p20" w:history="1">
        <w:r w:rsidRPr="0028216E">
          <w:t>20.</w:t>
        </w:r>
      </w:hyperlink>
      <w:r w:rsidRPr="0028216E">
        <w:t>, </w:t>
      </w:r>
      <w:hyperlink r:id="rId11" w:anchor="p21" w:history="1">
        <w:r w:rsidRPr="0028216E">
          <w:t>21. punktā</w:t>
        </w:r>
      </w:hyperlink>
      <w:r>
        <w:t> minētajiem nosacījumiem.</w:t>
      </w:r>
    </w:p>
    <w:p w14:paraId="3889904E" w14:textId="77777777" w:rsidR="008628B4" w:rsidRDefault="008628B4" w:rsidP="008628B4">
      <w:pPr>
        <w:ind w:firstLine="720"/>
        <w:jc w:val="both"/>
      </w:pPr>
      <w:r w:rsidRPr="0028216E">
        <w:t>Noteikumu Nr.97 18.punkts noteic, ka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(turpmāk arī – Izšķērdēšanas likums) noteikto nomas līguma termiņu, izņemot gadījumu, kad nomas objektu iznomā publiskas funkcijas vai deleģēta valsts pārvaldes uzdevuma veikšanai</w:t>
      </w:r>
      <w:r>
        <w:t>.</w:t>
      </w:r>
    </w:p>
    <w:p w14:paraId="1071C8A5" w14:textId="77777777" w:rsidR="008628B4" w:rsidRPr="001302F3" w:rsidRDefault="008628B4" w:rsidP="008628B4">
      <w:pPr>
        <w:ind w:firstLine="720"/>
        <w:jc w:val="both"/>
        <w:rPr>
          <w:rFonts w:eastAsia="Calibri"/>
        </w:rPr>
      </w:pPr>
      <w:r w:rsidRPr="001302F3">
        <w:t xml:space="preserve">Izšķērdēšanas likuma </w:t>
      </w:r>
      <w:r w:rsidRPr="001302F3">
        <w:rPr>
          <w:bCs/>
        </w:rPr>
        <w:t>6.</w:t>
      </w:r>
      <w:r w:rsidRPr="001302F3">
        <w:rPr>
          <w:bCs/>
          <w:vertAlign w:val="superscript"/>
        </w:rPr>
        <w:t>1</w:t>
      </w:r>
      <w:r w:rsidRPr="001302F3">
        <w:rPr>
          <w:bCs/>
        </w:rPr>
        <w:t xml:space="preserve"> panta pirmā daļa nosaka, ka, j</w:t>
      </w:r>
      <w:r w:rsidRPr="001302F3">
        <w:t>a likumā vai Ministru kabineta noteikumos nav paredzēts citādi, kustamās mantas nomas līgumu slēdz uz laiku, kas nav ilgāks par pieciem gadiem, nekustamā īpašuma nomas līgumu — uz laiku, kas nav ilgāks par 30 gadiem.</w:t>
      </w:r>
    </w:p>
    <w:p w14:paraId="782B2047" w14:textId="13320DFE" w:rsidR="008628B4" w:rsidRPr="001302F3" w:rsidRDefault="008628B4" w:rsidP="008628B4">
      <w:pPr>
        <w:ind w:firstLine="720"/>
        <w:jc w:val="both"/>
        <w:rPr>
          <w:rFonts w:eastAsia="Calibri"/>
        </w:rPr>
      </w:pPr>
      <w:r w:rsidRPr="001302F3">
        <w:lastRenderedPageBreak/>
        <w:t>Noteikumu Nr.97 21.punkts noteic, ka, p</w:t>
      </w:r>
      <w:r w:rsidR="00165E7A">
        <w:t>agarinot n</w:t>
      </w:r>
      <w:r w:rsidRPr="001302F3">
        <w:t>omas līguma termiņu, nomas maksu pārskata, piemērojot šajos noteikumos minēto nomas maksas noteikšanas kārtību, un maina, ja pārskatītā nomas maksa ir augstāka par līgumā noteikto nomas maksu.</w:t>
      </w:r>
    </w:p>
    <w:p w14:paraId="062F571C" w14:textId="77777777" w:rsidR="008628B4" w:rsidRPr="0028216E" w:rsidRDefault="008628B4" w:rsidP="008628B4">
      <w:pPr>
        <w:ind w:firstLine="720"/>
        <w:jc w:val="both"/>
      </w:pPr>
      <w:r w:rsidRPr="0028216E">
        <w:rPr>
          <w:lang w:eastAsia="ar-SA"/>
        </w:rPr>
        <w:t xml:space="preserve">Ņemot vērā minēto un pamatojoties uz </w:t>
      </w:r>
      <w:r w:rsidRPr="0028216E">
        <w:t>likuma „Par pašvaldībām” 4.pantu, 14.panta pirmās daļas 2.apakšpunktu, 21. panta pirmās daļas 14. punkta a) apakšpunktu un</w:t>
      </w:r>
      <w:r w:rsidRPr="0028216E">
        <w:rPr>
          <w:bCs/>
        </w:rPr>
        <w:t xml:space="preserve"> 27.punktu</w:t>
      </w:r>
      <w:r w:rsidRPr="0028216E">
        <w:t xml:space="preserve">, Publiskas personas finanšu līdzekļu un mantas izšķērdēšanas novēršanas likuma </w:t>
      </w:r>
      <w:r w:rsidRPr="0028216E">
        <w:rPr>
          <w:bCs/>
        </w:rPr>
        <w:t>6.</w:t>
      </w:r>
      <w:r w:rsidRPr="0028216E">
        <w:rPr>
          <w:bCs/>
          <w:vertAlign w:val="superscript"/>
        </w:rPr>
        <w:t>1</w:t>
      </w:r>
      <w:r w:rsidRPr="0028216E">
        <w:rPr>
          <w:bCs/>
        </w:rPr>
        <w:t xml:space="preserve"> panta pirmo daļu</w:t>
      </w:r>
      <w:r w:rsidRPr="0028216E">
        <w:t>, Ministru kabineta 2018.gada 22.februāra noteikumu Nr.97 ”Publiskas personas mantas iznomāšanas noteikumi” 12.</w:t>
      </w:r>
      <w:r>
        <w:t>,</w:t>
      </w:r>
      <w:r w:rsidRPr="0028216E">
        <w:t xml:space="preserve"> </w:t>
      </w:r>
      <w:r>
        <w:t>18., 21.,</w:t>
      </w:r>
      <w:r w:rsidRPr="0028216E">
        <w:t xml:space="preserve"> 69., </w:t>
      </w:r>
      <w:r>
        <w:t>73</w:t>
      </w:r>
      <w:r w:rsidRPr="0028216E">
        <w:t>. un 119.punktu, Civillikuma 1068.pantu,</w:t>
      </w:r>
    </w:p>
    <w:bookmarkEnd w:id="1"/>
    <w:p w14:paraId="612D8BF6" w14:textId="77777777" w:rsidR="008628B4" w:rsidRPr="0028216E" w:rsidRDefault="008628B4" w:rsidP="008628B4">
      <w:pPr>
        <w:spacing w:line="259" w:lineRule="auto"/>
        <w:jc w:val="center"/>
        <w:rPr>
          <w:rFonts w:eastAsia="SimSun"/>
          <w:b/>
        </w:rPr>
      </w:pPr>
    </w:p>
    <w:p w14:paraId="3AA37D5A" w14:textId="77777777" w:rsidR="00D234CB" w:rsidRPr="00D234CB" w:rsidRDefault="00D234CB" w:rsidP="00D234CB">
      <w:pPr>
        <w:jc w:val="center"/>
        <w:rPr>
          <w:b/>
          <w:iCs/>
          <w:color w:val="000000"/>
        </w:rPr>
      </w:pPr>
      <w:r w:rsidRPr="00D234CB">
        <w:rPr>
          <w:b/>
          <w:iCs/>
          <w:color w:val="000000"/>
        </w:rPr>
        <w:t xml:space="preserve">balsojot: </w:t>
      </w:r>
      <w:r w:rsidRPr="00D234CB">
        <w:rPr>
          <w:b/>
          <w:iCs/>
          <w:noProof/>
          <w:color w:val="000000"/>
        </w:rPr>
        <w:t>ar 20 balsīm "Par" (Andris Krauja, Artūrs Mangulis, Dace Kļaviņa, Dace Māliņa, Dace Nikolaisone, Dainis Širovs, Dzirkstīte Žindiga, Edgars Gribusts, Egils Helmanis, Gints Sīviņš, Ilmārs Zemnieks, Indulis Trapiņš, Jānis Iklāvs, Jānis Kaijaks, Jānis Lūsis, Jānis Siliņš, Pāvels Kotāns, Raivis Ūzuls, Rūdolfs Kudļa, Valentīns Špēlis), "Pret" – nav, "Atturas" – nav,</w:t>
      </w:r>
      <w:r w:rsidRPr="00D234CB">
        <w:rPr>
          <w:b/>
          <w:iCs/>
          <w:color w:val="000000"/>
        </w:rPr>
        <w:t xml:space="preserve"> </w:t>
      </w:r>
    </w:p>
    <w:p w14:paraId="2D0CC7A1" w14:textId="77777777" w:rsidR="00D234CB" w:rsidRPr="00D234CB" w:rsidRDefault="00D234CB" w:rsidP="00D234CB">
      <w:pPr>
        <w:jc w:val="center"/>
        <w:rPr>
          <w:b/>
          <w:iCs/>
          <w:color w:val="000000"/>
        </w:rPr>
      </w:pPr>
      <w:r w:rsidRPr="00D234CB">
        <w:rPr>
          <w:iCs/>
          <w:color w:val="000000"/>
        </w:rPr>
        <w:t>Ogres novada pašvaldības dome</w:t>
      </w:r>
      <w:r w:rsidRPr="00D234CB">
        <w:rPr>
          <w:b/>
          <w:iCs/>
          <w:color w:val="000000"/>
        </w:rPr>
        <w:t xml:space="preserve"> NOLEMJ:</w:t>
      </w:r>
    </w:p>
    <w:p w14:paraId="0B67BD77" w14:textId="77777777" w:rsidR="008628B4" w:rsidRPr="0028216E" w:rsidRDefault="008628B4" w:rsidP="008628B4">
      <w:pPr>
        <w:pStyle w:val="naisf"/>
        <w:spacing w:before="0" w:after="0"/>
        <w:ind w:firstLine="720"/>
        <w:jc w:val="center"/>
        <w:rPr>
          <w:b/>
        </w:rPr>
      </w:pPr>
    </w:p>
    <w:p w14:paraId="2E460477" w14:textId="3B2A0EEE" w:rsidR="00CA5CEF" w:rsidRPr="00CA5CEF" w:rsidRDefault="008628B4" w:rsidP="00CA5CEF">
      <w:pPr>
        <w:pStyle w:val="BodyTextIndent2"/>
        <w:numPr>
          <w:ilvl w:val="0"/>
          <w:numId w:val="1"/>
        </w:numPr>
        <w:tabs>
          <w:tab w:val="clear" w:pos="720"/>
          <w:tab w:val="left" w:pos="284"/>
          <w:tab w:val="num" w:pos="1146"/>
        </w:tabs>
        <w:suppressAutoHyphens/>
        <w:ind w:left="284" w:hanging="284"/>
        <w:rPr>
          <w:szCs w:val="24"/>
        </w:rPr>
      </w:pPr>
      <w:bookmarkStart w:id="2" w:name="_Hlk109912432"/>
      <w:r w:rsidRPr="00CA5CEF">
        <w:rPr>
          <w:b/>
        </w:rPr>
        <w:t>Pagarināt</w:t>
      </w:r>
      <w:r w:rsidRPr="00CA5CEF">
        <w:t xml:space="preserve"> uz pieciem (5) gadiem </w:t>
      </w:r>
      <w:r w:rsidRPr="00CA5CEF">
        <w:rPr>
          <w:bCs/>
        </w:rPr>
        <w:t>201</w:t>
      </w:r>
      <w:r w:rsidR="00D316CB" w:rsidRPr="00CA5CEF">
        <w:rPr>
          <w:bCs/>
        </w:rPr>
        <w:t>7</w:t>
      </w:r>
      <w:r w:rsidR="00D11007" w:rsidRPr="00CA5CEF">
        <w:rPr>
          <w:bCs/>
        </w:rPr>
        <w:t>.</w:t>
      </w:r>
      <w:r w:rsidRPr="00CA5CEF">
        <w:rPr>
          <w:bCs/>
        </w:rPr>
        <w:t xml:space="preserve">gada </w:t>
      </w:r>
      <w:r w:rsidR="00D11007" w:rsidRPr="00CA5CEF">
        <w:rPr>
          <w:bCs/>
        </w:rPr>
        <w:t>1.augusta</w:t>
      </w:r>
      <w:r w:rsidRPr="00CA5CEF">
        <w:rPr>
          <w:bCs/>
        </w:rPr>
        <w:t xml:space="preserve"> </w:t>
      </w:r>
      <w:r w:rsidR="00D11007" w:rsidRPr="00CA5CEF">
        <w:rPr>
          <w:rFonts w:cs="Calibri"/>
          <w:bCs/>
        </w:rPr>
        <w:t xml:space="preserve">nekustamā īpašuma nomas līgums Nr.28 </w:t>
      </w:r>
      <w:r w:rsidR="00D11007" w:rsidRPr="00CA5CEF">
        <w:rPr>
          <w:bCs/>
        </w:rPr>
        <w:t xml:space="preserve">ar </w:t>
      </w:r>
      <w:r w:rsidR="00200516">
        <w:rPr>
          <w:bCs/>
        </w:rPr>
        <w:t>[Vārds, Uzvārds]</w:t>
      </w:r>
      <w:bookmarkStart w:id="3" w:name="_GoBack"/>
      <w:bookmarkEnd w:id="3"/>
      <w:r w:rsidR="00D11007" w:rsidRPr="00CA5CEF">
        <w:rPr>
          <w:bCs/>
        </w:rPr>
        <w:t xml:space="preserve"> par</w:t>
      </w:r>
      <w:r w:rsidR="00D11007" w:rsidRPr="00CA5CEF">
        <w:rPr>
          <w:rFonts w:cs="Calibri"/>
        </w:rPr>
        <w:t xml:space="preserve"> nedzīvojamās telpas </w:t>
      </w:r>
      <w:r w:rsidR="00D11007" w:rsidRPr="00CA5CEF">
        <w:rPr>
          <w:rFonts w:eastAsia="Calibri"/>
        </w:rPr>
        <w:t>57,3 m</w:t>
      </w:r>
      <w:r w:rsidR="00D11007" w:rsidRPr="00CA5CEF">
        <w:rPr>
          <w:rFonts w:eastAsia="Calibri"/>
          <w:vertAlign w:val="superscript"/>
        </w:rPr>
        <w:t>2</w:t>
      </w:r>
      <w:r w:rsidR="00D11007" w:rsidRPr="00CA5CEF">
        <w:rPr>
          <w:rFonts w:cs="Calibri"/>
        </w:rPr>
        <w:t xml:space="preserve"> </w:t>
      </w:r>
      <w:r w:rsidR="00D11007" w:rsidRPr="00CA5CEF">
        <w:rPr>
          <w:rFonts w:eastAsia="Calibri"/>
        </w:rPr>
        <w:t xml:space="preserve">platībā, </w:t>
      </w:r>
      <w:r w:rsidR="00D11007" w:rsidRPr="00CA5CEF">
        <w:rPr>
          <w:rFonts w:cs="Calibri"/>
        </w:rPr>
        <w:t>“Zālītes”, Madliena, Madlienas pag., Ogres nov., nekustamā īpašuma kadastra Nr.74680010264 ½ domājamo d</w:t>
      </w:r>
      <w:r w:rsidR="009619C9" w:rsidRPr="00CA5CEF">
        <w:rPr>
          <w:rFonts w:cs="Calibri"/>
        </w:rPr>
        <w:t>aļu</w:t>
      </w:r>
      <w:r w:rsidR="00CA5CEF">
        <w:rPr>
          <w:rFonts w:cs="Calibri"/>
        </w:rPr>
        <w:t>, turpmāk - Telpa</w:t>
      </w:r>
      <w:r w:rsidR="009619C9" w:rsidRPr="00CA5CEF">
        <w:rPr>
          <w:rFonts w:cs="Calibri"/>
        </w:rPr>
        <w:t>.</w:t>
      </w:r>
    </w:p>
    <w:p w14:paraId="69656CA5" w14:textId="716CB890" w:rsidR="00CA5CEF" w:rsidRPr="002C78A4" w:rsidRDefault="00CA5CEF" w:rsidP="002C78A4">
      <w:pPr>
        <w:pStyle w:val="BodyTextIndent2"/>
        <w:numPr>
          <w:ilvl w:val="0"/>
          <w:numId w:val="1"/>
        </w:numPr>
        <w:tabs>
          <w:tab w:val="clear" w:pos="720"/>
          <w:tab w:val="left" w:pos="284"/>
        </w:tabs>
        <w:suppressAutoHyphens/>
        <w:ind w:left="284" w:hanging="284"/>
        <w:rPr>
          <w:szCs w:val="24"/>
        </w:rPr>
      </w:pPr>
      <w:r w:rsidRPr="002C78A4">
        <w:rPr>
          <w:b/>
          <w:szCs w:val="24"/>
        </w:rPr>
        <w:t>Noteikt</w:t>
      </w:r>
      <w:r w:rsidRPr="002C78A4">
        <w:rPr>
          <w:szCs w:val="24"/>
        </w:rPr>
        <w:t xml:space="preserve"> Telpas nomas maksu </w:t>
      </w:r>
      <w:r w:rsidRPr="002C78A4">
        <w:rPr>
          <w:bCs/>
        </w:rPr>
        <w:t xml:space="preserve">EUR </w:t>
      </w:r>
      <w:r w:rsidR="002C78A4" w:rsidRPr="002C78A4">
        <w:t>0</w:t>
      </w:r>
      <w:r w:rsidR="00920BD7">
        <w:t>,</w:t>
      </w:r>
      <w:r w:rsidR="002C78A4" w:rsidRPr="002C78A4">
        <w:t>38</w:t>
      </w:r>
      <w:r w:rsidRPr="002C78A4">
        <w:rPr>
          <w:bCs/>
          <w:i/>
          <w:iCs/>
        </w:rPr>
        <w:t xml:space="preserve"> </w:t>
      </w:r>
      <w:r w:rsidRPr="002C78A4">
        <w:rPr>
          <w:bCs/>
        </w:rPr>
        <w:t>(</w:t>
      </w:r>
      <w:r w:rsidR="002C78A4" w:rsidRPr="002C78A4">
        <w:rPr>
          <w:bCs/>
        </w:rPr>
        <w:t>trīs</w:t>
      </w:r>
      <w:r w:rsidRPr="002C78A4">
        <w:rPr>
          <w:bCs/>
        </w:rPr>
        <w:t xml:space="preserve">desmit </w:t>
      </w:r>
      <w:r w:rsidR="002C78A4" w:rsidRPr="002C78A4">
        <w:rPr>
          <w:bCs/>
        </w:rPr>
        <w:t>asto</w:t>
      </w:r>
      <w:r w:rsidR="002C78A4" w:rsidRPr="002C78A4">
        <w:rPr>
          <w:szCs w:val="24"/>
        </w:rPr>
        <w:t>ņi</w:t>
      </w:r>
      <w:r w:rsidRPr="002C78A4">
        <w:rPr>
          <w:bCs/>
        </w:rPr>
        <w:t xml:space="preserve"> centi)</w:t>
      </w:r>
      <w:r w:rsidR="002C78A4" w:rsidRPr="002C78A4">
        <w:rPr>
          <w:bCs/>
        </w:rPr>
        <w:t xml:space="preserve"> par vienu kvadrātmetru</w:t>
      </w:r>
      <w:r w:rsidRPr="002C78A4">
        <w:t>, neieskaitot pievienotās vērtības nodokli.</w:t>
      </w:r>
    </w:p>
    <w:p w14:paraId="478D39AC" w14:textId="77777777" w:rsidR="008628B4" w:rsidRPr="00B81B97" w:rsidRDefault="008628B4" w:rsidP="008628B4">
      <w:pPr>
        <w:pStyle w:val="BodyTextIndent2"/>
        <w:numPr>
          <w:ilvl w:val="0"/>
          <w:numId w:val="1"/>
        </w:numPr>
        <w:tabs>
          <w:tab w:val="clear" w:pos="720"/>
          <w:tab w:val="left" w:pos="284"/>
        </w:tabs>
        <w:suppressAutoHyphens/>
        <w:ind w:left="284" w:hanging="284"/>
      </w:pPr>
      <w:r w:rsidRPr="00B81B97">
        <w:rPr>
          <w:b/>
        </w:rPr>
        <w:t>Uzdot</w:t>
      </w:r>
      <w:r w:rsidRPr="00B81B97">
        <w:t xml:space="preserve"> Ogres novada pašvaldības Centrālās administrācijas Nekustamo īpašumu</w:t>
      </w:r>
      <w:r w:rsidRPr="00B81B97">
        <w:rPr>
          <w:bCs/>
        </w:rPr>
        <w:t xml:space="preserve"> pārvaldes nodaļai viena mēneša laikā pēc lēmuma spēkā stāšanās </w:t>
      </w:r>
      <w:r w:rsidRPr="00B81B97">
        <w:t>sagatavot vienošanos par grozījumiem Nomas līgumā atbilstoši šim lēmumam un normatīvajiem aktiem.</w:t>
      </w:r>
    </w:p>
    <w:p w14:paraId="0FEA449E" w14:textId="77777777" w:rsidR="008628B4" w:rsidRPr="00B81B97" w:rsidRDefault="008628B4" w:rsidP="008628B4">
      <w:pPr>
        <w:pStyle w:val="BodyTextIndent2"/>
        <w:numPr>
          <w:ilvl w:val="0"/>
          <w:numId w:val="1"/>
        </w:numPr>
        <w:tabs>
          <w:tab w:val="clear" w:pos="720"/>
          <w:tab w:val="left" w:pos="284"/>
        </w:tabs>
        <w:suppressAutoHyphens/>
        <w:ind w:left="284" w:hanging="284"/>
      </w:pPr>
      <w:r w:rsidRPr="00B81B97">
        <w:rPr>
          <w:b/>
          <w:bCs/>
        </w:rPr>
        <w:t xml:space="preserve">Pilnvarot </w:t>
      </w:r>
      <w:r w:rsidRPr="00B81B97">
        <w:t xml:space="preserve">Ogres novada </w:t>
      </w:r>
      <w:r w:rsidRPr="00B81B97">
        <w:rPr>
          <w:bCs/>
        </w:rPr>
        <w:t xml:space="preserve">pašvaldības Madlienas pagasta pārvaldi </w:t>
      </w:r>
      <w:r w:rsidRPr="00B81B97">
        <w:t xml:space="preserve">Ogres novada pašvaldības </w:t>
      </w:r>
      <w:r w:rsidRPr="00B81B97">
        <w:rPr>
          <w:bCs/>
        </w:rPr>
        <w:t xml:space="preserve">vārdā </w:t>
      </w:r>
      <w:r w:rsidRPr="00B81B97">
        <w:t xml:space="preserve">noslēgt vienošanos par grozījumiem Nomas līgumā. </w:t>
      </w:r>
    </w:p>
    <w:p w14:paraId="29571FAA" w14:textId="77777777" w:rsidR="008628B4" w:rsidRPr="00B81B97" w:rsidRDefault="008628B4" w:rsidP="008628B4">
      <w:pPr>
        <w:pStyle w:val="BodyTextIndent2"/>
        <w:numPr>
          <w:ilvl w:val="0"/>
          <w:numId w:val="1"/>
        </w:numPr>
        <w:tabs>
          <w:tab w:val="clear" w:pos="720"/>
          <w:tab w:val="left" w:pos="284"/>
        </w:tabs>
        <w:suppressAutoHyphens/>
        <w:ind w:left="284" w:hanging="284"/>
      </w:pPr>
      <w:r w:rsidRPr="00B81B97">
        <w:rPr>
          <w:b/>
          <w:bCs/>
        </w:rPr>
        <w:t>Kontroli</w:t>
      </w:r>
      <w:r w:rsidRPr="00B81B97">
        <w:t xml:space="preserve"> par lēmuma izpildi uzdot Ogres novada pašvaldības izpilddirektoram. </w:t>
      </w:r>
    </w:p>
    <w:bookmarkEnd w:id="2"/>
    <w:p w14:paraId="0E66946D" w14:textId="77777777" w:rsidR="008628B4" w:rsidRDefault="008628B4" w:rsidP="008628B4">
      <w:pPr>
        <w:pStyle w:val="BodyTextIndent2"/>
        <w:spacing w:after="60"/>
        <w:ind w:left="0"/>
        <w:jc w:val="right"/>
        <w:rPr>
          <w:i/>
          <w:iCs/>
        </w:rPr>
      </w:pPr>
    </w:p>
    <w:p w14:paraId="1058E102" w14:textId="77777777" w:rsidR="008628B4" w:rsidRPr="0040208C" w:rsidRDefault="008628B4" w:rsidP="008628B4">
      <w:pPr>
        <w:pStyle w:val="BodyTextIndent2"/>
        <w:spacing w:after="60"/>
        <w:ind w:left="0"/>
        <w:jc w:val="right"/>
        <w:rPr>
          <w:i/>
          <w:iCs/>
        </w:rPr>
      </w:pPr>
    </w:p>
    <w:p w14:paraId="3CBCC12D" w14:textId="77777777" w:rsidR="008628B4" w:rsidRPr="0040208C" w:rsidRDefault="008628B4" w:rsidP="008628B4">
      <w:pPr>
        <w:pStyle w:val="BodyTextIndent2"/>
        <w:ind w:left="0"/>
        <w:jc w:val="right"/>
      </w:pPr>
      <w:r w:rsidRPr="0040208C">
        <w:rPr>
          <w:i/>
          <w:iCs/>
        </w:rPr>
        <w:t xml:space="preserve">                  </w:t>
      </w:r>
      <w:r w:rsidRPr="0040208C">
        <w:t xml:space="preserve"> (Sēdes vadītāja,</w:t>
      </w:r>
    </w:p>
    <w:p w14:paraId="304B9EB6" w14:textId="77777777" w:rsidR="008628B4" w:rsidRPr="0040208C" w:rsidRDefault="008628B4" w:rsidP="008628B4">
      <w:pPr>
        <w:jc w:val="right"/>
      </w:pPr>
      <w:r w:rsidRPr="0040208C">
        <w:t xml:space="preserve">domes priekšsēdētāja </w:t>
      </w:r>
      <w:proofErr w:type="spellStart"/>
      <w:r w:rsidRPr="0040208C">
        <w:t>E.Helmaņa</w:t>
      </w:r>
      <w:proofErr w:type="spellEnd"/>
      <w:r w:rsidRPr="0040208C">
        <w:t xml:space="preserve"> paraksts)</w:t>
      </w:r>
    </w:p>
    <w:p w14:paraId="60146AE8" w14:textId="77777777" w:rsidR="008628B4" w:rsidRDefault="008628B4" w:rsidP="008628B4">
      <w:pPr>
        <w:ind w:left="720"/>
        <w:jc w:val="right"/>
      </w:pPr>
    </w:p>
    <w:p w14:paraId="4C703332" w14:textId="77777777" w:rsidR="008123EC" w:rsidRDefault="008123EC"/>
    <w:sectPr w:rsidR="008123EC" w:rsidSect="007D3449">
      <w:footerReference w:type="even" r:id="rId12"/>
      <w:footerReference w:type="default" r:id="rId13"/>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415B6" w14:textId="77777777" w:rsidR="006955AF" w:rsidRDefault="00CA5CEF">
      <w:r>
        <w:separator/>
      </w:r>
    </w:p>
  </w:endnote>
  <w:endnote w:type="continuationSeparator" w:id="0">
    <w:p w14:paraId="48ADE1C9" w14:textId="77777777" w:rsidR="006955AF" w:rsidRDefault="00CA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6285E" w14:textId="77777777" w:rsidR="001261C5" w:rsidRDefault="00CA5CEF" w:rsidP="00D871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5748B6" w14:textId="77777777" w:rsidR="001261C5" w:rsidRDefault="002005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B8A83" w14:textId="77777777" w:rsidR="001261C5" w:rsidRDefault="00CA5CEF" w:rsidP="00D871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0516">
      <w:rPr>
        <w:rStyle w:val="PageNumber"/>
        <w:noProof/>
      </w:rPr>
      <w:t>2</w:t>
    </w:r>
    <w:r>
      <w:rPr>
        <w:rStyle w:val="PageNumber"/>
      </w:rPr>
      <w:fldChar w:fldCharType="end"/>
    </w:r>
  </w:p>
  <w:p w14:paraId="0C0D8BC0" w14:textId="77777777" w:rsidR="001261C5" w:rsidRDefault="00200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C19CA" w14:textId="77777777" w:rsidR="006955AF" w:rsidRDefault="00CA5CEF">
      <w:r>
        <w:separator/>
      </w:r>
    </w:p>
  </w:footnote>
  <w:footnote w:type="continuationSeparator" w:id="0">
    <w:p w14:paraId="4963762C" w14:textId="77777777" w:rsidR="006955AF" w:rsidRDefault="00CA5C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3B3CBE78"/>
    <w:name w:val="WW8Num1"/>
    <w:lvl w:ilvl="0">
      <w:start w:val="1"/>
      <w:numFmt w:val="decimal"/>
      <w:lvlText w:val="%1."/>
      <w:lvlJc w:val="left"/>
      <w:pPr>
        <w:tabs>
          <w:tab w:val="num" w:pos="720"/>
        </w:tabs>
      </w:pPr>
      <w:rPr>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8B4"/>
    <w:rsid w:val="00165E7A"/>
    <w:rsid w:val="001F4BBF"/>
    <w:rsid w:val="00200516"/>
    <w:rsid w:val="002102EA"/>
    <w:rsid w:val="002A53C4"/>
    <w:rsid w:val="002C78A4"/>
    <w:rsid w:val="0033797E"/>
    <w:rsid w:val="00431E44"/>
    <w:rsid w:val="005C5E56"/>
    <w:rsid w:val="006955AF"/>
    <w:rsid w:val="00695C88"/>
    <w:rsid w:val="006B201E"/>
    <w:rsid w:val="0074574C"/>
    <w:rsid w:val="008123EC"/>
    <w:rsid w:val="0082130A"/>
    <w:rsid w:val="008272BC"/>
    <w:rsid w:val="0084637C"/>
    <w:rsid w:val="008628B4"/>
    <w:rsid w:val="00865778"/>
    <w:rsid w:val="008D2221"/>
    <w:rsid w:val="00920BD7"/>
    <w:rsid w:val="00954E35"/>
    <w:rsid w:val="009619C9"/>
    <w:rsid w:val="00CA5CEF"/>
    <w:rsid w:val="00CE5D38"/>
    <w:rsid w:val="00D11007"/>
    <w:rsid w:val="00D234CB"/>
    <w:rsid w:val="00D316CB"/>
    <w:rsid w:val="00F174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0985"/>
  <w15:chartTrackingRefBased/>
  <w15:docId w15:val="{9F3C5E1F-3F20-4D60-8BA9-A997C475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8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28B4"/>
    <w:pPr>
      <w:keepNext/>
      <w:ind w:left="-142"/>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8B4"/>
    <w:rPr>
      <w:rFonts w:ascii="Times New Roman" w:eastAsia="Times New Roman" w:hAnsi="Times New Roman" w:cs="Times New Roman"/>
      <w:b/>
      <w:sz w:val="24"/>
      <w:szCs w:val="20"/>
      <w:u w:val="single"/>
    </w:rPr>
  </w:style>
  <w:style w:type="paragraph" w:styleId="BodyTextIndent2">
    <w:name w:val="Body Text Indent 2"/>
    <w:basedOn w:val="Normal"/>
    <w:link w:val="BodyTextIndent2Char"/>
    <w:rsid w:val="008628B4"/>
    <w:pPr>
      <w:ind w:left="-142"/>
      <w:jc w:val="both"/>
    </w:pPr>
    <w:rPr>
      <w:szCs w:val="20"/>
    </w:rPr>
  </w:style>
  <w:style w:type="character" w:customStyle="1" w:styleId="BodyTextIndent2Char">
    <w:name w:val="Body Text Indent 2 Char"/>
    <w:basedOn w:val="DefaultParagraphFont"/>
    <w:link w:val="BodyTextIndent2"/>
    <w:rsid w:val="008628B4"/>
    <w:rPr>
      <w:rFonts w:ascii="Times New Roman" w:eastAsia="Times New Roman" w:hAnsi="Times New Roman" w:cs="Times New Roman"/>
      <w:sz w:val="24"/>
      <w:szCs w:val="20"/>
    </w:rPr>
  </w:style>
  <w:style w:type="paragraph" w:styleId="Footer">
    <w:name w:val="footer"/>
    <w:basedOn w:val="Normal"/>
    <w:link w:val="FooterChar"/>
    <w:rsid w:val="008628B4"/>
    <w:pPr>
      <w:tabs>
        <w:tab w:val="center" w:pos="4153"/>
        <w:tab w:val="right" w:pos="8306"/>
      </w:tabs>
    </w:pPr>
  </w:style>
  <w:style w:type="character" w:customStyle="1" w:styleId="FooterChar">
    <w:name w:val="Footer Char"/>
    <w:basedOn w:val="DefaultParagraphFont"/>
    <w:link w:val="Footer"/>
    <w:rsid w:val="008628B4"/>
    <w:rPr>
      <w:rFonts w:ascii="Times New Roman" w:eastAsia="Times New Roman" w:hAnsi="Times New Roman" w:cs="Times New Roman"/>
      <w:sz w:val="24"/>
      <w:szCs w:val="24"/>
    </w:rPr>
  </w:style>
  <w:style w:type="character" w:styleId="PageNumber">
    <w:name w:val="page number"/>
    <w:basedOn w:val="DefaultParagraphFont"/>
    <w:rsid w:val="008628B4"/>
  </w:style>
  <w:style w:type="paragraph" w:customStyle="1" w:styleId="naisf">
    <w:name w:val="naisf"/>
    <w:basedOn w:val="Normal"/>
    <w:rsid w:val="008628B4"/>
    <w:pPr>
      <w:spacing w:before="75" w:after="75"/>
      <w:ind w:firstLine="375"/>
      <w:jc w:val="both"/>
    </w:pPr>
    <w:rPr>
      <w:lang w:eastAsia="lv-LV"/>
    </w:rPr>
  </w:style>
  <w:style w:type="paragraph" w:styleId="BalloonText">
    <w:name w:val="Balloon Text"/>
    <w:basedOn w:val="Normal"/>
    <w:link w:val="BalloonTextChar"/>
    <w:uiPriority w:val="99"/>
    <w:semiHidden/>
    <w:unhideWhenUsed/>
    <w:rsid w:val="00D23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4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9729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ta/id/297295" TargetMode="External"/><Relationship Id="rId4" Type="http://schemas.openxmlformats.org/officeDocument/2006/relationships/webSettings" Target="webSettings.xml"/><Relationship Id="rId9" Type="http://schemas.openxmlformats.org/officeDocument/2006/relationships/hyperlink" Target="https://likumi.lv/ta/id/297295"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3342</Words>
  <Characters>1905</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dc:creator>
  <cp: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ies>
</file>