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E67E" w14:textId="5803B88E" w:rsidR="00AA3A54" w:rsidRDefault="00D94D2D" w:rsidP="00747BE1">
      <w:pPr>
        <w:shd w:val="clear" w:color="auto" w:fill="FFFFFF"/>
        <w:spacing w:line="240" w:lineRule="auto"/>
        <w:ind w:firstLine="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Ogres novada pašvaldības s</w:t>
      </w:r>
      <w:r w:rsidR="006E0A9A">
        <w:rPr>
          <w:rFonts w:ascii="Times New Roman" w:eastAsia="Times New Roman" w:hAnsi="Times New Roman" w:cs="Times New Roman"/>
          <w:b/>
          <w:sz w:val="24"/>
          <w:szCs w:val="24"/>
        </w:rPr>
        <w:t xml:space="preserve">aistošo noteikumu Nr. </w:t>
      </w:r>
      <w:r w:rsidR="007E2375">
        <w:rPr>
          <w:rFonts w:ascii="Times New Roman" w:eastAsia="Times New Roman" w:hAnsi="Times New Roman" w:cs="Times New Roman"/>
          <w:b/>
          <w:sz w:val="24"/>
          <w:szCs w:val="24"/>
        </w:rPr>
        <w:t>21</w:t>
      </w:r>
      <w:r w:rsidR="006E0A9A">
        <w:rPr>
          <w:rFonts w:ascii="Times New Roman" w:eastAsia="Times New Roman" w:hAnsi="Times New Roman" w:cs="Times New Roman"/>
          <w:b/>
          <w:sz w:val="24"/>
          <w:szCs w:val="24"/>
        </w:rPr>
        <w:t>/2022 “</w:t>
      </w:r>
      <w:r w:rsidR="00F42DC4" w:rsidRPr="00F42DC4">
        <w:rPr>
          <w:rFonts w:ascii="Times New Roman" w:eastAsia="Times New Roman" w:hAnsi="Times New Roman" w:cs="Times New Roman"/>
          <w:b/>
          <w:sz w:val="24"/>
          <w:szCs w:val="24"/>
        </w:rPr>
        <w:t>Pašvaldības stipendijas piešķiršanas kārtība studējošajiem, kuri studē valsts akreditētā augstākās izglītības studiju programmā un iegūst pedagogiem nepieciešamo profesionālo kvalifikāciju</w:t>
      </w:r>
      <w:r w:rsidR="006E0A9A">
        <w:rPr>
          <w:rFonts w:ascii="Times New Roman" w:eastAsia="Times New Roman" w:hAnsi="Times New Roman" w:cs="Times New Roman"/>
          <w:b/>
          <w:sz w:val="24"/>
          <w:szCs w:val="24"/>
        </w:rPr>
        <w:t>” paskaidrojuma raksts</w:t>
      </w:r>
    </w:p>
    <w:p w14:paraId="3B9B1A25" w14:textId="77777777" w:rsidR="00AA3A54" w:rsidRDefault="00AA3A54">
      <w:pPr>
        <w:shd w:val="clear" w:color="auto" w:fill="FFFFFF"/>
        <w:spacing w:line="240" w:lineRule="auto"/>
        <w:ind w:firstLine="300"/>
        <w:jc w:val="center"/>
        <w:rPr>
          <w:rFonts w:ascii="Times New Roman" w:eastAsia="Times New Roman" w:hAnsi="Times New Roman" w:cs="Times New Roman"/>
          <w:b/>
          <w:sz w:val="24"/>
          <w:szCs w:val="24"/>
        </w:rPr>
      </w:pPr>
    </w:p>
    <w:tbl>
      <w:tblPr>
        <w:tblStyle w:val="a0"/>
        <w:tblW w:w="9135" w:type="dxa"/>
        <w:tblInd w:w="0" w:type="dxa"/>
        <w:tblBorders>
          <w:top w:val="single" w:sz="6" w:space="0" w:color="414142"/>
          <w:left w:val="single" w:sz="6" w:space="0" w:color="414142"/>
          <w:bottom w:val="single" w:sz="6" w:space="0" w:color="414142"/>
          <w:right w:val="single" w:sz="6" w:space="0" w:color="414142"/>
        </w:tblBorders>
        <w:tblLayout w:type="fixed"/>
        <w:tblLook w:val="0000" w:firstRow="0" w:lastRow="0" w:firstColumn="0" w:lastColumn="0" w:noHBand="0" w:noVBand="0"/>
      </w:tblPr>
      <w:tblGrid>
        <w:gridCol w:w="3111"/>
        <w:gridCol w:w="6024"/>
      </w:tblGrid>
      <w:tr w:rsidR="00AA3A54" w14:paraId="70C84B26" w14:textId="77777777" w:rsidTr="006E0A9A">
        <w:tc>
          <w:tcPr>
            <w:tcW w:w="3111" w:type="dxa"/>
            <w:tcBorders>
              <w:top w:val="single" w:sz="6" w:space="0" w:color="414142"/>
              <w:bottom w:val="single" w:sz="6" w:space="0" w:color="414142"/>
              <w:right w:val="single" w:sz="6" w:space="0" w:color="414142"/>
            </w:tcBorders>
            <w:shd w:val="clear" w:color="auto" w:fill="FFFFFF"/>
          </w:tcPr>
          <w:p w14:paraId="4846DFA2" w14:textId="77777777" w:rsidR="00AA3A54" w:rsidRDefault="006E0A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Paskaidrojuma raksta sadaļas</w:t>
            </w:r>
          </w:p>
        </w:tc>
        <w:tc>
          <w:tcPr>
            <w:tcW w:w="6024" w:type="dxa"/>
            <w:tcBorders>
              <w:top w:val="single" w:sz="6" w:space="0" w:color="414142"/>
              <w:left w:val="single" w:sz="6" w:space="0" w:color="414142"/>
              <w:bottom w:val="single" w:sz="6" w:space="0" w:color="414142"/>
            </w:tcBorders>
            <w:shd w:val="clear" w:color="auto" w:fill="FFFFFF"/>
          </w:tcPr>
          <w:p w14:paraId="61FE3872" w14:textId="77777777" w:rsidR="00AA3A54" w:rsidRDefault="006E0A9A" w:rsidP="006E0A9A">
            <w:pPr>
              <w:tabs>
                <w:tab w:val="left" w:pos="1677"/>
                <w:tab w:val="left" w:pos="1819"/>
              </w:tabs>
              <w:spacing w:line="240" w:lineRule="auto"/>
              <w:ind w:right="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Norādāmā informācija</w:t>
            </w:r>
          </w:p>
        </w:tc>
      </w:tr>
      <w:tr w:rsidR="00AA3A54" w14:paraId="690BEA4D" w14:textId="77777777" w:rsidTr="006E0A9A">
        <w:tc>
          <w:tcPr>
            <w:tcW w:w="3111" w:type="dxa"/>
            <w:tcBorders>
              <w:top w:val="single" w:sz="6" w:space="0" w:color="414142"/>
              <w:bottom w:val="single" w:sz="6" w:space="0" w:color="414142"/>
              <w:right w:val="single" w:sz="6" w:space="0" w:color="414142"/>
            </w:tcBorders>
            <w:shd w:val="clear" w:color="auto" w:fill="FFFFFF"/>
          </w:tcPr>
          <w:p w14:paraId="4EF7D38F" w14:textId="77777777" w:rsidR="00AA3A54" w:rsidRDefault="006E0A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1.Saistošo noteikumu nepieciešamības pamatojums</w:t>
            </w:r>
          </w:p>
        </w:tc>
        <w:tc>
          <w:tcPr>
            <w:tcW w:w="6024" w:type="dxa"/>
            <w:tcBorders>
              <w:top w:val="single" w:sz="6" w:space="0" w:color="414142"/>
              <w:left w:val="single" w:sz="6" w:space="0" w:color="414142"/>
              <w:bottom w:val="single" w:sz="6" w:space="0" w:color="414142"/>
            </w:tcBorders>
            <w:shd w:val="clear" w:color="auto" w:fill="FFFFFF"/>
          </w:tcPr>
          <w:p w14:paraId="1558B9E6" w14:textId="29FD77B8" w:rsidR="00240187" w:rsidRPr="00240187" w:rsidRDefault="00240187" w:rsidP="00240187">
            <w:pPr>
              <w:shd w:val="clear" w:color="auto" w:fill="FFFFFF"/>
              <w:tabs>
                <w:tab w:val="left" w:pos="1677"/>
                <w:tab w:val="left" w:pos="1819"/>
              </w:tabs>
              <w:spacing w:line="240" w:lineRule="auto"/>
              <w:ind w:right="47"/>
              <w:jc w:val="both"/>
              <w:rPr>
                <w:rFonts w:ascii="Times New Roman" w:eastAsia="Times New Roman" w:hAnsi="Times New Roman" w:cs="Times New Roman"/>
                <w:sz w:val="24"/>
                <w:szCs w:val="24"/>
              </w:rPr>
            </w:pPr>
            <w:r w:rsidRPr="00240187">
              <w:rPr>
                <w:rFonts w:ascii="Times New Roman" w:eastAsia="Times New Roman" w:hAnsi="Times New Roman" w:cs="Times New Roman"/>
                <w:sz w:val="24"/>
                <w:szCs w:val="24"/>
              </w:rPr>
              <w:t>Likuma "Par pašvaldībām" 12. pants nosaka, ka 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p>
          <w:p w14:paraId="07E06E45" w14:textId="7802B29C" w:rsidR="00240187" w:rsidRPr="00240187" w:rsidRDefault="00240187" w:rsidP="00240187">
            <w:pPr>
              <w:shd w:val="clear" w:color="auto" w:fill="FFFFFF"/>
              <w:tabs>
                <w:tab w:val="left" w:pos="1677"/>
                <w:tab w:val="left" w:pos="1819"/>
              </w:tabs>
              <w:spacing w:line="240" w:lineRule="auto"/>
              <w:ind w:right="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w:t>
            </w:r>
            <w:r w:rsidRPr="00240187">
              <w:rPr>
                <w:rFonts w:ascii="Times New Roman" w:eastAsia="Times New Roman" w:hAnsi="Times New Roman" w:cs="Times New Roman"/>
                <w:sz w:val="24"/>
                <w:szCs w:val="24"/>
              </w:rPr>
              <w:t xml:space="preserve"> pašvaldības (turpmāk – Pašvaldība) izglītības iestāžu darbības nodrošināšanu arvien biežāk ietekmē pedagogu trūkums, īpaši tādās jomās kā matemātika, fizika, latviešu valoda</w:t>
            </w:r>
            <w:r w:rsidR="00F42DC4">
              <w:rPr>
                <w:rFonts w:ascii="Times New Roman" w:eastAsia="Times New Roman" w:hAnsi="Times New Roman" w:cs="Times New Roman"/>
                <w:sz w:val="24"/>
                <w:szCs w:val="24"/>
              </w:rPr>
              <w:t xml:space="preserve">, </w:t>
            </w:r>
            <w:r w:rsidRPr="00240187">
              <w:rPr>
                <w:rFonts w:ascii="Times New Roman" w:eastAsia="Times New Roman" w:hAnsi="Times New Roman" w:cs="Times New Roman"/>
                <w:sz w:val="24"/>
                <w:szCs w:val="24"/>
              </w:rPr>
              <w:t>vēsture</w:t>
            </w:r>
            <w:r w:rsidR="00F42DC4">
              <w:rPr>
                <w:rFonts w:ascii="Times New Roman" w:eastAsia="Times New Roman" w:hAnsi="Times New Roman" w:cs="Times New Roman"/>
                <w:sz w:val="24"/>
                <w:szCs w:val="24"/>
              </w:rPr>
              <w:t xml:space="preserve"> u.c.</w:t>
            </w:r>
            <w:r w:rsidRPr="00240187">
              <w:rPr>
                <w:rFonts w:ascii="Times New Roman" w:eastAsia="Times New Roman" w:hAnsi="Times New Roman" w:cs="Times New Roman"/>
                <w:sz w:val="24"/>
                <w:szCs w:val="24"/>
              </w:rPr>
              <w:t>, kas prognozējamā nākotnē apdraudē</w:t>
            </w:r>
            <w:r w:rsidR="00F42DC4">
              <w:rPr>
                <w:rFonts w:ascii="Times New Roman" w:eastAsia="Times New Roman" w:hAnsi="Times New Roman" w:cs="Times New Roman"/>
                <w:sz w:val="24"/>
                <w:szCs w:val="24"/>
              </w:rPr>
              <w:t>s</w:t>
            </w:r>
            <w:r w:rsidRPr="00240187">
              <w:rPr>
                <w:rFonts w:ascii="Times New Roman" w:eastAsia="Times New Roman" w:hAnsi="Times New Roman" w:cs="Times New Roman"/>
                <w:sz w:val="24"/>
                <w:szCs w:val="24"/>
              </w:rPr>
              <w:t xml:space="preserve"> pilnvērtīgu izglītības pakalpojumu pieejamību pašvaldības izglītības iestādēs.</w:t>
            </w:r>
          </w:p>
          <w:p w14:paraId="301D2472" w14:textId="2C040BDE" w:rsidR="00AA3A54" w:rsidRPr="00C911EF" w:rsidRDefault="00240187" w:rsidP="006E0A9A">
            <w:pPr>
              <w:shd w:val="clear" w:color="auto" w:fill="FFFFFF"/>
              <w:tabs>
                <w:tab w:val="left" w:pos="1677"/>
                <w:tab w:val="left" w:pos="1819"/>
              </w:tabs>
              <w:spacing w:line="240" w:lineRule="auto"/>
              <w:ind w:right="47"/>
              <w:jc w:val="both"/>
              <w:rPr>
                <w:rFonts w:ascii="Times New Roman" w:eastAsia="Times New Roman" w:hAnsi="Times New Roman" w:cs="Times New Roman"/>
                <w:sz w:val="24"/>
                <w:szCs w:val="24"/>
              </w:rPr>
            </w:pPr>
            <w:r w:rsidRPr="00240187">
              <w:rPr>
                <w:rFonts w:ascii="Times New Roman" w:eastAsia="Times New Roman" w:hAnsi="Times New Roman" w:cs="Times New Roman"/>
                <w:sz w:val="24"/>
                <w:szCs w:val="24"/>
              </w:rPr>
              <w:t xml:space="preserve">Lai sekmētu jauno speciālistu piesaisti darbam Pašvaldības izglītības iestādēs, nepieciešams atbalsts jaunajiem speciālistiem stipendijas veidā. Stipendiju piešķiršana </w:t>
            </w:r>
            <w:r w:rsidR="00107246">
              <w:rPr>
                <w:rFonts w:ascii="Times New Roman" w:eastAsia="Times New Roman" w:hAnsi="Times New Roman" w:cs="Times New Roman"/>
                <w:sz w:val="24"/>
                <w:szCs w:val="24"/>
              </w:rPr>
              <w:t>studējošajiem</w:t>
            </w:r>
            <w:r w:rsidRPr="00240187">
              <w:rPr>
                <w:rFonts w:ascii="Times New Roman" w:eastAsia="Times New Roman" w:hAnsi="Times New Roman" w:cs="Times New Roman"/>
                <w:sz w:val="24"/>
                <w:szCs w:val="24"/>
              </w:rPr>
              <w:t>, kuri apgūst pedagoģiskās studiju programmas, sekmēs izglītības apguves pakalpojumu pieejamības nepārtrauktību Pašvaldības izglītības iestādēs un veicinās kvalificēta pedagoģiskā personāla piesaisti izglītības apguves paka</w:t>
            </w:r>
            <w:r w:rsidR="00C911EF">
              <w:rPr>
                <w:rFonts w:ascii="Times New Roman" w:eastAsia="Times New Roman" w:hAnsi="Times New Roman" w:cs="Times New Roman"/>
                <w:sz w:val="24"/>
                <w:szCs w:val="24"/>
              </w:rPr>
              <w:t>lpojumu nodrošināšanai nākotnē.</w:t>
            </w:r>
          </w:p>
        </w:tc>
      </w:tr>
      <w:tr w:rsidR="00AA3A54" w14:paraId="3642C059" w14:textId="77777777" w:rsidTr="006E0A9A">
        <w:tc>
          <w:tcPr>
            <w:tcW w:w="3111" w:type="dxa"/>
            <w:tcBorders>
              <w:top w:val="single" w:sz="6" w:space="0" w:color="414142"/>
              <w:bottom w:val="single" w:sz="6" w:space="0" w:color="414142"/>
              <w:right w:val="single" w:sz="6" w:space="0" w:color="414142"/>
            </w:tcBorders>
            <w:shd w:val="clear" w:color="auto" w:fill="FFFFFF"/>
          </w:tcPr>
          <w:p w14:paraId="0928715B" w14:textId="77777777" w:rsidR="00AA3A54" w:rsidRDefault="006E0A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2.Īss saistošo noteikumu satura izklāsts</w:t>
            </w:r>
          </w:p>
        </w:tc>
        <w:tc>
          <w:tcPr>
            <w:tcW w:w="6024" w:type="dxa"/>
            <w:tcBorders>
              <w:top w:val="single" w:sz="6" w:space="0" w:color="414142"/>
              <w:left w:val="single" w:sz="6" w:space="0" w:color="414142"/>
              <w:bottom w:val="single" w:sz="6" w:space="0" w:color="414142"/>
            </w:tcBorders>
            <w:shd w:val="clear" w:color="auto" w:fill="FFFFFF"/>
          </w:tcPr>
          <w:p w14:paraId="64B3F388" w14:textId="7B90315E" w:rsidR="00F42DC4" w:rsidRDefault="00240187" w:rsidP="00240187">
            <w:pPr>
              <w:tabs>
                <w:tab w:val="left" w:pos="1677"/>
                <w:tab w:val="left" w:pos="1819"/>
              </w:tabs>
              <w:spacing w:line="240" w:lineRule="auto"/>
              <w:ind w:right="47"/>
              <w:jc w:val="both"/>
              <w:rPr>
                <w:rFonts w:ascii="Times New Roman" w:eastAsia="Times New Roman" w:hAnsi="Times New Roman" w:cs="Times New Roman"/>
                <w:color w:val="333333"/>
                <w:sz w:val="24"/>
                <w:szCs w:val="24"/>
              </w:rPr>
            </w:pPr>
            <w:r w:rsidRPr="00240187">
              <w:rPr>
                <w:rFonts w:ascii="Times New Roman" w:eastAsia="Times New Roman" w:hAnsi="Times New Roman" w:cs="Times New Roman"/>
                <w:color w:val="333333"/>
                <w:sz w:val="24"/>
                <w:szCs w:val="24"/>
              </w:rPr>
              <w:t xml:space="preserve">Noteikumi nosaka kārtību, kādā Pašvaldība, budžetā paredzēto līdzekļu ietvaros, piešķir stipendijas </w:t>
            </w:r>
            <w:r w:rsidR="00F42DC4" w:rsidRPr="00F42DC4">
              <w:rPr>
                <w:rFonts w:ascii="Times New Roman" w:eastAsia="Times New Roman" w:hAnsi="Times New Roman" w:cs="Times New Roman"/>
                <w:color w:val="333333"/>
                <w:sz w:val="24"/>
                <w:szCs w:val="24"/>
              </w:rPr>
              <w:t xml:space="preserve">studējošajiem, kuri studē valsts akreditētā augstākās izglītības studiju programmā, kurā iegūst skolotāja, speciālā pedagoga, sociālā pedagoga, karjeras konsultanta, logopēda, </w:t>
            </w:r>
            <w:proofErr w:type="spellStart"/>
            <w:r w:rsidR="00F42DC4" w:rsidRPr="00F42DC4">
              <w:rPr>
                <w:rFonts w:ascii="Times New Roman" w:eastAsia="Times New Roman" w:hAnsi="Times New Roman" w:cs="Times New Roman"/>
                <w:color w:val="333333"/>
                <w:sz w:val="24"/>
                <w:szCs w:val="24"/>
              </w:rPr>
              <w:t>audiologopēda</w:t>
            </w:r>
            <w:proofErr w:type="spellEnd"/>
            <w:r w:rsidR="00F42DC4" w:rsidRPr="00F42DC4">
              <w:rPr>
                <w:rFonts w:ascii="Times New Roman" w:eastAsia="Times New Roman" w:hAnsi="Times New Roman" w:cs="Times New Roman"/>
                <w:color w:val="333333"/>
                <w:sz w:val="24"/>
                <w:szCs w:val="24"/>
              </w:rPr>
              <w:t xml:space="preserve"> vai psihologa  profesionālo kvalifikāciju (turpmāk - pedagoģijas programma).</w:t>
            </w:r>
          </w:p>
          <w:p w14:paraId="162D787F" w14:textId="413082E2" w:rsidR="00240187" w:rsidRPr="00240187" w:rsidRDefault="00F42DC4" w:rsidP="00240187">
            <w:pPr>
              <w:tabs>
                <w:tab w:val="left" w:pos="1677"/>
                <w:tab w:val="left" w:pos="1819"/>
              </w:tabs>
              <w:spacing w:line="240" w:lineRule="auto"/>
              <w:ind w:right="47"/>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Noteikumi </w:t>
            </w:r>
            <w:r w:rsidR="00240187" w:rsidRPr="00240187">
              <w:rPr>
                <w:rFonts w:ascii="Times New Roman" w:eastAsia="Times New Roman" w:hAnsi="Times New Roman" w:cs="Times New Roman"/>
                <w:color w:val="333333"/>
                <w:sz w:val="24"/>
                <w:szCs w:val="24"/>
              </w:rPr>
              <w:t>nosak</w:t>
            </w:r>
            <w:r>
              <w:rPr>
                <w:rFonts w:ascii="Times New Roman" w:eastAsia="Times New Roman" w:hAnsi="Times New Roman" w:cs="Times New Roman"/>
                <w:color w:val="333333"/>
                <w:sz w:val="24"/>
                <w:szCs w:val="24"/>
              </w:rPr>
              <w:t>a</w:t>
            </w:r>
            <w:r w:rsidR="00240187" w:rsidRPr="00240187">
              <w:rPr>
                <w:rFonts w:ascii="Times New Roman" w:eastAsia="Times New Roman" w:hAnsi="Times New Roman" w:cs="Times New Roman"/>
                <w:color w:val="333333"/>
                <w:sz w:val="24"/>
                <w:szCs w:val="24"/>
              </w:rPr>
              <w:t xml:space="preserve"> stipendijas pretendentu atlases kārtību, tiem izvirzāmās prasības, stipendijas piešķiršanas un izmaksas kārtību, kā arī nosacījumus stipendijas saņēmējam.</w:t>
            </w:r>
          </w:p>
          <w:p w14:paraId="6F915A51" w14:textId="3BA7F176" w:rsidR="00AA3A54" w:rsidRDefault="00240187" w:rsidP="00C911EF">
            <w:pPr>
              <w:tabs>
                <w:tab w:val="left" w:pos="1677"/>
                <w:tab w:val="left" w:pos="1819"/>
              </w:tabs>
              <w:spacing w:line="240" w:lineRule="auto"/>
              <w:ind w:right="47"/>
              <w:jc w:val="both"/>
              <w:rPr>
                <w:rFonts w:ascii="Times New Roman" w:eastAsia="Times New Roman" w:hAnsi="Times New Roman" w:cs="Times New Roman"/>
                <w:sz w:val="24"/>
                <w:szCs w:val="24"/>
              </w:rPr>
            </w:pPr>
            <w:r w:rsidRPr="00240187">
              <w:rPr>
                <w:rFonts w:ascii="Times New Roman" w:eastAsia="Times New Roman" w:hAnsi="Times New Roman" w:cs="Times New Roman"/>
                <w:color w:val="333333"/>
                <w:sz w:val="24"/>
                <w:szCs w:val="24"/>
              </w:rPr>
              <w:t>Plānots, ka, sākot no 202</w:t>
            </w:r>
            <w:r w:rsidR="00C911EF">
              <w:rPr>
                <w:rFonts w:ascii="Times New Roman" w:eastAsia="Times New Roman" w:hAnsi="Times New Roman" w:cs="Times New Roman"/>
                <w:color w:val="333333"/>
                <w:sz w:val="24"/>
                <w:szCs w:val="24"/>
              </w:rPr>
              <w:t>2</w:t>
            </w:r>
            <w:r w:rsidRPr="00240187">
              <w:rPr>
                <w:rFonts w:ascii="Times New Roman" w:eastAsia="Times New Roman" w:hAnsi="Times New Roman" w:cs="Times New Roman"/>
                <w:color w:val="333333"/>
                <w:sz w:val="24"/>
                <w:szCs w:val="24"/>
              </w:rPr>
              <w:t>./202</w:t>
            </w:r>
            <w:r w:rsidR="00C911EF">
              <w:rPr>
                <w:rFonts w:ascii="Times New Roman" w:eastAsia="Times New Roman" w:hAnsi="Times New Roman" w:cs="Times New Roman"/>
                <w:color w:val="333333"/>
                <w:sz w:val="24"/>
                <w:szCs w:val="24"/>
              </w:rPr>
              <w:t>3</w:t>
            </w:r>
            <w:r w:rsidRPr="00240187">
              <w:rPr>
                <w:rFonts w:ascii="Times New Roman" w:eastAsia="Times New Roman" w:hAnsi="Times New Roman" w:cs="Times New Roman"/>
                <w:color w:val="333333"/>
                <w:sz w:val="24"/>
                <w:szCs w:val="24"/>
              </w:rPr>
              <w:t>. studiju gada, stipendijas tiks piešķirtas studējošiem, kuri apgūst pedagoģi</w:t>
            </w:r>
            <w:r w:rsidR="002C146F">
              <w:rPr>
                <w:rFonts w:ascii="Times New Roman" w:eastAsia="Times New Roman" w:hAnsi="Times New Roman" w:cs="Times New Roman"/>
                <w:color w:val="333333"/>
                <w:sz w:val="24"/>
                <w:szCs w:val="24"/>
              </w:rPr>
              <w:t>jas</w:t>
            </w:r>
            <w:r w:rsidRPr="00240187">
              <w:rPr>
                <w:rFonts w:ascii="Times New Roman" w:eastAsia="Times New Roman" w:hAnsi="Times New Roman" w:cs="Times New Roman"/>
                <w:color w:val="333333"/>
                <w:sz w:val="24"/>
                <w:szCs w:val="24"/>
              </w:rPr>
              <w:t xml:space="preserve"> programmas, un pēc studiju beigšanas piekrīt nodibināt darba tiesiskās attiecībās ar kādu no Pašvaldības izglītības iestādēm, un nostrādāt izglītības iestādē pedagoga darbā atbilstoši iegūtajai </w:t>
            </w:r>
            <w:r w:rsidR="002C146F">
              <w:rPr>
                <w:rFonts w:ascii="Times New Roman" w:eastAsia="Times New Roman" w:hAnsi="Times New Roman" w:cs="Times New Roman"/>
                <w:color w:val="333333"/>
                <w:sz w:val="24"/>
                <w:szCs w:val="24"/>
              </w:rPr>
              <w:t>kvalifikācijai</w:t>
            </w:r>
            <w:r w:rsidRPr="00240187">
              <w:rPr>
                <w:rFonts w:ascii="Times New Roman" w:eastAsia="Times New Roman" w:hAnsi="Times New Roman" w:cs="Times New Roman"/>
                <w:color w:val="333333"/>
                <w:sz w:val="24"/>
                <w:szCs w:val="24"/>
              </w:rPr>
              <w:t xml:space="preserve"> ne mazāk </w:t>
            </w:r>
            <w:r w:rsidR="00C911EF">
              <w:rPr>
                <w:rFonts w:ascii="Times New Roman" w:eastAsia="Times New Roman" w:hAnsi="Times New Roman" w:cs="Times New Roman"/>
                <w:color w:val="333333"/>
                <w:sz w:val="24"/>
                <w:szCs w:val="24"/>
              </w:rPr>
              <w:t>kā divus</w:t>
            </w:r>
            <w:r w:rsidRPr="00240187">
              <w:rPr>
                <w:rFonts w:ascii="Times New Roman" w:eastAsia="Times New Roman" w:hAnsi="Times New Roman" w:cs="Times New Roman"/>
                <w:color w:val="333333"/>
                <w:sz w:val="24"/>
                <w:szCs w:val="24"/>
              </w:rPr>
              <w:t xml:space="preserve"> gadus, skaitot no dienas, kad izdots izglītības dokuments, kas apliecina </w:t>
            </w:r>
            <w:r w:rsidR="002C146F">
              <w:rPr>
                <w:rFonts w:ascii="Times New Roman" w:eastAsia="Times New Roman" w:hAnsi="Times New Roman" w:cs="Times New Roman"/>
                <w:color w:val="333333"/>
                <w:sz w:val="24"/>
                <w:szCs w:val="24"/>
              </w:rPr>
              <w:t>kvalifikācijas ieguvi</w:t>
            </w:r>
            <w:r w:rsidRPr="00240187">
              <w:rPr>
                <w:rFonts w:ascii="Times New Roman" w:eastAsia="Times New Roman" w:hAnsi="Times New Roman" w:cs="Times New Roman"/>
                <w:color w:val="333333"/>
                <w:sz w:val="24"/>
                <w:szCs w:val="24"/>
              </w:rPr>
              <w:t>.</w:t>
            </w:r>
          </w:p>
        </w:tc>
      </w:tr>
      <w:tr w:rsidR="00AA3A54" w14:paraId="1655E1A0" w14:textId="77777777" w:rsidTr="004962FC">
        <w:trPr>
          <w:trHeight w:val="387"/>
        </w:trPr>
        <w:tc>
          <w:tcPr>
            <w:tcW w:w="3111" w:type="dxa"/>
            <w:tcBorders>
              <w:top w:val="single" w:sz="6" w:space="0" w:color="414142"/>
              <w:bottom w:val="single" w:sz="6" w:space="0" w:color="414142"/>
              <w:right w:val="single" w:sz="6" w:space="0" w:color="414142"/>
            </w:tcBorders>
            <w:shd w:val="clear" w:color="auto" w:fill="FFFFFF"/>
          </w:tcPr>
          <w:p w14:paraId="39D9F7F7" w14:textId="77777777" w:rsidR="00AA3A54" w:rsidRDefault="006E0A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3.Informācija par saistošo noteikumu ietekmi uz pašvaldības budžetu</w:t>
            </w:r>
          </w:p>
        </w:tc>
        <w:tc>
          <w:tcPr>
            <w:tcW w:w="6024" w:type="dxa"/>
            <w:tcBorders>
              <w:top w:val="single" w:sz="6" w:space="0" w:color="414142"/>
              <w:left w:val="single" w:sz="6" w:space="0" w:color="414142"/>
              <w:bottom w:val="single" w:sz="6" w:space="0" w:color="414142"/>
            </w:tcBorders>
            <w:shd w:val="clear" w:color="auto" w:fill="FFFFFF"/>
          </w:tcPr>
          <w:p w14:paraId="01B1A00E" w14:textId="71478550" w:rsidR="00AA3A54" w:rsidRDefault="00240187" w:rsidP="00240187">
            <w:pPr>
              <w:tabs>
                <w:tab w:val="left" w:pos="1677"/>
                <w:tab w:val="left" w:pos="1819"/>
              </w:tabs>
              <w:spacing w:line="240" w:lineRule="auto"/>
              <w:ind w:right="47"/>
              <w:jc w:val="both"/>
              <w:rPr>
                <w:rFonts w:ascii="Times New Roman" w:eastAsia="Times New Roman" w:hAnsi="Times New Roman" w:cs="Times New Roman"/>
                <w:sz w:val="24"/>
                <w:szCs w:val="24"/>
              </w:rPr>
            </w:pPr>
            <w:r w:rsidRPr="00240187">
              <w:rPr>
                <w:rFonts w:ascii="Times New Roman" w:eastAsia="Times New Roman" w:hAnsi="Times New Roman" w:cs="Times New Roman"/>
                <w:sz w:val="24"/>
                <w:szCs w:val="24"/>
              </w:rPr>
              <w:t>Plānotā ietekme uz Pašvaldības budžetu 202</w:t>
            </w:r>
            <w:r>
              <w:rPr>
                <w:rFonts w:ascii="Times New Roman" w:eastAsia="Times New Roman" w:hAnsi="Times New Roman" w:cs="Times New Roman"/>
                <w:sz w:val="24"/>
                <w:szCs w:val="24"/>
              </w:rPr>
              <w:t>2</w:t>
            </w:r>
            <w:r w:rsidRPr="00240187">
              <w:rPr>
                <w:rFonts w:ascii="Times New Roman" w:eastAsia="Times New Roman" w:hAnsi="Times New Roman" w:cs="Times New Roman"/>
                <w:sz w:val="24"/>
                <w:szCs w:val="24"/>
              </w:rPr>
              <w:t xml:space="preserve">. gadā </w:t>
            </w:r>
            <w:r w:rsidR="002C146F">
              <w:rPr>
                <w:rFonts w:ascii="Times New Roman" w:eastAsia="Times New Roman" w:hAnsi="Times New Roman" w:cs="Times New Roman"/>
                <w:sz w:val="24"/>
                <w:szCs w:val="24"/>
              </w:rPr>
              <w:t>4</w:t>
            </w:r>
            <w:r>
              <w:rPr>
                <w:rFonts w:ascii="Times New Roman" w:eastAsia="Times New Roman" w:hAnsi="Times New Roman" w:cs="Times New Roman"/>
                <w:sz w:val="24"/>
                <w:szCs w:val="24"/>
              </w:rPr>
              <w:t>000</w:t>
            </w:r>
            <w:r w:rsidRPr="00240187">
              <w:rPr>
                <w:rFonts w:ascii="Times New Roman" w:eastAsia="Times New Roman" w:hAnsi="Times New Roman" w:cs="Times New Roman"/>
                <w:sz w:val="24"/>
                <w:szCs w:val="24"/>
              </w:rPr>
              <w:t xml:space="preserve"> EUR, 202</w:t>
            </w:r>
            <w:r>
              <w:rPr>
                <w:rFonts w:ascii="Times New Roman" w:eastAsia="Times New Roman" w:hAnsi="Times New Roman" w:cs="Times New Roman"/>
                <w:sz w:val="24"/>
                <w:szCs w:val="24"/>
              </w:rPr>
              <w:t>3</w:t>
            </w:r>
            <w:r w:rsidRPr="00240187">
              <w:rPr>
                <w:rFonts w:ascii="Times New Roman" w:eastAsia="Times New Roman" w:hAnsi="Times New Roman" w:cs="Times New Roman"/>
                <w:sz w:val="24"/>
                <w:szCs w:val="24"/>
              </w:rPr>
              <w:t xml:space="preserve">. gadā </w:t>
            </w:r>
            <w:r>
              <w:rPr>
                <w:rFonts w:ascii="Times New Roman" w:eastAsia="Times New Roman" w:hAnsi="Times New Roman" w:cs="Times New Roman"/>
                <w:sz w:val="24"/>
                <w:szCs w:val="24"/>
              </w:rPr>
              <w:t>1</w:t>
            </w:r>
            <w:r w:rsidR="002C146F">
              <w:rPr>
                <w:rFonts w:ascii="Times New Roman" w:eastAsia="Times New Roman" w:hAnsi="Times New Roman" w:cs="Times New Roman"/>
                <w:sz w:val="24"/>
                <w:szCs w:val="24"/>
              </w:rPr>
              <w:t>2</w:t>
            </w:r>
            <w:r>
              <w:rPr>
                <w:rFonts w:ascii="Times New Roman" w:eastAsia="Times New Roman" w:hAnsi="Times New Roman" w:cs="Times New Roman"/>
                <w:sz w:val="24"/>
                <w:szCs w:val="24"/>
              </w:rPr>
              <w:t>000</w:t>
            </w:r>
            <w:r w:rsidRPr="00240187">
              <w:rPr>
                <w:rFonts w:ascii="Times New Roman" w:eastAsia="Times New Roman" w:hAnsi="Times New Roman" w:cs="Times New Roman"/>
                <w:sz w:val="24"/>
                <w:szCs w:val="24"/>
              </w:rPr>
              <w:t xml:space="preserve"> EUR, 202</w:t>
            </w:r>
            <w:r>
              <w:rPr>
                <w:rFonts w:ascii="Times New Roman" w:eastAsia="Times New Roman" w:hAnsi="Times New Roman" w:cs="Times New Roman"/>
                <w:sz w:val="24"/>
                <w:szCs w:val="24"/>
              </w:rPr>
              <w:t>4</w:t>
            </w:r>
            <w:r w:rsidRPr="00240187">
              <w:rPr>
                <w:rFonts w:ascii="Times New Roman" w:eastAsia="Times New Roman" w:hAnsi="Times New Roman" w:cs="Times New Roman"/>
                <w:sz w:val="24"/>
                <w:szCs w:val="24"/>
              </w:rPr>
              <w:t xml:space="preserve">. gadā </w:t>
            </w:r>
            <w:r>
              <w:rPr>
                <w:rFonts w:ascii="Times New Roman" w:eastAsia="Times New Roman" w:hAnsi="Times New Roman" w:cs="Times New Roman"/>
                <w:sz w:val="24"/>
                <w:szCs w:val="24"/>
              </w:rPr>
              <w:t>1</w:t>
            </w:r>
            <w:r w:rsidR="002C146F">
              <w:rPr>
                <w:rFonts w:ascii="Times New Roman" w:eastAsia="Times New Roman" w:hAnsi="Times New Roman" w:cs="Times New Roman"/>
                <w:sz w:val="24"/>
                <w:szCs w:val="24"/>
              </w:rPr>
              <w:t>2</w:t>
            </w:r>
            <w:r>
              <w:rPr>
                <w:rFonts w:ascii="Times New Roman" w:eastAsia="Times New Roman" w:hAnsi="Times New Roman" w:cs="Times New Roman"/>
                <w:sz w:val="24"/>
                <w:szCs w:val="24"/>
              </w:rPr>
              <w:t>000</w:t>
            </w:r>
            <w:r w:rsidRPr="00240187">
              <w:rPr>
                <w:rFonts w:ascii="Times New Roman" w:eastAsia="Times New Roman" w:hAnsi="Times New Roman" w:cs="Times New Roman"/>
                <w:sz w:val="24"/>
                <w:szCs w:val="24"/>
              </w:rPr>
              <w:t xml:space="preserve"> EUR.</w:t>
            </w:r>
          </w:p>
        </w:tc>
      </w:tr>
      <w:tr w:rsidR="00AA3A54" w14:paraId="43481541" w14:textId="77777777" w:rsidTr="006E0A9A">
        <w:trPr>
          <w:trHeight w:val="720"/>
        </w:trPr>
        <w:tc>
          <w:tcPr>
            <w:tcW w:w="3111" w:type="dxa"/>
            <w:tcBorders>
              <w:top w:val="single" w:sz="6" w:space="0" w:color="414142"/>
              <w:bottom w:val="single" w:sz="6" w:space="0" w:color="414142"/>
              <w:right w:val="single" w:sz="6" w:space="0" w:color="414142"/>
            </w:tcBorders>
            <w:shd w:val="clear" w:color="auto" w:fill="FFFFFF"/>
          </w:tcPr>
          <w:p w14:paraId="77BD74DD" w14:textId="77777777" w:rsidR="00AA3A54" w:rsidRDefault="006E0A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Informācija par plānoto projekta ietekmi uz uzņēmējdarbības vidi pašvaldības teritorijā</w:t>
            </w:r>
          </w:p>
        </w:tc>
        <w:tc>
          <w:tcPr>
            <w:tcW w:w="6024" w:type="dxa"/>
            <w:tcBorders>
              <w:top w:val="single" w:sz="6" w:space="0" w:color="414142"/>
              <w:left w:val="single" w:sz="6" w:space="0" w:color="414142"/>
              <w:bottom w:val="single" w:sz="6" w:space="0" w:color="414142"/>
            </w:tcBorders>
            <w:shd w:val="clear" w:color="auto" w:fill="FFFFFF"/>
          </w:tcPr>
          <w:p w14:paraId="3A394CE7" w14:textId="0079A648" w:rsidR="00AA3A54" w:rsidRDefault="00240187" w:rsidP="006E0A9A">
            <w:pPr>
              <w:tabs>
                <w:tab w:val="left" w:pos="1677"/>
                <w:tab w:val="left" w:pos="1819"/>
              </w:tabs>
              <w:spacing w:line="240" w:lineRule="auto"/>
              <w:ind w:right="47"/>
              <w:jc w:val="both"/>
              <w:rPr>
                <w:rFonts w:ascii="Times New Roman" w:eastAsia="Times New Roman" w:hAnsi="Times New Roman" w:cs="Times New Roman"/>
                <w:sz w:val="24"/>
                <w:szCs w:val="24"/>
              </w:rPr>
            </w:pPr>
            <w:r w:rsidRPr="00240187">
              <w:rPr>
                <w:rFonts w:ascii="Times New Roman" w:eastAsia="Times New Roman" w:hAnsi="Times New Roman" w:cs="Times New Roman"/>
                <w:sz w:val="24"/>
                <w:szCs w:val="24"/>
              </w:rPr>
              <w:t>Noteikumi uzņēmējdarbības vidi neietekmē.</w:t>
            </w:r>
          </w:p>
        </w:tc>
      </w:tr>
      <w:tr w:rsidR="00AA3A54" w14:paraId="1BF05177" w14:textId="77777777" w:rsidTr="006E0A9A">
        <w:trPr>
          <w:trHeight w:val="720"/>
        </w:trPr>
        <w:tc>
          <w:tcPr>
            <w:tcW w:w="3111" w:type="dxa"/>
            <w:tcBorders>
              <w:top w:val="single" w:sz="6" w:space="0" w:color="414142"/>
              <w:bottom w:val="single" w:sz="6" w:space="0" w:color="414142"/>
              <w:right w:val="single" w:sz="6" w:space="0" w:color="414142"/>
            </w:tcBorders>
            <w:shd w:val="clear" w:color="auto" w:fill="FFFFFF"/>
          </w:tcPr>
          <w:p w14:paraId="3F644890" w14:textId="77777777" w:rsidR="00AA3A54" w:rsidRDefault="006E0A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Informācija par administratīvajām procedūrām</w:t>
            </w:r>
          </w:p>
        </w:tc>
        <w:tc>
          <w:tcPr>
            <w:tcW w:w="6024" w:type="dxa"/>
            <w:tcBorders>
              <w:top w:val="single" w:sz="6" w:space="0" w:color="414142"/>
              <w:left w:val="single" w:sz="6" w:space="0" w:color="414142"/>
              <w:bottom w:val="single" w:sz="6" w:space="0" w:color="414142"/>
            </w:tcBorders>
            <w:shd w:val="clear" w:color="auto" w:fill="FFFFFF"/>
          </w:tcPr>
          <w:p w14:paraId="55ECBFCB" w14:textId="0F4CDCEF" w:rsidR="00240187" w:rsidRDefault="00240187" w:rsidP="006E0A9A">
            <w:pPr>
              <w:tabs>
                <w:tab w:val="left" w:pos="1677"/>
                <w:tab w:val="left" w:pos="1819"/>
              </w:tabs>
              <w:spacing w:line="240" w:lineRule="auto"/>
              <w:ind w:right="47"/>
              <w:jc w:val="both"/>
              <w:rPr>
                <w:rFonts w:ascii="Times New Roman" w:eastAsia="Times New Roman" w:hAnsi="Times New Roman" w:cs="Times New Roman"/>
                <w:sz w:val="24"/>
                <w:szCs w:val="24"/>
              </w:rPr>
            </w:pPr>
            <w:r w:rsidRPr="00240187">
              <w:rPr>
                <w:rFonts w:ascii="Times New Roman" w:eastAsia="Times New Roman" w:hAnsi="Times New Roman" w:cs="Times New Roman"/>
                <w:sz w:val="24"/>
                <w:szCs w:val="24"/>
              </w:rPr>
              <w:t xml:space="preserve">Iestāde, kas nodrošinās </w:t>
            </w:r>
            <w:r w:rsidR="002C146F">
              <w:rPr>
                <w:rFonts w:ascii="Times New Roman" w:eastAsia="Times New Roman" w:hAnsi="Times New Roman" w:cs="Times New Roman"/>
                <w:sz w:val="24"/>
                <w:szCs w:val="24"/>
              </w:rPr>
              <w:t>n</w:t>
            </w:r>
            <w:r w:rsidRPr="00240187">
              <w:rPr>
                <w:rFonts w:ascii="Times New Roman" w:eastAsia="Times New Roman" w:hAnsi="Times New Roman" w:cs="Times New Roman"/>
                <w:sz w:val="24"/>
                <w:szCs w:val="24"/>
              </w:rPr>
              <w:t xml:space="preserve">oteikumu izpildi un kurā privātpersona var griezties </w:t>
            </w:r>
            <w:r w:rsidR="002C146F">
              <w:rPr>
                <w:rFonts w:ascii="Times New Roman" w:eastAsia="Times New Roman" w:hAnsi="Times New Roman" w:cs="Times New Roman"/>
                <w:sz w:val="24"/>
                <w:szCs w:val="24"/>
              </w:rPr>
              <w:t>n</w:t>
            </w:r>
            <w:r w:rsidRPr="00240187">
              <w:rPr>
                <w:rFonts w:ascii="Times New Roman" w:eastAsia="Times New Roman" w:hAnsi="Times New Roman" w:cs="Times New Roman"/>
                <w:sz w:val="24"/>
                <w:szCs w:val="24"/>
              </w:rPr>
              <w:t xml:space="preserve">oteikumu piemērošanā – </w:t>
            </w:r>
            <w:r>
              <w:rPr>
                <w:rFonts w:ascii="Times New Roman" w:eastAsia="Times New Roman" w:hAnsi="Times New Roman" w:cs="Times New Roman"/>
                <w:sz w:val="24"/>
                <w:szCs w:val="24"/>
              </w:rPr>
              <w:t>Ogres novada Izglītības pārvalde</w:t>
            </w:r>
            <w:r w:rsidRPr="00240187">
              <w:rPr>
                <w:rFonts w:ascii="Times New Roman" w:eastAsia="Times New Roman" w:hAnsi="Times New Roman" w:cs="Times New Roman"/>
                <w:sz w:val="24"/>
                <w:szCs w:val="24"/>
              </w:rPr>
              <w:t>.</w:t>
            </w:r>
          </w:p>
          <w:p w14:paraId="18E17272" w14:textId="31BA3B36" w:rsidR="00AA3A54" w:rsidRDefault="006E0A9A" w:rsidP="006E0A9A">
            <w:pPr>
              <w:tabs>
                <w:tab w:val="left" w:pos="1677"/>
                <w:tab w:val="left" w:pos="1819"/>
              </w:tabs>
              <w:spacing w:line="240" w:lineRule="auto"/>
              <w:ind w:right="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pašvaldības finansējuma piešķiršanu tiks noslēgts līgums starp Ogres novada </w:t>
            </w:r>
            <w:r w:rsidR="00240187">
              <w:rPr>
                <w:rFonts w:ascii="Times New Roman" w:eastAsia="Times New Roman" w:hAnsi="Times New Roman" w:cs="Times New Roman"/>
                <w:sz w:val="24"/>
                <w:szCs w:val="24"/>
              </w:rPr>
              <w:t>Izglītības pārvaldi</w:t>
            </w:r>
            <w:r>
              <w:rPr>
                <w:rFonts w:ascii="Times New Roman" w:eastAsia="Times New Roman" w:hAnsi="Times New Roman" w:cs="Times New Roman"/>
                <w:sz w:val="24"/>
                <w:szCs w:val="24"/>
              </w:rPr>
              <w:t xml:space="preserve"> un </w:t>
            </w:r>
            <w:r w:rsidR="00240187">
              <w:rPr>
                <w:rFonts w:ascii="Times New Roman" w:eastAsia="Times New Roman" w:hAnsi="Times New Roman" w:cs="Times New Roman"/>
                <w:sz w:val="24"/>
                <w:szCs w:val="24"/>
              </w:rPr>
              <w:t>studējošo personu.</w:t>
            </w:r>
          </w:p>
        </w:tc>
      </w:tr>
      <w:tr w:rsidR="00AA3A54" w14:paraId="6D2C2CDB" w14:textId="77777777" w:rsidTr="006E0A9A">
        <w:trPr>
          <w:trHeight w:val="720"/>
        </w:trPr>
        <w:tc>
          <w:tcPr>
            <w:tcW w:w="3111" w:type="dxa"/>
            <w:tcBorders>
              <w:top w:val="single" w:sz="6" w:space="0" w:color="414142"/>
              <w:bottom w:val="single" w:sz="6" w:space="0" w:color="414142"/>
              <w:right w:val="single" w:sz="6" w:space="0" w:color="414142"/>
            </w:tcBorders>
            <w:shd w:val="clear" w:color="auto" w:fill="FFFFFF"/>
          </w:tcPr>
          <w:p w14:paraId="6D71F1BC" w14:textId="77777777" w:rsidR="00AA3A54" w:rsidRDefault="006E0A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Informācija par konsultācijām ar privātpersonām</w:t>
            </w:r>
          </w:p>
        </w:tc>
        <w:tc>
          <w:tcPr>
            <w:tcW w:w="6024" w:type="dxa"/>
            <w:tcBorders>
              <w:top w:val="single" w:sz="6" w:space="0" w:color="414142"/>
              <w:left w:val="single" w:sz="6" w:space="0" w:color="414142"/>
              <w:bottom w:val="single" w:sz="6" w:space="0" w:color="414142"/>
            </w:tcBorders>
            <w:shd w:val="clear" w:color="auto" w:fill="FFFFFF"/>
          </w:tcPr>
          <w:p w14:paraId="47539948" w14:textId="1617000B" w:rsidR="00AA3A54" w:rsidRDefault="00240187" w:rsidP="00170B22">
            <w:pPr>
              <w:tabs>
                <w:tab w:val="left" w:pos="1677"/>
                <w:tab w:val="left" w:pos="1819"/>
              </w:tabs>
              <w:spacing w:line="240" w:lineRule="auto"/>
              <w:ind w:right="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Konsultācijas veiktas ar Latvijas </w:t>
            </w:r>
            <w:r w:rsidR="00170B22" w:rsidRPr="00170B22">
              <w:rPr>
                <w:rFonts w:ascii="Times New Roman" w:eastAsia="Times New Roman" w:hAnsi="Times New Roman" w:cs="Times New Roman"/>
                <w:sz w:val="24"/>
                <w:szCs w:val="24"/>
              </w:rPr>
              <w:t>Studentu apvienība</w:t>
            </w:r>
            <w:r w:rsidR="00170B22">
              <w:rPr>
                <w:rFonts w:ascii="Times New Roman" w:eastAsia="Times New Roman" w:hAnsi="Times New Roman" w:cs="Times New Roman"/>
                <w:sz w:val="24"/>
                <w:szCs w:val="24"/>
              </w:rPr>
              <w:t>s pārstāvjiem.</w:t>
            </w:r>
          </w:p>
        </w:tc>
      </w:tr>
    </w:tbl>
    <w:p w14:paraId="52C1B542" w14:textId="77777777" w:rsidR="00AA3A54" w:rsidRDefault="00AA3A54">
      <w:pPr>
        <w:spacing w:line="240" w:lineRule="auto"/>
        <w:rPr>
          <w:rFonts w:ascii="Times New Roman" w:eastAsia="Times New Roman" w:hAnsi="Times New Roman" w:cs="Times New Roman"/>
          <w:sz w:val="24"/>
          <w:szCs w:val="24"/>
        </w:rPr>
      </w:pPr>
    </w:p>
    <w:p w14:paraId="6C538DCD" w14:textId="77777777" w:rsidR="00AA3A54" w:rsidRDefault="00AA3A54">
      <w:pPr>
        <w:spacing w:line="240" w:lineRule="auto"/>
        <w:rPr>
          <w:rFonts w:ascii="Times New Roman" w:eastAsia="Times New Roman" w:hAnsi="Times New Roman" w:cs="Times New Roman"/>
          <w:sz w:val="24"/>
          <w:szCs w:val="24"/>
        </w:rPr>
      </w:pPr>
    </w:p>
    <w:p w14:paraId="5C73CFBB" w14:textId="03F26410" w:rsidR="00AA3A54" w:rsidRDefault="006E0A9A" w:rsidP="007E2375">
      <w:pPr>
        <w:spacing w:line="240" w:lineRule="auto"/>
        <w:jc w:val="right"/>
      </w:pPr>
      <w:r>
        <w:rPr>
          <w:rFonts w:ascii="Times New Roman" w:eastAsia="Times New Roman" w:hAnsi="Times New Roman" w:cs="Times New Roman"/>
          <w:sz w:val="24"/>
          <w:szCs w:val="24"/>
        </w:rPr>
        <w:t xml:space="preserve">Ogres novada domes priekšsēdētājs          </w:t>
      </w:r>
      <w:r w:rsidR="007E23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E.Helmanis</w:t>
      </w:r>
      <w:proofErr w:type="spellEnd"/>
    </w:p>
    <w:sectPr w:rsidR="00AA3A5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27648"/>
    <w:multiLevelType w:val="multilevel"/>
    <w:tmpl w:val="D932E7AC"/>
    <w:lvl w:ilvl="0">
      <w:start w:val="1"/>
      <w:numFmt w:val="decimal"/>
      <w:lvlText w:val="%1."/>
      <w:lvlJc w:val="right"/>
      <w:pPr>
        <w:ind w:left="643" w:hanging="360"/>
      </w:pPr>
      <w:rPr>
        <w:u w:val="none"/>
      </w:rPr>
    </w:lvl>
    <w:lvl w:ilvl="1">
      <w:start w:val="1"/>
      <w:numFmt w:val="decimal"/>
      <w:lvlText w:val="%1.%2."/>
      <w:lvlJc w:val="right"/>
      <w:pPr>
        <w:ind w:left="1363" w:hanging="359"/>
      </w:pPr>
      <w:rPr>
        <w:u w:val="none"/>
      </w:rPr>
    </w:lvl>
    <w:lvl w:ilvl="2">
      <w:start w:val="1"/>
      <w:numFmt w:val="decimal"/>
      <w:lvlText w:val="%1.%2.%3."/>
      <w:lvlJc w:val="right"/>
      <w:pPr>
        <w:ind w:left="2083" w:hanging="360"/>
      </w:pPr>
      <w:rPr>
        <w:u w:val="none"/>
      </w:rPr>
    </w:lvl>
    <w:lvl w:ilvl="3">
      <w:start w:val="1"/>
      <w:numFmt w:val="decimal"/>
      <w:lvlText w:val="%1.%2.%3.%4."/>
      <w:lvlJc w:val="right"/>
      <w:pPr>
        <w:ind w:left="2803" w:hanging="360"/>
      </w:pPr>
      <w:rPr>
        <w:u w:val="none"/>
      </w:rPr>
    </w:lvl>
    <w:lvl w:ilvl="4">
      <w:start w:val="1"/>
      <w:numFmt w:val="decimal"/>
      <w:lvlText w:val="%1.%2.%3.%4.%5."/>
      <w:lvlJc w:val="right"/>
      <w:pPr>
        <w:ind w:left="3523" w:hanging="360"/>
      </w:pPr>
      <w:rPr>
        <w:u w:val="none"/>
      </w:rPr>
    </w:lvl>
    <w:lvl w:ilvl="5">
      <w:start w:val="1"/>
      <w:numFmt w:val="decimal"/>
      <w:lvlText w:val="%1.%2.%3.%4.%5.%6."/>
      <w:lvlJc w:val="right"/>
      <w:pPr>
        <w:ind w:left="4243" w:hanging="360"/>
      </w:pPr>
      <w:rPr>
        <w:u w:val="none"/>
      </w:rPr>
    </w:lvl>
    <w:lvl w:ilvl="6">
      <w:start w:val="1"/>
      <w:numFmt w:val="decimal"/>
      <w:lvlText w:val="%1.%2.%3.%4.%5.%6.%7."/>
      <w:lvlJc w:val="right"/>
      <w:pPr>
        <w:ind w:left="4963" w:hanging="360"/>
      </w:pPr>
      <w:rPr>
        <w:u w:val="none"/>
      </w:rPr>
    </w:lvl>
    <w:lvl w:ilvl="7">
      <w:start w:val="1"/>
      <w:numFmt w:val="decimal"/>
      <w:lvlText w:val="%1.%2.%3.%4.%5.%6.%7.%8."/>
      <w:lvlJc w:val="right"/>
      <w:pPr>
        <w:ind w:left="5683" w:hanging="360"/>
      </w:pPr>
      <w:rPr>
        <w:u w:val="none"/>
      </w:rPr>
    </w:lvl>
    <w:lvl w:ilvl="8">
      <w:start w:val="1"/>
      <w:numFmt w:val="decimal"/>
      <w:lvlText w:val="%1.%2.%3.%4.%5.%6.%7.%8.%9."/>
      <w:lvlJc w:val="right"/>
      <w:pPr>
        <w:ind w:left="6403" w:hanging="360"/>
      </w:pPr>
      <w:rPr>
        <w:u w:val="none"/>
      </w:rPr>
    </w:lvl>
  </w:abstractNum>
  <w:num w:numId="1" w16cid:durableId="168297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A54"/>
    <w:rsid w:val="000475BF"/>
    <w:rsid w:val="00107246"/>
    <w:rsid w:val="00170B22"/>
    <w:rsid w:val="00240187"/>
    <w:rsid w:val="002C146F"/>
    <w:rsid w:val="0042155D"/>
    <w:rsid w:val="00443347"/>
    <w:rsid w:val="00453966"/>
    <w:rsid w:val="004962FC"/>
    <w:rsid w:val="006E0A9A"/>
    <w:rsid w:val="00747BE1"/>
    <w:rsid w:val="007E2375"/>
    <w:rsid w:val="00AA3A54"/>
    <w:rsid w:val="00C0522D"/>
    <w:rsid w:val="00C911EF"/>
    <w:rsid w:val="00CC58EA"/>
    <w:rsid w:val="00D94D2D"/>
    <w:rsid w:val="00F42D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65FB"/>
  <w15:docId w15:val="{A250104D-E7F9-4481-A441-8CCFBA4F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Parastatabula"/>
    <w:tblPr>
      <w:tblStyleRowBandSize w:val="1"/>
      <w:tblStyleColBandSize w:val="1"/>
      <w:tblCellMar>
        <w:top w:w="24" w:type="dxa"/>
        <w:left w:w="24" w:type="dxa"/>
        <w:bottom w:w="24" w:type="dxa"/>
        <w:right w:w="24" w:type="dxa"/>
      </w:tblCellMar>
    </w:tblPr>
  </w:style>
  <w:style w:type="paragraph" w:styleId="Balonteksts">
    <w:name w:val="Balloon Text"/>
    <w:basedOn w:val="Parasts"/>
    <w:link w:val="BalontekstsRakstz"/>
    <w:uiPriority w:val="99"/>
    <w:semiHidden/>
    <w:unhideWhenUsed/>
    <w:rsid w:val="009D5E5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D5E5A"/>
    <w:rPr>
      <w:rFonts w:ascii="Segoe UI" w:hAnsi="Segoe UI" w:cs="Segoe UI"/>
      <w:sz w:val="18"/>
      <w:szCs w:val="18"/>
    </w:rPr>
  </w:style>
  <w:style w:type="table" w:customStyle="1" w:styleId="a0">
    <w:basedOn w:val="TableNormal1"/>
    <w:tblPr>
      <w:tblStyleRowBandSize w:val="1"/>
      <w:tblStyleColBandSize w:val="1"/>
      <w:tblCellMar>
        <w:top w:w="24" w:type="dxa"/>
        <w:left w:w="24" w:type="dxa"/>
        <w:bottom w:w="24" w:type="dxa"/>
        <w:right w:w="24" w:type="dxa"/>
      </w:tblCellMar>
    </w:tblPr>
  </w:style>
  <w:style w:type="character" w:styleId="Komentraatsauce">
    <w:name w:val="annotation reference"/>
    <w:basedOn w:val="Noklusjumarindkopasfonts"/>
    <w:uiPriority w:val="99"/>
    <w:semiHidden/>
    <w:unhideWhenUsed/>
    <w:rsid w:val="00D94D2D"/>
    <w:rPr>
      <w:sz w:val="16"/>
      <w:szCs w:val="16"/>
    </w:rPr>
  </w:style>
  <w:style w:type="paragraph" w:styleId="Komentrateksts">
    <w:name w:val="annotation text"/>
    <w:basedOn w:val="Parasts"/>
    <w:link w:val="KomentratekstsRakstz"/>
    <w:uiPriority w:val="99"/>
    <w:semiHidden/>
    <w:unhideWhenUsed/>
    <w:rsid w:val="00D94D2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94D2D"/>
    <w:rPr>
      <w:sz w:val="20"/>
      <w:szCs w:val="20"/>
    </w:rPr>
  </w:style>
  <w:style w:type="paragraph" w:styleId="Komentratma">
    <w:name w:val="annotation subject"/>
    <w:basedOn w:val="Komentrateksts"/>
    <w:next w:val="Komentrateksts"/>
    <w:link w:val="KomentratmaRakstz"/>
    <w:uiPriority w:val="99"/>
    <w:semiHidden/>
    <w:unhideWhenUsed/>
    <w:rsid w:val="00D94D2D"/>
    <w:rPr>
      <w:b/>
      <w:bCs/>
    </w:rPr>
  </w:style>
  <w:style w:type="character" w:customStyle="1" w:styleId="KomentratmaRakstz">
    <w:name w:val="Komentāra tēma Rakstz."/>
    <w:basedOn w:val="KomentratekstsRakstz"/>
    <w:link w:val="Komentratma"/>
    <w:uiPriority w:val="99"/>
    <w:semiHidden/>
    <w:rsid w:val="00D94D2D"/>
    <w:rPr>
      <w:b/>
      <w:bCs/>
      <w:sz w:val="20"/>
      <w:szCs w:val="20"/>
    </w:rPr>
  </w:style>
  <w:style w:type="paragraph" w:styleId="Prskatjums">
    <w:name w:val="Revision"/>
    <w:hidden/>
    <w:uiPriority w:val="99"/>
    <w:semiHidden/>
    <w:rsid w:val="000475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UOvMvZHZprLTL3kNMmx25WBuMw==">AMUW2mXKsINJlMrHF76YeJfW52GfDnHQwN0R0FESn/WJV9PTgrnTzo2zVbc9M1a/mbk3AzRtTTjffWyMpkFSSLfJePrcVqlyfDwXH/nMwN87UTFqNgdg4RfpF7UD4YclywWtl43IEhYacwvxwhwJuT5A2w6VRBDk/7HqZhl/Cz9e1sOCAVKZazaKih4zMzid8Fif46rr3FKfP9owY6pK+0hXoloN3iradRpQkyd/Tl7AJbHHvondjvpS03NJK2i3pC0bHYSRxFrPoLKYSIbXirP00gq8OXyHyqfSNYhHV/NcS5C73FuG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2127</Words>
  <Characters>1213</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dc:creator>
  <cp:lastModifiedBy>Elizabete Zemzale</cp:lastModifiedBy>
  <cp:revision>2</cp:revision>
  <cp:lastPrinted>2022-08-25T08:26:00Z</cp:lastPrinted>
  <dcterms:created xsi:type="dcterms:W3CDTF">2022-08-25T08:26:00Z</dcterms:created>
  <dcterms:modified xsi:type="dcterms:W3CDTF">2022-08-25T08:26:00Z</dcterms:modified>
</cp:coreProperties>
</file>