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0EAE95AD"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32686E6B" w14:textId="1E2A895C" w:rsidR="00EC3543" w:rsidRPr="0016397B" w:rsidRDefault="00EC3543" w:rsidP="00EC3543">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B60DE41" w14:textId="77777777" w:rsidR="00EC3543" w:rsidRDefault="00EC3543" w:rsidP="00EC3543">
      <w:pPr>
        <w:rPr>
          <w:rFonts w:ascii="Times New Roman" w:hAnsi="Times New Roman"/>
          <w:szCs w:val="24"/>
          <w:lang w:val="lv-LV"/>
        </w:rPr>
      </w:pPr>
    </w:p>
    <w:p w14:paraId="7E3B4637" w14:textId="77777777" w:rsidR="00EC3543" w:rsidRPr="0016397B" w:rsidRDefault="00EC3543" w:rsidP="00EC3543">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EC3543" w:rsidRPr="0016397B" w14:paraId="42B3FE77" w14:textId="77777777" w:rsidTr="00D1032A">
        <w:tc>
          <w:tcPr>
            <w:tcW w:w="1667" w:type="pct"/>
          </w:tcPr>
          <w:p w14:paraId="4301ADAE" w14:textId="77777777" w:rsidR="00EC3543" w:rsidRPr="0016397B" w:rsidRDefault="00EC3543" w:rsidP="00D1032A">
            <w:pPr>
              <w:rPr>
                <w:rFonts w:ascii="Times New Roman" w:hAnsi="Times New Roman"/>
                <w:lang w:val="lv-LV"/>
              </w:rPr>
            </w:pPr>
            <w:r w:rsidRPr="0016397B">
              <w:rPr>
                <w:rFonts w:ascii="Times New Roman" w:hAnsi="Times New Roman"/>
                <w:lang w:val="lv-LV"/>
              </w:rPr>
              <w:t>Ogrē, Brīvības ielā 33</w:t>
            </w:r>
          </w:p>
        </w:tc>
        <w:tc>
          <w:tcPr>
            <w:tcW w:w="1666" w:type="pct"/>
          </w:tcPr>
          <w:p w14:paraId="3270D63C" w14:textId="52655EC9" w:rsidR="00EC3543" w:rsidRPr="0016397B" w:rsidRDefault="00EC3543" w:rsidP="00D1032A">
            <w:pPr>
              <w:pStyle w:val="Virsraksts2"/>
              <w:jc w:val="left"/>
            </w:pPr>
            <w:r w:rsidRPr="0016397B">
              <w:t xml:space="preserve">                   Nr.</w:t>
            </w:r>
            <w:r w:rsidR="002C0206">
              <w:t>25</w:t>
            </w:r>
          </w:p>
        </w:tc>
        <w:tc>
          <w:tcPr>
            <w:tcW w:w="1667" w:type="pct"/>
          </w:tcPr>
          <w:p w14:paraId="2DD79676" w14:textId="5A7E8F1A" w:rsidR="00EC3543" w:rsidRPr="0016397B" w:rsidRDefault="00EC3543" w:rsidP="00D1032A">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Pr>
                <w:rFonts w:ascii="Times New Roman" w:hAnsi="Times New Roman"/>
                <w:lang w:val="lv-LV"/>
              </w:rPr>
              <w:t>27</w:t>
            </w:r>
            <w:r w:rsidRPr="0016397B">
              <w:rPr>
                <w:rFonts w:ascii="Times New Roman" w:hAnsi="Times New Roman"/>
                <w:lang w:val="lv-LV"/>
              </w:rPr>
              <w:t>.</w:t>
            </w:r>
            <w:r>
              <w:rPr>
                <w:rFonts w:ascii="Times New Roman" w:hAnsi="Times New Roman"/>
                <w:lang w:val="lv-LV"/>
              </w:rPr>
              <w:t> oktobrī</w:t>
            </w:r>
          </w:p>
        </w:tc>
      </w:tr>
    </w:tbl>
    <w:p w14:paraId="0E35EDA8" w14:textId="77777777" w:rsidR="00EC3543" w:rsidRDefault="00EC3543" w:rsidP="00EC3543">
      <w:pPr>
        <w:jc w:val="center"/>
        <w:rPr>
          <w:rFonts w:ascii="Times New Roman" w:hAnsi="Times New Roman"/>
          <w:b/>
          <w:lang w:val="lv-LV"/>
        </w:rPr>
      </w:pPr>
    </w:p>
    <w:p w14:paraId="45EAF204" w14:textId="5B0DF71B" w:rsidR="00EC3543" w:rsidRDefault="002C0206" w:rsidP="00EC3543">
      <w:pPr>
        <w:jc w:val="center"/>
        <w:rPr>
          <w:rFonts w:ascii="Times New Roman" w:hAnsi="Times New Roman"/>
          <w:b/>
          <w:lang w:val="lv-LV"/>
        </w:rPr>
      </w:pPr>
      <w:r>
        <w:rPr>
          <w:rFonts w:ascii="Times New Roman" w:hAnsi="Times New Roman"/>
          <w:b/>
          <w:lang w:val="lv-LV"/>
        </w:rPr>
        <w:t>18</w:t>
      </w:r>
      <w:r w:rsidR="00EC3543" w:rsidRPr="0016397B">
        <w:rPr>
          <w:rFonts w:ascii="Times New Roman" w:hAnsi="Times New Roman"/>
          <w:b/>
          <w:lang w:val="lv-LV"/>
        </w:rPr>
        <w:t>.</w:t>
      </w:r>
    </w:p>
    <w:p w14:paraId="38F4006B" w14:textId="04A96073" w:rsidR="002F402D" w:rsidRDefault="004C31FD" w:rsidP="006151EE">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3A3908">
        <w:rPr>
          <w:rFonts w:ascii="Times New Roman" w:hAnsi="Times New Roman"/>
          <w:b/>
          <w:bCs/>
          <w:u w:val="single"/>
          <w:lang w:val="lv-LV"/>
        </w:rPr>
        <w:t xml:space="preserve">nodibinājuma </w:t>
      </w:r>
      <w:r w:rsidR="00EC3543">
        <w:rPr>
          <w:rFonts w:ascii="Times New Roman" w:hAnsi="Times New Roman"/>
          <w:b/>
          <w:bCs/>
          <w:u w:val="single"/>
          <w:lang w:val="lv-LV"/>
        </w:rPr>
        <w:t xml:space="preserve">“Nodibinājums ONB” </w:t>
      </w:r>
      <w:r w:rsidR="003A3908">
        <w:rPr>
          <w:rFonts w:ascii="Times New Roman" w:hAnsi="Times New Roman"/>
          <w:b/>
          <w:bCs/>
          <w:u w:val="single"/>
          <w:lang w:val="lv-LV"/>
        </w:rPr>
        <w:t>uzraudzības padomes izveidošanu</w:t>
      </w:r>
    </w:p>
    <w:p w14:paraId="0F9DEEA7" w14:textId="77777777" w:rsidR="004C31FD" w:rsidRPr="0016397B" w:rsidRDefault="004C31FD" w:rsidP="00F377A5">
      <w:pPr>
        <w:rPr>
          <w:rFonts w:ascii="Times New Roman" w:hAnsi="Times New Roman"/>
          <w:b/>
          <w:bCs/>
          <w:szCs w:val="24"/>
          <w:u w:val="single"/>
          <w:lang w:val="lv-LV"/>
        </w:rPr>
      </w:pPr>
    </w:p>
    <w:p w14:paraId="3A4BEB30" w14:textId="5F0B1CBC" w:rsidR="00AC3C21" w:rsidRDefault="003A3908" w:rsidP="00AC3C21">
      <w:pPr>
        <w:ind w:firstLine="720"/>
        <w:jc w:val="both"/>
        <w:rPr>
          <w:rFonts w:ascii="Times New Roman" w:hAnsi="Times New Roman"/>
          <w:szCs w:val="24"/>
          <w:lang w:val="lv-LV"/>
        </w:rPr>
      </w:pPr>
      <w:r>
        <w:rPr>
          <w:rFonts w:ascii="Times New Roman" w:hAnsi="Times New Roman"/>
          <w:szCs w:val="24"/>
          <w:lang w:val="lv-LV"/>
        </w:rPr>
        <w:t>Nodibinājuma “Nodibinājums ONB”</w:t>
      </w:r>
      <w:r w:rsidR="00AC3C21">
        <w:rPr>
          <w:rFonts w:ascii="Times New Roman" w:hAnsi="Times New Roman"/>
          <w:szCs w:val="24"/>
          <w:lang w:val="lv-LV"/>
        </w:rPr>
        <w:t xml:space="preserve">, turpmāk – Nodibinājums, </w:t>
      </w:r>
      <w:r>
        <w:rPr>
          <w:rFonts w:ascii="Times New Roman" w:hAnsi="Times New Roman"/>
          <w:szCs w:val="24"/>
          <w:lang w:val="lv-LV"/>
        </w:rPr>
        <w:t>statūtu (apstiprināti ar Ogres novada pašvaldības domes 25.08.2022. lēmumu</w:t>
      </w:r>
      <w:r w:rsidR="006151EE" w:rsidRPr="006151EE">
        <w:rPr>
          <w:rFonts w:ascii="Times New Roman" w:hAnsi="Times New Roman"/>
          <w:szCs w:val="24"/>
          <w:lang w:val="lv-LV"/>
        </w:rPr>
        <w:t xml:space="preserve"> “Par nodibinājuma izveidi” (protokola izraksts Nr. 19; 28.</w:t>
      </w:r>
      <w:r>
        <w:rPr>
          <w:rFonts w:ascii="Times New Roman" w:hAnsi="Times New Roman"/>
          <w:szCs w:val="24"/>
          <w:lang w:val="lv-LV"/>
        </w:rPr>
        <w:t xml:space="preserve">), ar grozījumiem, kas apstiprināti ar </w:t>
      </w:r>
      <w:r w:rsidRPr="003A3908">
        <w:rPr>
          <w:rFonts w:ascii="Times New Roman" w:hAnsi="Times New Roman"/>
          <w:szCs w:val="24"/>
          <w:lang w:val="lv-LV"/>
        </w:rPr>
        <w:t xml:space="preserve">29.09.2022. domes sēdes lēmumu (protokols Nr.22;18.)) </w:t>
      </w:r>
      <w:r>
        <w:rPr>
          <w:rFonts w:ascii="Times New Roman" w:hAnsi="Times New Roman"/>
          <w:szCs w:val="24"/>
          <w:lang w:val="lv-LV"/>
        </w:rPr>
        <w:t xml:space="preserve">7.11. punkts nosaka, ka </w:t>
      </w:r>
      <w:bookmarkStart w:id="0" w:name="_Hlk114716885"/>
      <w:r w:rsidR="00AC3C21">
        <w:rPr>
          <w:rFonts w:ascii="Times New Roman" w:hAnsi="Times New Roman"/>
          <w:szCs w:val="24"/>
          <w:lang w:val="lv-LV"/>
        </w:rPr>
        <w:t>N</w:t>
      </w:r>
      <w:r>
        <w:rPr>
          <w:rFonts w:ascii="Times New Roman" w:hAnsi="Times New Roman"/>
          <w:szCs w:val="24"/>
          <w:lang w:val="lv-LV"/>
        </w:rPr>
        <w:t>odibinājuma v</w:t>
      </w:r>
      <w:r w:rsidRPr="003A3908">
        <w:rPr>
          <w:rFonts w:ascii="Times New Roman" w:hAnsi="Times New Roman"/>
          <w:szCs w:val="24"/>
          <w:lang w:val="lv-LV"/>
        </w:rPr>
        <w:t>aldes darbības pārraudzību īsteno Uzraudzības padome 3 (triju) padomes locekļu sastāvā, ko ievēl dibinātājs uz 5 (pieciem) gadiem</w:t>
      </w:r>
      <w:bookmarkEnd w:id="0"/>
      <w:r>
        <w:rPr>
          <w:rFonts w:ascii="Times New Roman" w:hAnsi="Times New Roman"/>
          <w:szCs w:val="24"/>
          <w:lang w:val="lv-LV"/>
        </w:rPr>
        <w:t>.</w:t>
      </w:r>
    </w:p>
    <w:p w14:paraId="0DAF827C" w14:textId="18FD731E" w:rsidR="00EC3543" w:rsidRDefault="003A3908" w:rsidP="00EC3543">
      <w:pPr>
        <w:ind w:firstLine="720"/>
        <w:jc w:val="both"/>
        <w:rPr>
          <w:rFonts w:ascii="Times New Roman" w:hAnsi="Times New Roman"/>
          <w:lang w:val="lv-LV"/>
        </w:rPr>
      </w:pPr>
      <w:r w:rsidRPr="00AC3C21">
        <w:rPr>
          <w:rFonts w:ascii="Times New Roman" w:hAnsi="Times New Roman"/>
          <w:szCs w:val="24"/>
          <w:lang w:val="lv-LV"/>
        </w:rPr>
        <w:t>Saskaņā ar Ogres novada pašvaldības</w:t>
      </w:r>
      <w:r w:rsidR="00214E32">
        <w:rPr>
          <w:rFonts w:ascii="Times New Roman" w:hAnsi="Times New Roman"/>
          <w:szCs w:val="24"/>
          <w:lang w:val="lv-LV"/>
        </w:rPr>
        <w:t xml:space="preserve"> (turpmāk – pašvaldība)</w:t>
      </w:r>
      <w:r w:rsidRPr="00AC3C21">
        <w:rPr>
          <w:rFonts w:ascii="Times New Roman" w:hAnsi="Times New Roman"/>
          <w:szCs w:val="24"/>
          <w:lang w:val="lv-LV"/>
        </w:rPr>
        <w:t xml:space="preserve"> domes 25.08.2022. lēmum</w:t>
      </w:r>
      <w:r w:rsidR="00AC3C21" w:rsidRPr="00AC3C21">
        <w:rPr>
          <w:rFonts w:ascii="Times New Roman" w:hAnsi="Times New Roman"/>
          <w:szCs w:val="24"/>
          <w:lang w:val="lv-LV"/>
        </w:rPr>
        <w:t>a</w:t>
      </w:r>
      <w:r w:rsidRPr="00AC3C21">
        <w:rPr>
          <w:rFonts w:ascii="Times New Roman" w:hAnsi="Times New Roman"/>
          <w:szCs w:val="24"/>
          <w:lang w:val="lv-LV"/>
        </w:rPr>
        <w:t xml:space="preserve"> “Par nodibinājuma izveidi” (protokola izraksts Nr. 19; 28.)</w:t>
      </w:r>
      <w:r w:rsidR="00AC3C21" w:rsidRPr="00AC3C21">
        <w:rPr>
          <w:rFonts w:ascii="Times New Roman" w:hAnsi="Times New Roman"/>
          <w:szCs w:val="24"/>
          <w:lang w:val="lv-LV"/>
        </w:rPr>
        <w:t xml:space="preserve"> 8. punkt</w:t>
      </w:r>
      <w:r w:rsidR="00AC3C21">
        <w:rPr>
          <w:rFonts w:ascii="Times New Roman" w:hAnsi="Times New Roman"/>
          <w:szCs w:val="24"/>
          <w:lang w:val="lv-LV"/>
        </w:rPr>
        <w:t>u</w:t>
      </w:r>
      <w:r w:rsidR="00AC3C21" w:rsidRPr="00AC3C21">
        <w:rPr>
          <w:rFonts w:ascii="Times New Roman" w:hAnsi="Times New Roman"/>
          <w:szCs w:val="24"/>
          <w:lang w:val="lv-LV"/>
        </w:rPr>
        <w:t xml:space="preserve"> </w:t>
      </w:r>
      <w:r w:rsidR="00AC3C21">
        <w:rPr>
          <w:rFonts w:ascii="Times New Roman" w:hAnsi="Times New Roman"/>
          <w:szCs w:val="24"/>
          <w:lang w:val="lv-LV"/>
        </w:rPr>
        <w:t>N</w:t>
      </w:r>
      <w:r w:rsidR="00AC3C21" w:rsidRPr="00AC3C21">
        <w:rPr>
          <w:rFonts w:ascii="Times New Roman" w:hAnsi="Times New Roman"/>
          <w:lang w:val="lv-LV"/>
        </w:rPr>
        <w:t xml:space="preserve">odibinājums atrodas </w:t>
      </w:r>
      <w:r w:rsidR="00AC3C21">
        <w:rPr>
          <w:rFonts w:ascii="Times New Roman" w:hAnsi="Times New Roman"/>
          <w:lang w:val="lv-LV"/>
        </w:rPr>
        <w:t>Ogres novada pašvaldības profesionālās ievirzes sporta izglītības iestādes “Ogres novada sporta centrs” (turpmāk – Sporta centrs)</w:t>
      </w:r>
      <w:r w:rsidR="00AC3C21" w:rsidRPr="00AC3C21">
        <w:rPr>
          <w:rFonts w:ascii="Times New Roman" w:hAnsi="Times New Roman"/>
          <w:lang w:val="lv-LV"/>
        </w:rPr>
        <w:t xml:space="preserve"> metodiskajā pārraudzībā un tam ir saistoši Sporta centra rīkojumi un norādes </w:t>
      </w:r>
      <w:r w:rsidR="00EC3543">
        <w:rPr>
          <w:rFonts w:ascii="Times New Roman" w:hAnsi="Times New Roman"/>
          <w:lang w:val="lv-LV"/>
        </w:rPr>
        <w:t>N</w:t>
      </w:r>
      <w:r w:rsidR="00AC3C21" w:rsidRPr="00AC3C21">
        <w:rPr>
          <w:rFonts w:ascii="Times New Roman" w:hAnsi="Times New Roman"/>
          <w:lang w:val="lv-LV"/>
        </w:rPr>
        <w:t>odibinājuma mērķu īstenošanai.</w:t>
      </w:r>
    </w:p>
    <w:p w14:paraId="2D34AD45" w14:textId="5EFEB9BB" w:rsidR="00EC3543" w:rsidRDefault="00EC3543" w:rsidP="00EC3543">
      <w:pPr>
        <w:ind w:firstLine="720"/>
        <w:jc w:val="both"/>
        <w:rPr>
          <w:rFonts w:ascii="Times New Roman" w:hAnsi="Times New Roman"/>
          <w:lang w:val="lv-LV"/>
        </w:rPr>
      </w:pPr>
      <w:r>
        <w:rPr>
          <w:rFonts w:ascii="Times New Roman" w:hAnsi="Times New Roman"/>
          <w:lang w:val="lv-LV"/>
        </w:rPr>
        <w:t xml:space="preserve">Ņemot vērā minēto, Sporta centrs ierosina Nodibinājuma Uzraudzības padomē ievēlēt šādus 3 (trīs) Sporta centra pārstāvjus – Sporta centra direktori Dzirkstīti Žindigu, </w:t>
      </w:r>
      <w:r w:rsidRPr="00EC3543">
        <w:rPr>
          <w:rFonts w:ascii="Times New Roman" w:hAnsi="Times New Roman"/>
          <w:lang w:val="lv-LV"/>
        </w:rPr>
        <w:t>Sporta attīstības darba organizatoru Andri Krauju un Sporta centra direktores vietnieci administratīvajā darbā Kristīni Plataci</w:t>
      </w:r>
      <w:r w:rsidR="00214E32">
        <w:rPr>
          <w:rFonts w:ascii="Times New Roman" w:hAnsi="Times New Roman"/>
          <w:lang w:val="lv-LV"/>
        </w:rPr>
        <w:t>, vienlaikus lūdzot atļauju savienot amatus ar Nodibinājuma Uzraudzības padomes locekļa amatu.</w:t>
      </w:r>
    </w:p>
    <w:p w14:paraId="21892BEE" w14:textId="6E50338B" w:rsidR="00214E32" w:rsidRPr="006D4B49" w:rsidRDefault="0074034B" w:rsidP="00214E32">
      <w:pPr>
        <w:ind w:firstLine="720"/>
        <w:jc w:val="both"/>
        <w:rPr>
          <w:rFonts w:ascii="Times New Roman" w:hAnsi="Times New Roman"/>
          <w:szCs w:val="24"/>
          <w:shd w:val="clear" w:color="auto" w:fill="FFFFFF"/>
          <w:lang w:val="lv-LV"/>
        </w:rPr>
      </w:pPr>
      <w:r>
        <w:rPr>
          <w:rFonts w:ascii="Times New Roman" w:hAnsi="Times New Roman"/>
          <w:lang w:val="lv-LV"/>
        </w:rPr>
        <w:t>L</w:t>
      </w:r>
      <w:r w:rsidRPr="000A169A">
        <w:rPr>
          <w:rFonts w:ascii="Times New Roman" w:hAnsi="Times New Roman"/>
          <w:lang w:val="lv-LV"/>
        </w:rPr>
        <w:t>ikuma “</w:t>
      </w:r>
      <w:hyperlink r:id="rId8" w:tgtFrame="_blank" w:history="1">
        <w:r w:rsidRPr="000A169A">
          <w:rPr>
            <w:rFonts w:ascii="Times New Roman" w:hAnsi="Times New Roman"/>
            <w:lang w:val="lv-LV"/>
          </w:rPr>
          <w:t>Par interešu konflikta novēršanu valsts amatpersonu darbībā</w:t>
        </w:r>
      </w:hyperlink>
      <w:r w:rsidRPr="000A169A">
        <w:rPr>
          <w:rFonts w:ascii="Times New Roman" w:hAnsi="Times New Roman"/>
          <w:lang w:val="lv-LV"/>
        </w:rPr>
        <w:t>”</w:t>
      </w:r>
      <w:r>
        <w:rPr>
          <w:rFonts w:ascii="Times New Roman" w:hAnsi="Times New Roman"/>
          <w:lang w:val="lv-LV"/>
        </w:rPr>
        <w:t xml:space="preserve"> (turpmāk – </w:t>
      </w:r>
      <w:r w:rsidR="00214E32" w:rsidRPr="006D4B49">
        <w:rPr>
          <w:rFonts w:ascii="Times New Roman" w:hAnsi="Times New Roman"/>
          <w:szCs w:val="24"/>
          <w:lang w:val="lv-LV"/>
        </w:rPr>
        <w:t>Interešu konflikta novēršanas l</w:t>
      </w:r>
      <w:r w:rsidR="00214E32" w:rsidRPr="006D4B49">
        <w:rPr>
          <w:rFonts w:ascii="Times New Roman" w:hAnsi="Times New Roman"/>
          <w:szCs w:val="24"/>
          <w:lang w:val="lv-LV" w:eastAsia="zh-CN"/>
        </w:rPr>
        <w:t>ikum</w:t>
      </w:r>
      <w:r>
        <w:rPr>
          <w:rFonts w:ascii="Times New Roman" w:hAnsi="Times New Roman"/>
          <w:szCs w:val="24"/>
          <w:lang w:val="lv-LV" w:eastAsia="zh-CN"/>
        </w:rPr>
        <w:t>s)</w:t>
      </w:r>
      <w:r w:rsidR="00214E32" w:rsidRPr="006D4B49">
        <w:rPr>
          <w:rFonts w:ascii="Times New Roman" w:hAnsi="Times New Roman"/>
          <w:szCs w:val="24"/>
          <w:lang w:val="lv-LV" w:eastAsia="zh-CN"/>
        </w:rPr>
        <w:t xml:space="preserve"> 8.</w:t>
      </w:r>
      <w:r w:rsidR="00214E32" w:rsidRPr="00FC428B">
        <w:rPr>
          <w:rFonts w:ascii="Times New Roman" w:hAnsi="Times New Roman"/>
          <w:szCs w:val="24"/>
          <w:vertAlign w:val="superscript"/>
          <w:lang w:val="lv-LV" w:eastAsia="zh-CN"/>
        </w:rPr>
        <w:t>¹</w:t>
      </w:r>
      <w:r w:rsidR="00214E32">
        <w:rPr>
          <w:rFonts w:ascii="Times New Roman" w:hAnsi="Times New Roman"/>
          <w:szCs w:val="24"/>
          <w:lang w:val="lv-LV" w:eastAsia="zh-CN"/>
        </w:rPr>
        <w:t xml:space="preserve"> </w:t>
      </w:r>
      <w:r w:rsidR="00214E32" w:rsidRPr="006D4B49">
        <w:rPr>
          <w:rFonts w:ascii="Times New Roman" w:hAnsi="Times New Roman"/>
          <w:szCs w:val="24"/>
          <w:lang w:val="lv-LV" w:eastAsia="zh-CN"/>
        </w:rPr>
        <w:t>panta piektās daļas 1.</w:t>
      </w:r>
      <w:r w:rsidR="00214E32">
        <w:rPr>
          <w:rFonts w:ascii="Times New Roman" w:hAnsi="Times New Roman"/>
          <w:szCs w:val="24"/>
          <w:lang w:val="lv-LV" w:eastAsia="zh-CN"/>
        </w:rPr>
        <w:t> </w:t>
      </w:r>
      <w:r w:rsidR="00214E32" w:rsidRPr="006D4B49">
        <w:rPr>
          <w:rFonts w:ascii="Times New Roman" w:hAnsi="Times New Roman"/>
          <w:szCs w:val="24"/>
          <w:lang w:val="lv-LV" w:eastAsia="zh-CN"/>
        </w:rPr>
        <w:t xml:space="preserve">punkts noteic </w:t>
      </w:r>
      <w:r w:rsidR="00214E32" w:rsidRPr="006D4B49">
        <w:rPr>
          <w:rFonts w:ascii="Times New Roman" w:hAnsi="Times New Roman"/>
          <w:szCs w:val="24"/>
          <w:shd w:val="clear" w:color="auto" w:fill="FFFFFF"/>
          <w:lang w:val="lv-LV"/>
        </w:rPr>
        <w:t>valsts amatpersonai (institūcijai)</w:t>
      </w:r>
      <w:r w:rsidR="00214E32" w:rsidRPr="006D4B49">
        <w:rPr>
          <w:rFonts w:ascii="Times New Roman" w:hAnsi="Times New Roman"/>
          <w:szCs w:val="24"/>
          <w:lang w:val="lv-LV" w:eastAsia="zh-CN"/>
        </w:rPr>
        <w:t xml:space="preserve"> pienākumu</w:t>
      </w:r>
      <w:r w:rsidR="00214E32" w:rsidRPr="006D4B49">
        <w:rPr>
          <w:rFonts w:ascii="Times New Roman" w:hAnsi="Times New Roman"/>
          <w:szCs w:val="24"/>
          <w:shd w:val="clear" w:color="auto" w:fill="FFFFFF"/>
          <w:lang w:val="lv-LV"/>
        </w:rPr>
        <w:t>, saņemot šā panta pirmajā, otrajā vai trešajā daļā minēto lūgumu atļaut valsts amatpersonas amatu savienot ar citu amatu, izvērtēt, vai amatu savienošana neradīs interešu konfliktu, nebūs pretrunā ar valsts amatpersonai saistošām ētikas normām un nekaitēs valsts amatpersonas tiešo pienākumu pildīšanai.</w:t>
      </w:r>
    </w:p>
    <w:p w14:paraId="39956727" w14:textId="77777777" w:rsidR="00214E32" w:rsidRDefault="00214E32" w:rsidP="00214E32">
      <w:pPr>
        <w:ind w:firstLine="720"/>
        <w:jc w:val="both"/>
        <w:rPr>
          <w:rFonts w:ascii="Times New Roman" w:hAnsi="Times New Roman"/>
          <w:lang w:val="lv-LV"/>
        </w:rPr>
      </w:pPr>
      <w:r>
        <w:rPr>
          <w:rFonts w:ascii="Times New Roman" w:hAnsi="Times New Roman"/>
          <w:lang w:val="lv-LV"/>
        </w:rPr>
        <w:t>Izskatot saņemto lūgumu amatu savienošanai, pašvaldības dome konstatēja:</w:t>
      </w:r>
    </w:p>
    <w:p w14:paraId="70399D25" w14:textId="0C6CC361" w:rsidR="00AC3C21" w:rsidRDefault="00214E32" w:rsidP="00AC3C21">
      <w:pPr>
        <w:ind w:firstLine="720"/>
        <w:jc w:val="both"/>
        <w:rPr>
          <w:rFonts w:ascii="Times New Roman" w:hAnsi="Times New Roman"/>
          <w:lang w:val="lv-LV"/>
        </w:rPr>
      </w:pPr>
      <w:r>
        <w:rPr>
          <w:rFonts w:ascii="Times New Roman" w:hAnsi="Times New Roman"/>
          <w:lang w:val="lv-LV"/>
        </w:rPr>
        <w:t>[1] </w:t>
      </w:r>
      <w:r w:rsidR="00AC3C21">
        <w:rPr>
          <w:rFonts w:ascii="Times New Roman" w:hAnsi="Times New Roman"/>
          <w:lang w:val="lv-LV"/>
        </w:rPr>
        <w:t xml:space="preserve">Dzirkstīte Žindiga </w:t>
      </w:r>
      <w:r w:rsidR="00EC3543">
        <w:rPr>
          <w:rFonts w:ascii="Times New Roman" w:hAnsi="Times New Roman"/>
          <w:lang w:val="lv-LV"/>
        </w:rPr>
        <w:t xml:space="preserve">ir Ogres novada pašvaldības domes deputāte un Sporta centra direktore.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a</w:t>
      </w:r>
      <w:r w:rsidR="00EC3543">
        <w:rPr>
          <w:rFonts w:ascii="Times New Roman" w:hAnsi="Times New Roman"/>
          <w:lang w:val="lv-LV"/>
        </w:rPr>
        <w:t xml:space="preserve"> 4. panta pirmās daļas 15. un 16. punktu, Dz.Žindiga ir valsts amatpersona</w:t>
      </w:r>
      <w:r>
        <w:rPr>
          <w:rFonts w:ascii="Times New Roman" w:hAnsi="Times New Roman"/>
          <w:lang w:val="lv-LV"/>
        </w:rPr>
        <w:t>,</w:t>
      </w:r>
      <w:r w:rsidR="00EC3543">
        <w:rPr>
          <w:rFonts w:ascii="Times New Roman" w:hAnsi="Times New Roman"/>
          <w:lang w:val="lv-LV"/>
        </w:rPr>
        <w:t xml:space="preserve"> un viņai ir saistoši ierobežojumi un atļaujas amatu savienošanai.</w:t>
      </w:r>
    </w:p>
    <w:p w14:paraId="5C84A6FB" w14:textId="2BD96DB0" w:rsidR="00FC428B" w:rsidRDefault="00214E32" w:rsidP="00FC428B">
      <w:pPr>
        <w:ind w:firstLine="720"/>
        <w:jc w:val="both"/>
        <w:rPr>
          <w:rFonts w:ascii="Times New Roman" w:hAnsi="Times New Roman"/>
          <w:lang w:val="lv-LV"/>
        </w:rPr>
      </w:pPr>
      <w:r>
        <w:rPr>
          <w:rFonts w:ascii="Times New Roman" w:hAnsi="Times New Roman"/>
          <w:lang w:val="lv-LV"/>
        </w:rPr>
        <w:t xml:space="preserve">[2] Andris Krauja ir Ogres novada pašvaldības domes deputāts.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a</w:t>
      </w:r>
      <w:r>
        <w:rPr>
          <w:rFonts w:ascii="Times New Roman" w:hAnsi="Times New Roman"/>
          <w:lang w:val="lv-LV"/>
        </w:rPr>
        <w:t xml:space="preserve"> 4. panta pirmās daļas 15. punktu, A.Krauja ir valsts amatpersona, un viņam ir saistoši ierobežojumi un atļaujas amatu savienošanai</w:t>
      </w:r>
      <w:r w:rsidR="000A169A">
        <w:rPr>
          <w:rFonts w:ascii="Times New Roman" w:hAnsi="Times New Roman"/>
          <w:lang w:val="lv-LV"/>
        </w:rPr>
        <w:t>.</w:t>
      </w:r>
    </w:p>
    <w:p w14:paraId="7F3BB682" w14:textId="6E604D49" w:rsidR="00FC428B" w:rsidRPr="000A169A" w:rsidRDefault="00FC428B" w:rsidP="00FC428B">
      <w:pPr>
        <w:ind w:firstLine="720"/>
        <w:jc w:val="both"/>
        <w:rPr>
          <w:rFonts w:ascii="Times New Roman" w:hAnsi="Times New Roman"/>
          <w:lang w:val="lv-LV"/>
        </w:rPr>
      </w:pPr>
      <w:r>
        <w:rPr>
          <w:rFonts w:ascii="Times New Roman" w:hAnsi="Times New Roman"/>
          <w:lang w:val="lv-LV"/>
        </w:rPr>
        <w:t xml:space="preserve">[3]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 xml:space="preserve">a </w:t>
      </w:r>
      <w:r w:rsidRPr="000A169A">
        <w:rPr>
          <w:rFonts w:ascii="Times New Roman" w:hAnsi="Times New Roman"/>
          <w:lang w:val="lv-LV"/>
        </w:rPr>
        <w:t xml:space="preserve">7. panta ceturto daļu publiskas personas iestādes vadītājs un viņa vietnieks </w:t>
      </w:r>
      <w:r w:rsidRPr="00CB5A98">
        <w:rPr>
          <w:rFonts w:ascii="Times New Roman" w:hAnsi="Times New Roman"/>
          <w:lang w:val="lv-LV"/>
        </w:rPr>
        <w:t>papildus šā likuma </w:t>
      </w:r>
      <w:hyperlink r:id="rId9" w:anchor="p6" w:history="1">
        <w:r w:rsidRPr="00CB5A98">
          <w:rPr>
            <w:rFonts w:ascii="Times New Roman" w:hAnsi="Times New Roman"/>
            <w:lang w:val="lv-LV"/>
          </w:rPr>
          <w:t>6.</w:t>
        </w:r>
      </w:hyperlink>
      <w:r w:rsidRPr="00CB5A98">
        <w:rPr>
          <w:rFonts w:ascii="Times New Roman" w:hAnsi="Times New Roman"/>
          <w:lang w:val="lv-LV"/>
        </w:rPr>
        <w:t> </w:t>
      </w:r>
      <w:r w:rsidRPr="000A169A">
        <w:rPr>
          <w:rFonts w:ascii="Times New Roman" w:hAnsi="Times New Roman"/>
        </w:rPr>
        <w:t>panta ceturtajā daļā noteiktajam var savienot valsts amatpersonas amatu tikai ar:</w:t>
      </w:r>
    </w:p>
    <w:p w14:paraId="30D587BF"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lastRenderedPageBreak/>
        <w:t>1) amatu arodbiedrībā, biedrībā vai nodibinājumā, politiskajā partijā, politisko partiju apvienībā vai reliģiskajā organizācijā, ja šā panta septītajā daļā nav noteikts citādi;</w:t>
      </w:r>
    </w:p>
    <w:p w14:paraId="0AC5813B"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2) šādiem amatiem, ja tas nerada interešu konfliktu un ir saņemta tās valsts amatpersonas vai koleģiālās institūcijas rakstveida atļauja, kura attiecīgo personu iecēlusi, ievēlējusi vai apstiprinājusi amatā:</w:t>
      </w:r>
    </w:p>
    <w:p w14:paraId="55FB7BEA"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a) amatu kapitālsabiedrībā, kurā publiska persona vai publiskas personas kapitālsabiedrība ir dalībnieks, ja tas saistīts ar publiskas personas interešu pārstāvēšanu šajā kapitālsabiedrībā,</w:t>
      </w:r>
    </w:p>
    <w:p w14:paraId="2BCDA4CA"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b) citu amatu publiskas personas institūcijā,</w:t>
      </w:r>
    </w:p>
    <w:p w14:paraId="0B3798A0"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c) eksperta (konsultanta) darbu, kura izpildes vieta ir citas valsts administrācija, starptautiskā organizācija vai tās pārstāvniecība (misija).</w:t>
      </w:r>
    </w:p>
    <w:p w14:paraId="660BAE61" w14:textId="03F59510" w:rsidR="000A169A" w:rsidRDefault="000A169A" w:rsidP="00AC3C21">
      <w:pPr>
        <w:ind w:firstLine="720"/>
        <w:jc w:val="both"/>
        <w:rPr>
          <w:rFonts w:ascii="Times New Roman" w:hAnsi="Times New Roman"/>
          <w:lang w:val="lv-LV"/>
        </w:rPr>
      </w:pPr>
      <w:r>
        <w:rPr>
          <w:rFonts w:ascii="Times New Roman" w:hAnsi="Times New Roman"/>
          <w:lang w:val="lv-LV"/>
        </w:rPr>
        <w:t>[</w:t>
      </w:r>
      <w:r w:rsidR="00FC428B">
        <w:rPr>
          <w:rFonts w:ascii="Times New Roman" w:hAnsi="Times New Roman"/>
          <w:lang w:val="lv-LV"/>
        </w:rPr>
        <w:t>4</w:t>
      </w:r>
      <w:r>
        <w:rPr>
          <w:rFonts w:ascii="Times New Roman" w:hAnsi="Times New Roman"/>
          <w:lang w:val="lv-LV"/>
        </w:rPr>
        <w:t xml:space="preserve">]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 xml:space="preserve">a </w:t>
      </w:r>
      <w:r>
        <w:rPr>
          <w:rFonts w:ascii="Times New Roman" w:hAnsi="Times New Roman"/>
          <w:lang w:val="lv-LV"/>
        </w:rPr>
        <w:t xml:space="preserve">4. panta otro daļu, </w:t>
      </w:r>
      <w:r w:rsidRPr="000A169A">
        <w:rPr>
          <w:rFonts w:ascii="Times New Roman" w:hAnsi="Times New Roman"/>
          <w:lang w:val="lv-LV"/>
        </w:rPr>
        <w:t>par valsts amatpersonām uzskatāmas arī personas, kurām, pildot amata pienākumus publiskas personas institūcijās, saskaņā ar normatīvajiem aktiem ir tiesības veikt uzraudzības, kontroles funkcijas attiecībā uz personām, kas neatrodas to tiešā vai netiešā pakļautībā.</w:t>
      </w:r>
    </w:p>
    <w:p w14:paraId="01A4529F" w14:textId="79156EDA" w:rsidR="002F46C9" w:rsidRDefault="000A169A" w:rsidP="002F46C9">
      <w:pPr>
        <w:ind w:firstLine="720"/>
        <w:jc w:val="both"/>
        <w:rPr>
          <w:rFonts w:ascii="Times New Roman" w:hAnsi="Times New Roman"/>
          <w:lang w:val="lv-LV"/>
        </w:rPr>
      </w:pPr>
      <w:r>
        <w:rPr>
          <w:rFonts w:ascii="Times New Roman" w:hAnsi="Times New Roman"/>
          <w:lang w:val="lv-LV"/>
        </w:rPr>
        <w:t>[</w:t>
      </w:r>
      <w:r w:rsidR="00FC428B">
        <w:rPr>
          <w:rFonts w:ascii="Times New Roman" w:hAnsi="Times New Roman"/>
          <w:lang w:val="lv-LV"/>
        </w:rPr>
        <w:t>5</w:t>
      </w:r>
      <w:r>
        <w:rPr>
          <w:rFonts w:ascii="Times New Roman" w:hAnsi="Times New Roman"/>
          <w:lang w:val="lv-LV"/>
        </w:rPr>
        <w:t xml:space="preserve">] Saskaņā ar Nodibinājuma statūtu </w:t>
      </w:r>
      <w:r w:rsidR="002F46C9">
        <w:rPr>
          <w:rFonts w:ascii="Times New Roman" w:hAnsi="Times New Roman"/>
          <w:lang w:val="lv-LV"/>
        </w:rPr>
        <w:t>(apstiprināti ar Ogres novada pašvaldības domes 2022. gada 25. augusta lēmumu Nr. 19; 28., ar grozījumiem, kas apstiprināti ar Ogres novada pašvaldības domes 2022. gada 29. septembra lēmumu Nr. 22; 18.) 7.12. punktu, īstenojot pārraudzību Nodibinājuma Uzraudzības padomei:</w:t>
      </w:r>
    </w:p>
    <w:p w14:paraId="43681E1C"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1) ir tiesības pārbaudīt valdes pieņemto lēmumu tiesiskumu un atcelt prettiesisku lēmumu;</w:t>
      </w:r>
    </w:p>
    <w:p w14:paraId="5047E287"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2) ir tiesības prettiesiskas bezdarbības gadījumā dot valdei rīkojumu pieņemt lēmumu;</w:t>
      </w:r>
    </w:p>
    <w:p w14:paraId="1110200D"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3) ir tiesības sniegt atzinumus jautājumos, kas minēti šo statūtu 7.9. punktā;</w:t>
      </w:r>
    </w:p>
    <w:p w14:paraId="776B72A5"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4) ir pienākums saskaņot Nodibinājuma iepirkumu plānu kārtējam gadam un tā grozījumus;</w:t>
      </w:r>
    </w:p>
    <w:p w14:paraId="53FB522D"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5) ir pienākums saskaņot līgumu slēgšanu ar sportistiem, treneriem un atbalsta personālu, kā arī tiem noteikto atlīdzības apmēru Nodibinājumam piešķirtā budžeta ietvaros;</w:t>
      </w:r>
    </w:p>
    <w:p w14:paraId="011B2CD5" w14:textId="541163C8" w:rsidR="002F46C9" w:rsidRPr="00CB5A98" w:rsidRDefault="002F46C9" w:rsidP="002F46C9">
      <w:pPr>
        <w:ind w:firstLine="720"/>
        <w:jc w:val="both"/>
        <w:rPr>
          <w:rFonts w:ascii="Times New Roman" w:hAnsi="Times New Roman"/>
          <w:lang w:val="lv-LV"/>
        </w:rPr>
      </w:pPr>
      <w:r w:rsidRPr="006F2204">
        <w:rPr>
          <w:rFonts w:ascii="Times New Roman" w:hAnsi="Times New Roman"/>
          <w:lang w:val="lv-LV"/>
        </w:rPr>
        <w:t>6) ir pienākums apstiprināt un kontrolēt Nodibinājuma izdevumu tāmes.</w:t>
      </w:r>
      <w:r w:rsidRPr="00CB5A98">
        <w:rPr>
          <w:rFonts w:ascii="Times New Roman" w:hAnsi="Times New Roman"/>
          <w:lang w:val="lv-LV"/>
        </w:rPr>
        <w:t xml:space="preserve"> </w:t>
      </w:r>
    </w:p>
    <w:p w14:paraId="71CB6B6E" w14:textId="542E3875" w:rsidR="00FC428B" w:rsidRDefault="002F46C9" w:rsidP="00FC428B">
      <w:pPr>
        <w:ind w:firstLine="720"/>
        <w:jc w:val="both"/>
        <w:rPr>
          <w:rFonts w:ascii="Times New Roman" w:hAnsi="Times New Roman"/>
          <w:lang w:val="lv-LV"/>
        </w:rPr>
      </w:pPr>
      <w:r>
        <w:rPr>
          <w:rFonts w:ascii="Times New Roman" w:hAnsi="Times New Roman"/>
          <w:lang w:val="lv-LV"/>
        </w:rPr>
        <w:t xml:space="preserve"> </w:t>
      </w:r>
      <w:r w:rsidR="00214E32">
        <w:rPr>
          <w:rFonts w:ascii="Times New Roman" w:hAnsi="Times New Roman"/>
          <w:lang w:val="lv-LV"/>
        </w:rPr>
        <w:t>[</w:t>
      </w:r>
      <w:r w:rsidR="00FC428B">
        <w:rPr>
          <w:rFonts w:ascii="Times New Roman" w:hAnsi="Times New Roman"/>
          <w:lang w:val="lv-LV"/>
        </w:rPr>
        <w:t>6</w:t>
      </w:r>
      <w:r w:rsidR="00214E32">
        <w:rPr>
          <w:rFonts w:ascii="Times New Roman" w:hAnsi="Times New Roman"/>
          <w:lang w:val="lv-LV"/>
        </w:rPr>
        <w:t xml:space="preserve">] Pašvaldības domes deputāta amata pienākumi un tiesības noteiktas likumā “Par pašvaldībām”, </w:t>
      </w:r>
      <w:r w:rsidR="00214E32" w:rsidRPr="00214E32">
        <w:rPr>
          <w:rFonts w:ascii="Times New Roman" w:hAnsi="Times New Roman"/>
          <w:lang w:val="lv-LV"/>
        </w:rPr>
        <w:t>Pašvaldības domes deputāta statusa likumā un Ogres novada pašvaldības 2021. </w:t>
      </w:r>
      <w:r w:rsidR="00214E32">
        <w:rPr>
          <w:rFonts w:ascii="Times New Roman" w:hAnsi="Times New Roman"/>
          <w:lang w:val="lv-LV"/>
        </w:rPr>
        <w:t>g</w:t>
      </w:r>
      <w:r w:rsidR="00214E32" w:rsidRPr="00214E32">
        <w:rPr>
          <w:rFonts w:ascii="Times New Roman" w:hAnsi="Times New Roman"/>
          <w:lang w:val="lv-LV"/>
        </w:rPr>
        <w:t>ada 1. </w:t>
      </w:r>
      <w:r w:rsidR="00214E32">
        <w:rPr>
          <w:rFonts w:ascii="Times New Roman" w:hAnsi="Times New Roman"/>
          <w:lang w:val="lv-LV"/>
        </w:rPr>
        <w:t>j</w:t>
      </w:r>
      <w:r w:rsidR="00214E32" w:rsidRPr="00214E32">
        <w:rPr>
          <w:rFonts w:ascii="Times New Roman" w:hAnsi="Times New Roman"/>
          <w:lang w:val="lv-LV"/>
        </w:rPr>
        <w:t>ūlija saistošajos noteikumos Nr.</w:t>
      </w:r>
      <w:r w:rsidR="000A169A">
        <w:rPr>
          <w:rFonts w:ascii="Times New Roman" w:hAnsi="Times New Roman"/>
          <w:lang w:val="lv-LV"/>
        </w:rPr>
        <w:t> </w:t>
      </w:r>
      <w:r w:rsidR="00214E32" w:rsidRPr="00214E32">
        <w:rPr>
          <w:rFonts w:ascii="Times New Roman" w:hAnsi="Times New Roman"/>
          <w:lang w:val="lv-LV"/>
        </w:rPr>
        <w:t>14/2021 “Ogres novada pašvaldības</w:t>
      </w:r>
      <w:r w:rsidR="00214E32">
        <w:rPr>
          <w:rFonts w:ascii="Times New Roman" w:hAnsi="Times New Roman"/>
          <w:lang w:val="lv-LV"/>
        </w:rPr>
        <w:t xml:space="preserve"> </w:t>
      </w:r>
      <w:r w:rsidR="00214E32" w:rsidRPr="00214E32">
        <w:rPr>
          <w:rFonts w:ascii="Times New Roman" w:hAnsi="Times New Roman"/>
          <w:lang w:val="lv-LV"/>
        </w:rPr>
        <w:t>nolikums”</w:t>
      </w:r>
      <w:r w:rsidR="00D228FF">
        <w:rPr>
          <w:rFonts w:ascii="Times New Roman" w:hAnsi="Times New Roman"/>
          <w:lang w:val="lv-LV"/>
        </w:rPr>
        <w:t xml:space="preserve"> (turpmāk – pašvaldības nolikums)</w:t>
      </w:r>
      <w:r w:rsidR="00214E32" w:rsidRPr="00214E32">
        <w:rPr>
          <w:rFonts w:ascii="Times New Roman" w:hAnsi="Times New Roman"/>
          <w:lang w:val="lv-LV"/>
        </w:rPr>
        <w:t>.</w:t>
      </w:r>
    </w:p>
    <w:p w14:paraId="1A3070CD" w14:textId="5A934E16" w:rsidR="00354CBB" w:rsidRDefault="00354CBB" w:rsidP="00FC428B">
      <w:pPr>
        <w:ind w:firstLine="720"/>
        <w:jc w:val="both"/>
        <w:rPr>
          <w:rFonts w:ascii="Times New Roman" w:hAnsi="Times New Roman"/>
          <w:lang w:val="lv-LV"/>
        </w:rPr>
      </w:pPr>
      <w:r>
        <w:rPr>
          <w:rFonts w:ascii="Times New Roman" w:hAnsi="Times New Roman"/>
          <w:lang w:val="lv-LV"/>
        </w:rPr>
        <w:t>[7] Papildus domes deputātiem noteiktajiem pienākumiem, Dz.Žindigas amata pienākumi noteikti Ogres novada pašvaldības profesionālās ievirzes izglītības iestādes “Ogres novada sporta centrs” nolikumā, kas apstiprināts ar Ogres novada pašvaldības domes 2021. gada 5. augusta lēmumu Nr. 6; 14.</w:t>
      </w:r>
    </w:p>
    <w:p w14:paraId="49B4DAC2" w14:textId="6B89A8C7" w:rsidR="00FC428B" w:rsidRDefault="00FC428B" w:rsidP="00FC428B">
      <w:pPr>
        <w:ind w:firstLine="720"/>
        <w:jc w:val="both"/>
        <w:rPr>
          <w:rFonts w:ascii="Times New Roman" w:hAnsi="Times New Roman"/>
          <w:lang w:val="lv-LV"/>
        </w:rPr>
      </w:pPr>
      <w:r>
        <w:rPr>
          <w:rFonts w:ascii="Times New Roman" w:hAnsi="Times New Roman"/>
          <w:lang w:val="lv-LV"/>
        </w:rPr>
        <w:t>[</w:t>
      </w:r>
      <w:r w:rsidR="00354CBB">
        <w:rPr>
          <w:rFonts w:ascii="Times New Roman" w:hAnsi="Times New Roman"/>
          <w:lang w:val="lv-LV"/>
        </w:rPr>
        <w:t>8</w:t>
      </w:r>
      <w:r>
        <w:rPr>
          <w:rFonts w:ascii="Times New Roman" w:hAnsi="Times New Roman"/>
          <w:lang w:val="lv-LV"/>
        </w:rPr>
        <w:t>] Papildus domes deputātiem noteiktajiem pienākumiem, A.Kraujas amata pienākum</w:t>
      </w:r>
      <w:r w:rsidR="00693404">
        <w:rPr>
          <w:rFonts w:ascii="Times New Roman" w:hAnsi="Times New Roman"/>
          <w:lang w:val="lv-LV"/>
        </w:rPr>
        <w:t>os ietilpst</w:t>
      </w:r>
      <w:r>
        <w:rPr>
          <w:rFonts w:ascii="Times New Roman" w:hAnsi="Times New Roman"/>
          <w:lang w:val="lv-LV"/>
        </w:rPr>
        <w:t>:</w:t>
      </w:r>
    </w:p>
    <w:p w14:paraId="110D210E" w14:textId="77777777" w:rsidR="00FC428B" w:rsidRPr="00693404" w:rsidRDefault="00FC428B" w:rsidP="00FC428B">
      <w:pPr>
        <w:ind w:firstLine="720"/>
        <w:jc w:val="both"/>
        <w:rPr>
          <w:rFonts w:ascii="Times New Roman" w:hAnsi="Times New Roman"/>
          <w:lang w:val="lv-LV"/>
        </w:rPr>
      </w:pPr>
      <w:r>
        <w:rPr>
          <w:rFonts w:ascii="Times New Roman" w:hAnsi="Times New Roman"/>
          <w:lang w:val="lv-LV"/>
        </w:rPr>
        <w:t>1) </w:t>
      </w:r>
      <w:r w:rsidRPr="00693404">
        <w:rPr>
          <w:rFonts w:ascii="Times New Roman" w:hAnsi="Times New Roman"/>
          <w:lang w:val="lv-LV"/>
        </w:rPr>
        <w:t>ievērot sporta sistēmas secību: sporta bāzes, augstu sasniegumu sports, bērnu sports, tautas sports, invalīdu sports;</w:t>
      </w:r>
    </w:p>
    <w:p w14:paraId="1BB7003D" w14:textId="77777777" w:rsidR="00FC428B" w:rsidRPr="00693404" w:rsidRDefault="00FC428B" w:rsidP="00FC428B">
      <w:pPr>
        <w:ind w:firstLine="720"/>
        <w:jc w:val="both"/>
        <w:rPr>
          <w:rFonts w:ascii="Times New Roman" w:hAnsi="Times New Roman"/>
          <w:lang w:val="lv-LV"/>
        </w:rPr>
      </w:pPr>
      <w:r w:rsidRPr="00693404">
        <w:rPr>
          <w:rFonts w:ascii="Times New Roman" w:hAnsi="Times New Roman"/>
          <w:lang w:val="lv-LV"/>
        </w:rPr>
        <w:t>2) nodrošināt priekšlikumu apkopošanu novada sporta dzīves pilnveidošanai;</w:t>
      </w:r>
    </w:p>
    <w:p w14:paraId="42284058" w14:textId="77777777" w:rsidR="00FC428B" w:rsidRPr="00693404" w:rsidRDefault="00FC428B" w:rsidP="00FC428B">
      <w:pPr>
        <w:ind w:firstLine="720"/>
        <w:jc w:val="both"/>
        <w:rPr>
          <w:rFonts w:ascii="Times New Roman" w:hAnsi="Times New Roman"/>
          <w:lang w:val="lv-LV"/>
        </w:rPr>
      </w:pPr>
      <w:r w:rsidRPr="00693404">
        <w:rPr>
          <w:rFonts w:ascii="Times New Roman" w:hAnsi="Times New Roman"/>
          <w:lang w:val="lv-LV"/>
        </w:rPr>
        <w:t>3) nodrošināt novada sporta pasākumu kalendāra izveidi un informācijas pieejamību;</w:t>
      </w:r>
    </w:p>
    <w:p w14:paraId="678238ED" w14:textId="77777777" w:rsidR="00FC428B" w:rsidRPr="00693404" w:rsidRDefault="00FC428B" w:rsidP="00FC428B">
      <w:pPr>
        <w:ind w:firstLine="720"/>
        <w:jc w:val="both"/>
        <w:rPr>
          <w:rFonts w:ascii="Times New Roman" w:hAnsi="Times New Roman"/>
          <w:lang w:val="lv-LV"/>
        </w:rPr>
      </w:pPr>
      <w:r w:rsidRPr="00693404">
        <w:rPr>
          <w:rFonts w:ascii="Times New Roman" w:hAnsi="Times New Roman"/>
          <w:lang w:val="lv-LV"/>
        </w:rPr>
        <w:t>4) piedalīties Ogres novada sporta centra sporta pasākumu budžeta izstrādē un plānošanā;</w:t>
      </w:r>
    </w:p>
    <w:p w14:paraId="19A423ED" w14:textId="77777777" w:rsidR="00693404" w:rsidRDefault="00FC428B" w:rsidP="00693404">
      <w:pPr>
        <w:ind w:firstLine="720"/>
        <w:jc w:val="both"/>
        <w:rPr>
          <w:rFonts w:ascii="Times New Roman" w:hAnsi="Times New Roman"/>
          <w:lang w:val="lv-LV"/>
        </w:rPr>
      </w:pPr>
      <w:r w:rsidRPr="00693404">
        <w:rPr>
          <w:rFonts w:ascii="Times New Roman" w:hAnsi="Times New Roman"/>
          <w:lang w:val="lv-LV"/>
        </w:rPr>
        <w:t>5) organizēt sporta pasākumu norisi saskaņā ar apstiprināto kārtējā gada kalendāru;</w:t>
      </w:r>
    </w:p>
    <w:p w14:paraId="167D6B1D" w14:textId="77777777" w:rsidR="00693404" w:rsidRDefault="00693404" w:rsidP="00693404">
      <w:pPr>
        <w:ind w:firstLine="720"/>
        <w:jc w:val="both"/>
        <w:rPr>
          <w:rFonts w:ascii="Times New Roman" w:hAnsi="Times New Roman"/>
          <w:lang w:val="lv-LV"/>
        </w:rPr>
      </w:pPr>
      <w:r>
        <w:rPr>
          <w:rFonts w:ascii="Times New Roman" w:hAnsi="Times New Roman"/>
          <w:lang w:val="lv-LV"/>
        </w:rPr>
        <w:t>6) </w:t>
      </w:r>
      <w:r w:rsidR="00FC428B" w:rsidRPr="00693404">
        <w:rPr>
          <w:rFonts w:ascii="Times New Roman" w:hAnsi="Times New Roman"/>
          <w:lang w:val="lv-LV"/>
        </w:rPr>
        <w:t>veicināt novada sporta klubu – biedrību iesaistīšanu sporta dzīvē;</w:t>
      </w:r>
    </w:p>
    <w:p w14:paraId="6C228EE4" w14:textId="77777777" w:rsidR="00693404" w:rsidRDefault="00693404" w:rsidP="00693404">
      <w:pPr>
        <w:ind w:firstLine="720"/>
        <w:jc w:val="both"/>
        <w:rPr>
          <w:rFonts w:ascii="Times New Roman" w:hAnsi="Times New Roman"/>
          <w:lang w:val="lv-LV"/>
        </w:rPr>
      </w:pPr>
      <w:r>
        <w:rPr>
          <w:rFonts w:ascii="Times New Roman" w:hAnsi="Times New Roman"/>
          <w:lang w:val="lv-LV"/>
        </w:rPr>
        <w:t>7) </w:t>
      </w:r>
      <w:r w:rsidR="00FC428B" w:rsidRPr="00693404">
        <w:rPr>
          <w:rFonts w:ascii="Times New Roman" w:hAnsi="Times New Roman"/>
          <w:lang w:val="lv-LV"/>
        </w:rPr>
        <w:t>koordinēt sportistus, trenerus, sporta organizācijas, Ogres novada izlases LO, LZO, LJO sacensībām;</w:t>
      </w:r>
    </w:p>
    <w:p w14:paraId="6E7DDB33" w14:textId="77777777" w:rsidR="00693404" w:rsidRDefault="00693404" w:rsidP="00693404">
      <w:pPr>
        <w:ind w:firstLine="720"/>
        <w:jc w:val="both"/>
        <w:rPr>
          <w:rFonts w:ascii="Times New Roman" w:hAnsi="Times New Roman"/>
          <w:lang w:val="lv-LV"/>
        </w:rPr>
      </w:pPr>
      <w:r>
        <w:rPr>
          <w:rFonts w:ascii="Times New Roman" w:hAnsi="Times New Roman"/>
          <w:lang w:val="lv-LV"/>
        </w:rPr>
        <w:t>8) </w:t>
      </w:r>
      <w:r w:rsidR="00FC428B" w:rsidRPr="00693404">
        <w:rPr>
          <w:rFonts w:ascii="Times New Roman" w:hAnsi="Times New Roman"/>
          <w:lang w:val="lv-LV"/>
        </w:rPr>
        <w:t>koordinēt Ogres novada sporta skolotāju metodisko darbu;</w:t>
      </w:r>
    </w:p>
    <w:p w14:paraId="1014642A" w14:textId="77777777" w:rsidR="00693404" w:rsidRDefault="00693404" w:rsidP="00693404">
      <w:pPr>
        <w:ind w:firstLine="720"/>
        <w:jc w:val="both"/>
        <w:rPr>
          <w:rFonts w:ascii="Times New Roman" w:hAnsi="Times New Roman"/>
          <w:lang w:val="lv-LV"/>
        </w:rPr>
      </w:pPr>
      <w:r>
        <w:rPr>
          <w:rFonts w:ascii="Times New Roman" w:hAnsi="Times New Roman"/>
          <w:lang w:val="lv-LV"/>
        </w:rPr>
        <w:t>9) </w:t>
      </w:r>
      <w:r w:rsidR="00FC428B" w:rsidRPr="00693404">
        <w:rPr>
          <w:rFonts w:ascii="Times New Roman" w:hAnsi="Times New Roman"/>
          <w:lang w:val="lv-LV"/>
        </w:rPr>
        <w:t>aktualizēt profesionālu pakalpojumu pieejamību sporta jomā Ogres novadā;</w:t>
      </w:r>
    </w:p>
    <w:p w14:paraId="3952AA3C" w14:textId="77777777" w:rsidR="00693404" w:rsidRDefault="00693404" w:rsidP="00693404">
      <w:pPr>
        <w:ind w:firstLine="720"/>
        <w:jc w:val="both"/>
        <w:rPr>
          <w:rFonts w:ascii="Times New Roman" w:hAnsi="Times New Roman"/>
          <w:lang w:val="lv-LV"/>
        </w:rPr>
      </w:pPr>
      <w:r>
        <w:rPr>
          <w:rFonts w:ascii="Times New Roman" w:hAnsi="Times New Roman"/>
          <w:lang w:val="lv-LV"/>
        </w:rPr>
        <w:t>10) </w:t>
      </w:r>
      <w:r w:rsidR="00FC428B" w:rsidRPr="00693404">
        <w:rPr>
          <w:rFonts w:ascii="Times New Roman" w:hAnsi="Times New Roman"/>
          <w:lang w:val="lv-LV"/>
        </w:rPr>
        <w:t>popularizēt jaunos sporta veidus sporta skolotājiem, treneriem;</w:t>
      </w:r>
    </w:p>
    <w:p w14:paraId="45C3788C" w14:textId="77777777" w:rsidR="00693404" w:rsidRDefault="00693404" w:rsidP="00693404">
      <w:pPr>
        <w:ind w:firstLine="720"/>
        <w:jc w:val="both"/>
        <w:rPr>
          <w:rFonts w:ascii="Times New Roman" w:hAnsi="Times New Roman"/>
          <w:lang w:val="lv-LV"/>
        </w:rPr>
      </w:pPr>
      <w:r>
        <w:rPr>
          <w:rFonts w:ascii="Times New Roman" w:hAnsi="Times New Roman"/>
          <w:lang w:val="lv-LV"/>
        </w:rPr>
        <w:t>11) </w:t>
      </w:r>
      <w:r w:rsidR="00FC428B" w:rsidRPr="00693404">
        <w:rPr>
          <w:rFonts w:ascii="Times New Roman" w:hAnsi="Times New Roman"/>
          <w:lang w:val="lv-LV"/>
        </w:rPr>
        <w:t>nodrošināt informācijas apmaiņu par novada, valsts un visaugstākā līmeņa sacensībām skolām;</w:t>
      </w:r>
    </w:p>
    <w:p w14:paraId="09B8D227" w14:textId="77777777" w:rsidR="00693404" w:rsidRDefault="00693404" w:rsidP="00693404">
      <w:pPr>
        <w:ind w:firstLine="720"/>
        <w:jc w:val="both"/>
        <w:rPr>
          <w:rFonts w:ascii="Times New Roman" w:hAnsi="Times New Roman"/>
          <w:lang w:val="lv-LV"/>
        </w:rPr>
      </w:pPr>
      <w:r>
        <w:rPr>
          <w:rFonts w:ascii="Times New Roman" w:hAnsi="Times New Roman"/>
          <w:lang w:val="lv-LV"/>
        </w:rPr>
        <w:t>12) </w:t>
      </w:r>
      <w:r w:rsidR="00FC428B" w:rsidRPr="00693404">
        <w:rPr>
          <w:rFonts w:ascii="Times New Roman" w:hAnsi="Times New Roman"/>
          <w:lang w:val="lv-LV"/>
        </w:rPr>
        <w:t>pildīt Ogres novada sporta centra direktores rakstiskus un mutiskus rīkojumus, savas kompetences ietvaros;</w:t>
      </w:r>
    </w:p>
    <w:p w14:paraId="70CE63B2" w14:textId="664F5A0B" w:rsidR="00FC428B" w:rsidRPr="00693404" w:rsidRDefault="00693404" w:rsidP="00693404">
      <w:pPr>
        <w:ind w:firstLine="720"/>
        <w:jc w:val="both"/>
        <w:rPr>
          <w:rFonts w:ascii="Times New Roman" w:hAnsi="Times New Roman"/>
          <w:lang w:val="lv-LV"/>
        </w:rPr>
      </w:pPr>
      <w:r>
        <w:rPr>
          <w:rFonts w:ascii="Times New Roman" w:hAnsi="Times New Roman"/>
          <w:lang w:val="lv-LV"/>
        </w:rPr>
        <w:t>13) </w:t>
      </w:r>
      <w:r w:rsidR="00FC428B" w:rsidRPr="00693404">
        <w:rPr>
          <w:rFonts w:ascii="Times New Roman" w:hAnsi="Times New Roman"/>
          <w:lang w:val="lv-LV"/>
        </w:rPr>
        <w:t>sniegt informāciju par izpildi, par ikvienu svarīgu notikumu, savas kompetences ietvaros bez ārējas pamudināšanas</w:t>
      </w:r>
      <w:r>
        <w:rPr>
          <w:rFonts w:ascii="Times New Roman" w:hAnsi="Times New Roman"/>
          <w:lang w:val="lv-LV"/>
        </w:rPr>
        <w:t>.</w:t>
      </w:r>
    </w:p>
    <w:p w14:paraId="6CCDAB0D" w14:textId="77777777" w:rsidR="00D228FF" w:rsidRDefault="00BD631B" w:rsidP="00D228FF">
      <w:pPr>
        <w:ind w:firstLine="720"/>
        <w:jc w:val="both"/>
        <w:rPr>
          <w:rFonts w:ascii="Times New Roman" w:hAnsi="Times New Roman"/>
          <w:lang w:val="lv-LV"/>
        </w:rPr>
      </w:pPr>
      <w:r w:rsidRPr="00D228FF">
        <w:rPr>
          <w:rFonts w:ascii="Times New Roman" w:hAnsi="Times New Roman"/>
          <w:lang w:val="lv-LV"/>
        </w:rPr>
        <w:t>[9] K.Plataces amata pienākumos ietilps</w:t>
      </w:r>
      <w:r w:rsidR="00D228FF">
        <w:rPr>
          <w:rFonts w:ascii="Times New Roman" w:hAnsi="Times New Roman"/>
          <w:lang w:val="lv-LV"/>
        </w:rPr>
        <w:t>:</w:t>
      </w:r>
    </w:p>
    <w:p w14:paraId="13F63113" w14:textId="77777777" w:rsidR="00D228FF" w:rsidRPr="00D228FF" w:rsidRDefault="00D228FF" w:rsidP="00D228FF">
      <w:pPr>
        <w:ind w:firstLine="720"/>
        <w:jc w:val="both"/>
        <w:rPr>
          <w:rFonts w:ascii="Times New Roman" w:hAnsi="Times New Roman"/>
          <w:lang w:val="lv-LV"/>
        </w:rPr>
      </w:pPr>
      <w:r>
        <w:rPr>
          <w:rFonts w:ascii="Times New Roman" w:hAnsi="Times New Roman"/>
          <w:lang w:val="lv-LV"/>
        </w:rPr>
        <w:t>1) p</w:t>
      </w:r>
      <w:r w:rsidRPr="00D228FF">
        <w:rPr>
          <w:rFonts w:ascii="Times New Roman" w:hAnsi="Times New Roman"/>
          <w:lang w:val="lv-LV"/>
        </w:rPr>
        <w:t>atstāvīgi un atbilstoši normatīvajiem aktiem izstrādāt un noformēt dokumentus, izmantojot lietišķās rakstības stilu;</w:t>
      </w:r>
    </w:p>
    <w:p w14:paraId="4F90262E"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2) ievērot un kontrolēt dokumentu izpildes terminus;</w:t>
      </w:r>
    </w:p>
    <w:p w14:paraId="36A8B6DA"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3) piedalīties materiālo vērtību inventarizācijās, savlaicīgi un pareizi noskaidrot inventarizāciju rezultātus;</w:t>
      </w:r>
    </w:p>
    <w:p w14:paraId="32E119E0"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4) elektroniski sagatavot telpu nomas līgumus, iesniegt tos saskaņošanai un reģistrēšanai attiecīgajām pašvaldības amatpersonām un sekot līgumā norādītās summas apmaksai. Veikt nedzīvojamo telpu nomas līgumu reģistru;</w:t>
      </w:r>
    </w:p>
    <w:p w14:paraId="1E3E20B9" w14:textId="5ED86A37" w:rsidR="00D228FF" w:rsidRDefault="00D228FF" w:rsidP="00D228FF">
      <w:pPr>
        <w:ind w:firstLine="720"/>
        <w:jc w:val="both"/>
        <w:rPr>
          <w:rFonts w:ascii="Times New Roman" w:hAnsi="Times New Roman"/>
          <w:lang w:val="lv-LV"/>
        </w:rPr>
      </w:pPr>
      <w:r w:rsidRPr="00D228FF">
        <w:rPr>
          <w:rFonts w:ascii="Times New Roman" w:hAnsi="Times New Roman"/>
          <w:lang w:val="lv-LV"/>
        </w:rPr>
        <w:t>5) līdz katra mēneša 5.</w:t>
      </w:r>
      <w:r>
        <w:rPr>
          <w:rFonts w:ascii="Times New Roman" w:hAnsi="Times New Roman"/>
          <w:lang w:val="lv-LV"/>
        </w:rPr>
        <w:t> </w:t>
      </w:r>
      <w:r w:rsidRPr="00D228FF">
        <w:rPr>
          <w:rFonts w:ascii="Times New Roman" w:hAnsi="Times New Roman"/>
          <w:lang w:val="lv-LV"/>
        </w:rPr>
        <w:t>datumam elektroniski sagatavot un iesniegt pašvaldības grāmatvedībā aprēķinus par nedzīvojamo telpu nomu, rēķinu izrakstīšanai;</w:t>
      </w:r>
    </w:p>
    <w:p w14:paraId="6D896970" w14:textId="77777777" w:rsidR="00D228FF" w:rsidRPr="00D228FF" w:rsidRDefault="00D228FF" w:rsidP="00D228FF">
      <w:pPr>
        <w:ind w:firstLine="720"/>
        <w:jc w:val="both"/>
        <w:rPr>
          <w:rFonts w:ascii="Times New Roman" w:hAnsi="Times New Roman"/>
          <w:lang w:val="lv-LV"/>
        </w:rPr>
      </w:pPr>
      <w:r>
        <w:rPr>
          <w:rFonts w:ascii="Times New Roman" w:hAnsi="Times New Roman"/>
          <w:lang w:val="lv-LV"/>
        </w:rPr>
        <w:t>6) v</w:t>
      </w:r>
      <w:r w:rsidRPr="00D228FF">
        <w:rPr>
          <w:rFonts w:ascii="Times New Roman" w:hAnsi="Times New Roman"/>
          <w:lang w:val="lv-LV"/>
        </w:rPr>
        <w:t>eikt Ogres novada sporta centra audzēkņu mācību maksu uzskaiti un kontroli;</w:t>
      </w:r>
    </w:p>
    <w:p w14:paraId="0ADC44E9"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7) līdz katra mēneša 10. datumam sagatavot un iesniegt Ogres novada pašvaldības grāmatvedībā atskaiti par saņemtajām audzēkņu mācību maksām;</w:t>
      </w:r>
    </w:p>
    <w:p w14:paraId="77E483D0"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8) reizi mēnesī informēt mācību treniņu grupu trenerus par situāciju ar audzēkņu mācību maksu ieņēmumiem un parādiem;</w:t>
      </w:r>
    </w:p>
    <w:p w14:paraId="73377413"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9) iepriekš saskaņojot ar direktori, sagatavot un izsūtīt atgādinājuma vēstules audzēkņu vecākiem par mācību maksas parādiem;</w:t>
      </w:r>
    </w:p>
    <w:p w14:paraId="6773F227" w14:textId="781F87CD"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10) piedalīties Ogres novada sporta centra budžeta un budžeta korekciju izstrādāšanā, kontrolēt budžeta izpildi, savlaicīgi informēt direktori par nepieciešamajām budžeta korekcijām;</w:t>
      </w:r>
    </w:p>
    <w:p w14:paraId="0A0FB72C"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11) veikt izdevumu uzskaiti un kontroli pa sporta veidiem;</w:t>
      </w:r>
    </w:p>
    <w:p w14:paraId="7BA02503"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12) sagatavot un iesniegt Ogres novada pašvaldībā materiālu un mazvērtīgā inventāra norakstīšanas aktus, aktus par saņemtajiem pakalpojumiem;</w:t>
      </w:r>
    </w:p>
    <w:p w14:paraId="33468FEF"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13) sagatavot dokumentus glabāšanai arhīvā;</w:t>
      </w:r>
    </w:p>
    <w:p w14:paraId="28BA44CB"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14) izmantot informāciju datubāzes, datorprogrammas un biroja tehniku;</w:t>
      </w:r>
    </w:p>
    <w:p w14:paraId="22965008" w14:textId="10434581"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15) veikt dokumentu saņemšanu, reģistrāciju un nosūtīšanu;</w:t>
      </w:r>
    </w:p>
    <w:p w14:paraId="0DB566B0"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16) pārzināt arhīva darba reglamentējošos normatīvos aktus;</w:t>
      </w:r>
    </w:p>
    <w:p w14:paraId="3AD077FD"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17) noformēt personāla dokumentus;</w:t>
      </w:r>
    </w:p>
    <w:p w14:paraId="162F1F4E"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18) veikt sanāksmju un lietišķo tikšanos protokolēšanu;</w:t>
      </w:r>
    </w:p>
    <w:p w14:paraId="7D43F844" w14:textId="174A0E9A"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19) aktualizēt sporta centra Lietu nomenklatūru, sniegt priekšlikumus par nepieciešamajiem jauninājumiem.</w:t>
      </w:r>
    </w:p>
    <w:p w14:paraId="679871AB" w14:textId="6D305B90" w:rsidR="00BD631B" w:rsidRPr="000A169A" w:rsidRDefault="00BD631B" w:rsidP="00BD631B">
      <w:pPr>
        <w:ind w:firstLine="709"/>
        <w:jc w:val="both"/>
        <w:rPr>
          <w:rFonts w:ascii="Times New Roman" w:hAnsi="Times New Roman"/>
          <w:lang w:val="lv-LV"/>
        </w:rPr>
      </w:pPr>
      <w:r>
        <w:rPr>
          <w:rFonts w:ascii="Times New Roman" w:hAnsi="Times New Roman"/>
          <w:lang w:val="lv-LV"/>
        </w:rPr>
        <w:t>[10] P</w:t>
      </w:r>
      <w:r w:rsidRPr="000A169A">
        <w:rPr>
          <w:rFonts w:ascii="Times New Roman" w:hAnsi="Times New Roman"/>
          <w:lang w:val="lv-LV"/>
        </w:rPr>
        <w:t>ubliskas personas iestādes vadītāj</w:t>
      </w:r>
      <w:r>
        <w:rPr>
          <w:rFonts w:ascii="Times New Roman" w:hAnsi="Times New Roman"/>
          <w:lang w:val="lv-LV"/>
        </w:rPr>
        <w:t>am</w:t>
      </w:r>
      <w:r w:rsidRPr="000A169A">
        <w:rPr>
          <w:rFonts w:ascii="Times New Roman" w:hAnsi="Times New Roman"/>
          <w:lang w:val="lv-LV"/>
        </w:rPr>
        <w:t xml:space="preserve"> un viņa vietniek</w:t>
      </w:r>
      <w:r w:rsidRPr="00D228FF">
        <w:rPr>
          <w:rFonts w:ascii="Times New Roman" w:hAnsi="Times New Roman"/>
          <w:lang w:val="lv-LV"/>
        </w:rPr>
        <w:t xml:space="preserve">am speciālie valsts amatpersonas amata savienošanas ierobežojumi noteikti </w:t>
      </w:r>
      <w:r w:rsidR="005D6CF5" w:rsidRPr="00D228FF">
        <w:rPr>
          <w:rFonts w:ascii="Times New Roman" w:hAnsi="Times New Roman"/>
          <w:lang w:val="lv-LV"/>
        </w:rPr>
        <w:t>Interešu konflikta novēršanas likuma</w:t>
      </w:r>
      <w:r>
        <w:rPr>
          <w:rFonts w:ascii="Times New Roman" w:hAnsi="Times New Roman"/>
          <w:lang w:val="lv-LV"/>
        </w:rPr>
        <w:t xml:space="preserve"> </w:t>
      </w:r>
      <w:r w:rsidRPr="00D228FF">
        <w:rPr>
          <w:rFonts w:ascii="Times New Roman" w:hAnsi="Times New Roman"/>
          <w:lang w:val="lv-LV"/>
        </w:rPr>
        <w:t xml:space="preserve">7. panta ceturtajā daļā, kas noteic, </w:t>
      </w:r>
      <w:r w:rsidRPr="005D6CF5">
        <w:rPr>
          <w:rFonts w:ascii="Times New Roman" w:hAnsi="Times New Roman"/>
          <w:lang w:val="lv-LV"/>
        </w:rPr>
        <w:t>ka papildus šā likuma </w:t>
      </w:r>
      <w:hyperlink r:id="rId10" w:anchor="p6" w:history="1">
        <w:r w:rsidRPr="005D6CF5">
          <w:rPr>
            <w:rFonts w:ascii="Times New Roman" w:hAnsi="Times New Roman"/>
            <w:lang w:val="lv-LV"/>
          </w:rPr>
          <w:t>6.</w:t>
        </w:r>
      </w:hyperlink>
      <w:r w:rsidRPr="005D6CF5">
        <w:rPr>
          <w:rFonts w:ascii="Times New Roman" w:hAnsi="Times New Roman"/>
          <w:lang w:val="lv-LV"/>
        </w:rPr>
        <w:t> panta ceturtajā daļā noteiktajam var savienot valsts amatpersonas amatu tikai ar:</w:t>
      </w:r>
    </w:p>
    <w:p w14:paraId="5E4D9F76"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1) amatu arodbiedrībā, biedrībā vai nodibinājumā, politiskajā partijā, politisko partiju apvienībā vai reliģiskajā organizācijā, ja šā panta septītajā daļā nav noteikts citādi;</w:t>
      </w:r>
    </w:p>
    <w:p w14:paraId="62EB52BF"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2) šādiem amatiem, ja tas nerada interešu konfliktu un ir saņemta tās valsts amatpersonas vai koleģiālās institūcijas rakstveida atļauja, kura attiecīgo personu iecēlusi, ievēlējusi vai apstiprinājusi amatā:</w:t>
      </w:r>
    </w:p>
    <w:p w14:paraId="78D26444"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a) amatu kapitālsabiedrībā, kurā publiska persona vai publiskas personas kapitālsabiedrība ir dalībnieks, ja tas saistīts ar publiskas personas interešu pārstāvēšanu šajā kapitālsabiedrībā,</w:t>
      </w:r>
    </w:p>
    <w:p w14:paraId="3A5D80B6"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b) citu amatu publiskas personas institūcijā,</w:t>
      </w:r>
    </w:p>
    <w:p w14:paraId="301F9146"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c) eksperta (konsultanta) darbu, kura izpildes vieta ir citas valsts administrācija, starptautiskā organizācija vai tās pārstāvniecība (misija).</w:t>
      </w:r>
    </w:p>
    <w:p w14:paraId="6F44BC8A" w14:textId="5FE595C7" w:rsidR="0074034B" w:rsidRPr="0074034B" w:rsidRDefault="0074034B" w:rsidP="0074034B">
      <w:pPr>
        <w:ind w:firstLine="720"/>
        <w:jc w:val="both"/>
        <w:rPr>
          <w:rFonts w:ascii="Times New Roman" w:hAnsi="Times New Roman"/>
          <w:lang w:val="lv-LV"/>
        </w:rPr>
      </w:pPr>
      <w:r>
        <w:rPr>
          <w:rFonts w:ascii="Times New Roman" w:hAnsi="Times New Roman"/>
          <w:szCs w:val="24"/>
          <w:lang w:val="lv-LV"/>
        </w:rPr>
        <w:t xml:space="preserve">Minētā likuma 6. panta otrā daļa noteic, </w:t>
      </w:r>
      <w:r w:rsidRPr="0074034B">
        <w:rPr>
          <w:rFonts w:ascii="Times New Roman" w:hAnsi="Times New Roman"/>
          <w:lang w:val="lv-LV"/>
        </w:rPr>
        <w:t xml:space="preserve">ka </w:t>
      </w:r>
      <w:r>
        <w:rPr>
          <w:rFonts w:ascii="Times New Roman" w:hAnsi="Times New Roman"/>
          <w:lang w:val="lv-LV"/>
        </w:rPr>
        <w:t>j</w:t>
      </w:r>
      <w:r w:rsidRPr="0074034B">
        <w:rPr>
          <w:rFonts w:ascii="Times New Roman" w:hAnsi="Times New Roman"/>
          <w:lang w:val="lv-LV"/>
        </w:rPr>
        <w:t>a likumā nav noteikti stingrāki ierobežojumi, valsts amatpersonai, ievērojot šā likuma </w:t>
      </w:r>
      <w:hyperlink r:id="rId11" w:anchor="p7" w:history="1">
        <w:r w:rsidRPr="0074034B">
          <w:rPr>
            <w:rFonts w:ascii="Times New Roman" w:hAnsi="Times New Roman"/>
            <w:lang w:val="lv-LV"/>
          </w:rPr>
          <w:t>7.</w:t>
        </w:r>
      </w:hyperlink>
      <w:r w:rsidRPr="0074034B">
        <w:rPr>
          <w:rFonts w:ascii="Times New Roman" w:hAnsi="Times New Roman"/>
          <w:lang w:val="lv-LV"/>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492EFC38" w14:textId="3DDEE926" w:rsidR="00FC428B" w:rsidRDefault="0074034B" w:rsidP="002F46C9">
      <w:pPr>
        <w:ind w:firstLine="720"/>
        <w:jc w:val="both"/>
        <w:rPr>
          <w:rFonts w:ascii="Times New Roman" w:hAnsi="Times New Roman"/>
          <w:lang w:val="lv-LV"/>
        </w:rPr>
      </w:pPr>
      <w:r w:rsidRPr="005D68D5">
        <w:rPr>
          <w:rFonts w:ascii="Times New Roman" w:hAnsi="Times New Roman"/>
          <w:szCs w:val="24"/>
          <w:lang w:val="lv-LV"/>
        </w:rPr>
        <w:t xml:space="preserve">Ņemot vērā minēto, </w:t>
      </w:r>
      <w:r>
        <w:rPr>
          <w:rFonts w:ascii="Times New Roman" w:hAnsi="Times New Roman"/>
          <w:szCs w:val="24"/>
          <w:lang w:val="lv-LV"/>
        </w:rPr>
        <w:t>Nodibinājuma Uzraudzības padomei izvirzītajiem kandidātiem</w:t>
      </w:r>
      <w:r w:rsidRPr="005D68D5">
        <w:rPr>
          <w:rFonts w:ascii="Times New Roman" w:hAnsi="Times New Roman"/>
          <w:szCs w:val="24"/>
          <w:lang w:val="lv-LV"/>
        </w:rPr>
        <w:t xml:space="preserve"> ir atļauts savienot savu ieņemamo valsts amatpersonas amatu ar </w:t>
      </w:r>
      <w:r>
        <w:rPr>
          <w:rFonts w:ascii="Times New Roman" w:hAnsi="Times New Roman"/>
          <w:szCs w:val="24"/>
          <w:lang w:val="lv-LV"/>
        </w:rPr>
        <w:t xml:space="preserve">amatu Nodibinājumā, </w:t>
      </w:r>
      <w:r w:rsidRPr="005D68D5">
        <w:rPr>
          <w:rFonts w:ascii="Times New Roman" w:hAnsi="Times New Roman"/>
          <w:szCs w:val="24"/>
          <w:lang w:val="lv-LV"/>
        </w:rPr>
        <w:t>ja to savienošana nerada interešu konfliktu</w:t>
      </w:r>
      <w:r>
        <w:rPr>
          <w:rFonts w:ascii="Times New Roman" w:hAnsi="Times New Roman"/>
          <w:szCs w:val="24"/>
          <w:lang w:val="lv-LV"/>
        </w:rPr>
        <w:t>, </w:t>
      </w:r>
      <w:r w:rsidRPr="001E677F">
        <w:rPr>
          <w:rFonts w:ascii="Times New Roman" w:hAnsi="Times New Roman"/>
          <w:szCs w:val="24"/>
          <w:lang w:val="lv-LV"/>
        </w:rPr>
        <w:t>nav pretrunā ar valsts amatpersonai saistošām ētikas normām un nekaitē valsts amatpersonas tiešo pienākumu pildīšanai</w:t>
      </w:r>
      <w:r>
        <w:rPr>
          <w:rFonts w:ascii="Times New Roman" w:hAnsi="Times New Roman"/>
          <w:szCs w:val="24"/>
          <w:lang w:val="lv-LV"/>
        </w:rPr>
        <w:t>.</w:t>
      </w:r>
    </w:p>
    <w:p w14:paraId="470D488E" w14:textId="6495940D" w:rsidR="0059504F" w:rsidRPr="002F46C9" w:rsidRDefault="00214E32" w:rsidP="002F46C9">
      <w:pPr>
        <w:ind w:firstLine="720"/>
        <w:jc w:val="both"/>
        <w:rPr>
          <w:rFonts w:ascii="Times New Roman" w:hAnsi="Times New Roman"/>
          <w:lang w:val="lv-LV"/>
        </w:rPr>
      </w:pPr>
      <w:r>
        <w:rPr>
          <w:rFonts w:ascii="Times New Roman" w:hAnsi="Times New Roman"/>
          <w:lang w:val="lv-LV"/>
        </w:rPr>
        <w:t>[</w:t>
      </w:r>
      <w:r w:rsidR="0074034B">
        <w:rPr>
          <w:rFonts w:ascii="Times New Roman" w:hAnsi="Times New Roman"/>
          <w:lang w:val="lv-LV"/>
        </w:rPr>
        <w:t>11</w:t>
      </w:r>
      <w:r>
        <w:rPr>
          <w:rFonts w:ascii="Times New Roman" w:hAnsi="Times New Roman"/>
          <w:lang w:val="lv-LV"/>
        </w:rPr>
        <w:t>] </w:t>
      </w:r>
      <w:r w:rsidR="0059504F">
        <w:rPr>
          <w:rFonts w:ascii="Times New Roman" w:hAnsi="Times New Roman"/>
          <w:lang w:val="lv-LV"/>
        </w:rPr>
        <w:t xml:space="preserve">Likuma “Par pašvaldībām” 38. pants </w:t>
      </w:r>
      <w:r w:rsidR="0059504F" w:rsidRPr="0059504F">
        <w:rPr>
          <w:rFonts w:ascii="Times New Roman" w:hAnsi="Times New Roman"/>
          <w:lang w:val="lv-LV"/>
        </w:rPr>
        <w:t xml:space="preserve">nosaka, </w:t>
      </w:r>
      <w:r w:rsidR="0059504F" w:rsidRPr="006F2204">
        <w:rPr>
          <w:rFonts w:ascii="Times New Roman" w:hAnsi="Times New Roman"/>
          <w:lang w:val="lv-LV"/>
        </w:rPr>
        <w:t>ka pašvaldības</w:t>
      </w:r>
      <w:r w:rsidR="0059504F" w:rsidRPr="00CB5A98">
        <w:rPr>
          <w:rFonts w:ascii="Times New Roman" w:hAnsi="Times New Roman"/>
          <w:lang w:val="lv-LV"/>
        </w:rPr>
        <w:t xml:space="preserve"> domes deputāta</w:t>
      </w:r>
      <w:r w:rsidR="00685D27" w:rsidRPr="00CB5A98">
        <w:rPr>
          <w:lang w:val="lv-LV"/>
        </w:rPr>
        <w:t xml:space="preserve"> </w:t>
      </w:r>
      <w:r w:rsidR="0059504F" w:rsidRPr="00CB5A98">
        <w:rPr>
          <w:rFonts w:ascii="Times New Roman" w:hAnsi="Times New Roman"/>
          <w:lang w:val="lv-LV"/>
        </w:rPr>
        <w:t xml:space="preserve">komercdarbības, ienākumu gūšanas, amatu savienošanas un to ierobežojumu izpildes kārtību, darbu pildīšanas, kā arī ar tiem saistītos citus ierobežojumus un pienākumus nosaka likums </w:t>
      </w:r>
      <w:r w:rsidR="00685D27" w:rsidRPr="00CB5A98">
        <w:rPr>
          <w:lang w:val="lv-LV"/>
        </w:rPr>
        <w:t>“</w:t>
      </w:r>
      <w:hyperlink r:id="rId12" w:tgtFrame="_blank" w:history="1">
        <w:r w:rsidR="0059504F" w:rsidRPr="00CB5A98">
          <w:rPr>
            <w:rFonts w:ascii="Times New Roman" w:hAnsi="Times New Roman"/>
            <w:lang w:val="lv-LV"/>
          </w:rPr>
          <w:t>Par interešu konflikta novēršanu valsts amatpersonu darbībā</w:t>
        </w:r>
      </w:hyperlink>
      <w:r w:rsidR="00685D27" w:rsidRPr="00CB5A98">
        <w:rPr>
          <w:lang w:val="lv-LV"/>
        </w:rPr>
        <w:t>”</w:t>
      </w:r>
      <w:r w:rsidR="0059504F" w:rsidRPr="00CB5A98">
        <w:rPr>
          <w:rFonts w:ascii="Times New Roman" w:hAnsi="Times New Roman"/>
          <w:lang w:val="lv-LV"/>
        </w:rPr>
        <w:t>.</w:t>
      </w:r>
      <w:r w:rsidR="00685D27" w:rsidRPr="00CB5A98">
        <w:rPr>
          <w:lang w:val="lv-LV"/>
        </w:rPr>
        <w:t xml:space="preserve"> </w:t>
      </w:r>
      <w:r w:rsidR="0059504F" w:rsidRPr="00CB5A98">
        <w:rPr>
          <w:rFonts w:ascii="Times New Roman" w:hAnsi="Times New Roman"/>
          <w:lang w:val="lv-LV"/>
        </w:rPr>
        <w:t xml:space="preserve">Papildus likumā </w:t>
      </w:r>
      <w:r w:rsidR="00685D27" w:rsidRPr="00CB5A98">
        <w:rPr>
          <w:lang w:val="lv-LV"/>
        </w:rPr>
        <w:t>“</w:t>
      </w:r>
      <w:hyperlink r:id="rId13" w:tgtFrame="_blank" w:history="1">
        <w:r w:rsidR="0059504F" w:rsidRPr="00CB5A98">
          <w:rPr>
            <w:rFonts w:ascii="Times New Roman" w:hAnsi="Times New Roman"/>
            <w:lang w:val="lv-LV"/>
          </w:rPr>
          <w:t>Par interešu konflikta novēršanu valsts amatpersonu darbībā</w:t>
        </w:r>
      </w:hyperlink>
      <w:r w:rsidR="00685D27" w:rsidRPr="00CB5A98">
        <w:rPr>
          <w:lang w:val="lv-LV"/>
        </w:rPr>
        <w:t>”</w:t>
      </w:r>
      <w:r w:rsidR="0059504F" w:rsidRPr="00CB5A98">
        <w:rPr>
          <w:rFonts w:ascii="Times New Roman" w:hAnsi="Times New Roman"/>
          <w:lang w:val="lv-LV"/>
        </w:rPr>
        <w:t xml:space="preserve"> noteiktajiem amatu savienošanas ierobežojumiem pašvaldības domes deputāts nedrīkst:</w:t>
      </w:r>
    </w:p>
    <w:p w14:paraId="63A5459A"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1) ieņemt izpilddirektora un izpilddirektora vietnieka, pagasta vai pilsētas pārvaldes vadītāja un viņa vietnieka amatu;</w:t>
      </w:r>
    </w:p>
    <w:p w14:paraId="566C12DD"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2) ieņemt attiecīgās pašvaldības administrācijā amatu, kura pienākumos ietilpst:</w:t>
      </w:r>
    </w:p>
    <w:p w14:paraId="0B1C9409"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a) domes lēmumu projektu sagatavošana,</w:t>
      </w:r>
    </w:p>
    <w:p w14:paraId="6267D863"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b) domes lēmumu tiesiskuma un lietderības pārbaude,</w:t>
      </w:r>
    </w:p>
    <w:p w14:paraId="44E533DE"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c) kontrole un uzraudzība pār domes pieņemto lēmumu izpildi,</w:t>
      </w:r>
    </w:p>
    <w:p w14:paraId="2803A6B0"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d) padomu un konsultāciju sniegšana pašvaldības amatpersonām;</w:t>
      </w:r>
    </w:p>
    <w:p w14:paraId="2F1E7C04" w14:textId="28965E48"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3) tieši vai pastarpināti sniegt pašvaldībai pakalpojumus šīs daļas </w:t>
      </w:r>
      <w:hyperlink r:id="rId14" w:anchor="p2" w:history="1">
        <w:r w:rsidRPr="0059504F">
          <w:rPr>
            <w:szCs w:val="20"/>
            <w:lang w:eastAsia="en-US"/>
          </w:rPr>
          <w:t>2.</w:t>
        </w:r>
        <w:r w:rsidR="00685D27">
          <w:rPr>
            <w:szCs w:val="20"/>
            <w:lang w:eastAsia="en-US"/>
          </w:rPr>
          <w:t> </w:t>
        </w:r>
        <w:r w:rsidRPr="0059504F">
          <w:rPr>
            <w:szCs w:val="20"/>
            <w:lang w:eastAsia="en-US"/>
          </w:rPr>
          <w:t>punktā</w:t>
        </w:r>
      </w:hyperlink>
      <w:r w:rsidRPr="0059504F">
        <w:rPr>
          <w:szCs w:val="20"/>
          <w:lang w:eastAsia="en-US"/>
        </w:rPr>
        <w:t> minētajos jautājumos;</w:t>
      </w:r>
    </w:p>
    <w:p w14:paraId="3F886345" w14:textId="1EFB74D5"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4) ieņemt attiecīgās pašvaldības iestādes vadītāja vai viņa vietnieka amatu, izņemot iestādē, kas realizē šā likuma </w:t>
      </w:r>
      <w:hyperlink r:id="rId15" w:anchor="p15" w:history="1">
        <w:r w:rsidRPr="0059504F">
          <w:rPr>
            <w:szCs w:val="20"/>
            <w:lang w:eastAsia="en-US"/>
          </w:rPr>
          <w:t>15.</w:t>
        </w:r>
        <w:r w:rsidR="000A169A">
          <w:rPr>
            <w:szCs w:val="20"/>
            <w:lang w:eastAsia="en-US"/>
          </w:rPr>
          <w:t> </w:t>
        </w:r>
        <w:r w:rsidRPr="0059504F">
          <w:rPr>
            <w:szCs w:val="20"/>
            <w:lang w:eastAsia="en-US"/>
          </w:rPr>
          <w:t>panta</w:t>
        </w:r>
      </w:hyperlink>
      <w:r w:rsidRPr="0059504F">
        <w:rPr>
          <w:szCs w:val="20"/>
          <w:lang w:eastAsia="en-US"/>
        </w:rPr>
        <w:t> pirmās daļas 4., 5. un 6.</w:t>
      </w:r>
      <w:r w:rsidR="00685D27">
        <w:rPr>
          <w:szCs w:val="20"/>
          <w:lang w:eastAsia="en-US"/>
        </w:rPr>
        <w:t> </w:t>
      </w:r>
      <w:r w:rsidRPr="0059504F">
        <w:rPr>
          <w:szCs w:val="20"/>
          <w:lang w:eastAsia="en-US"/>
        </w:rPr>
        <w:t>punktā noteiktās pašvaldības autonomās funkcijas;</w:t>
      </w:r>
    </w:p>
    <w:p w14:paraId="6E552249" w14:textId="1F396E1A"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5) ieņemt valdes locekļa amatu attiecīgās pašvaldības kapitālsabiedrībā, kapitālsabiedrībā, kurā pašvaldības daļa pamatkapitālā atsevišķi vai kopumā ar citām pašvaldībām pārsniedz 50 procentus, un kapitālsabiedrībā, kurā vienas vai vairāku pašvaldības kapitālsabiedrību daļa pamatkapitālā atsevišķi vai kopumā pārsniedz 50 procentus, izņemot kapitālsabiedrību, kas realizē no šā likuma </w:t>
      </w:r>
      <w:hyperlink r:id="rId16" w:anchor="p15" w:history="1">
        <w:r w:rsidRPr="0059504F">
          <w:rPr>
            <w:szCs w:val="20"/>
            <w:lang w:eastAsia="en-US"/>
          </w:rPr>
          <w:t>15.</w:t>
        </w:r>
        <w:r w:rsidR="000A169A">
          <w:rPr>
            <w:szCs w:val="20"/>
            <w:lang w:eastAsia="en-US"/>
          </w:rPr>
          <w:t> </w:t>
        </w:r>
        <w:r w:rsidRPr="0059504F">
          <w:rPr>
            <w:szCs w:val="20"/>
            <w:lang w:eastAsia="en-US"/>
          </w:rPr>
          <w:t>panta</w:t>
        </w:r>
      </w:hyperlink>
      <w:r w:rsidRPr="0059504F">
        <w:rPr>
          <w:szCs w:val="20"/>
          <w:lang w:eastAsia="en-US"/>
        </w:rPr>
        <w:t> pirmās daļas 6.</w:t>
      </w:r>
      <w:r w:rsidR="000A169A">
        <w:rPr>
          <w:szCs w:val="20"/>
          <w:lang w:eastAsia="en-US"/>
        </w:rPr>
        <w:t> </w:t>
      </w:r>
      <w:r w:rsidRPr="0059504F">
        <w:rPr>
          <w:szCs w:val="20"/>
          <w:lang w:eastAsia="en-US"/>
        </w:rPr>
        <w:t>punktā noteiktās pašvaldības autonomās funkcijas izrietošu pārvaldes uzdevumu.</w:t>
      </w:r>
    </w:p>
    <w:p w14:paraId="3761A2D2" w14:textId="77777777" w:rsidR="0074034B" w:rsidRPr="0074034B" w:rsidRDefault="0074034B" w:rsidP="0074034B">
      <w:pPr>
        <w:pStyle w:val="Pamattekstaatkpe2"/>
        <w:tabs>
          <w:tab w:val="left" w:pos="993"/>
        </w:tabs>
        <w:spacing w:after="0" w:line="259" w:lineRule="auto"/>
        <w:ind w:left="0" w:firstLine="720"/>
        <w:jc w:val="both"/>
        <w:rPr>
          <w:rFonts w:ascii="Times New Roman" w:hAnsi="Times New Roman"/>
          <w:lang w:val="lv-LV"/>
        </w:rPr>
      </w:pPr>
      <w:r>
        <w:rPr>
          <w:rFonts w:ascii="Times New Roman" w:hAnsi="Times New Roman"/>
          <w:lang w:val="lv-LV"/>
        </w:rPr>
        <w:t>[12] </w:t>
      </w:r>
      <w:r w:rsidRPr="0074034B">
        <w:rPr>
          <w:rFonts w:ascii="Times New Roman" w:hAnsi="Times New Roman"/>
          <w:lang w:val="lv-LV"/>
        </w:rPr>
        <w:t>Interešu konflikta novēršanas likuma 1. panta 5. 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7B028FB" w14:textId="0CA56D85" w:rsidR="0074034B" w:rsidRPr="00D228FF" w:rsidRDefault="0074034B" w:rsidP="00D228FF">
      <w:pPr>
        <w:spacing w:line="259" w:lineRule="auto"/>
        <w:ind w:firstLine="720"/>
        <w:jc w:val="both"/>
        <w:rPr>
          <w:rFonts w:ascii="Times New Roman" w:hAnsi="Times New Roman"/>
          <w:lang w:val="lv-LV"/>
        </w:rPr>
      </w:pPr>
      <w:r w:rsidRPr="0074034B">
        <w:rPr>
          <w:rFonts w:ascii="Times New Roman" w:hAnsi="Times New Roman"/>
          <w:lang w:val="lv-LV"/>
        </w:rPr>
        <w:t>Izvērtējot likumā “Par pašvaldībām”,</w:t>
      </w:r>
      <w:r w:rsidR="00D228FF">
        <w:rPr>
          <w:rFonts w:ascii="Times New Roman" w:hAnsi="Times New Roman"/>
          <w:lang w:val="lv-LV"/>
        </w:rPr>
        <w:t xml:space="preserve"> </w:t>
      </w:r>
      <w:r w:rsidR="00D228FF" w:rsidRPr="00214E32">
        <w:rPr>
          <w:rFonts w:ascii="Times New Roman" w:hAnsi="Times New Roman"/>
          <w:lang w:val="lv-LV"/>
        </w:rPr>
        <w:t>Pašvaldības domes deputāta statusa likumā</w:t>
      </w:r>
      <w:r w:rsidR="00D228FF">
        <w:rPr>
          <w:rFonts w:ascii="Times New Roman" w:hAnsi="Times New Roman"/>
          <w:lang w:val="lv-LV"/>
        </w:rPr>
        <w:t xml:space="preserve"> un pašvaldības nolikumā deputātam noteiktos pienākumus, kā arī kandidātu amata pienākumus  </w:t>
      </w:r>
      <w:r w:rsidRPr="0074034B">
        <w:rPr>
          <w:rFonts w:ascii="Times New Roman" w:hAnsi="Times New Roman"/>
          <w:lang w:val="lv-LV"/>
        </w:rPr>
        <w:t xml:space="preserve">kopsakarā ar </w:t>
      </w:r>
      <w:r w:rsidR="00D228FF">
        <w:rPr>
          <w:rFonts w:ascii="Times New Roman" w:hAnsi="Times New Roman"/>
          <w:lang w:val="lv-LV"/>
        </w:rPr>
        <w:t>Nodibinājuma Uzraudzības padomes</w:t>
      </w:r>
      <w:r w:rsidRPr="0074034B">
        <w:rPr>
          <w:rFonts w:ascii="Times New Roman" w:hAnsi="Times New Roman"/>
          <w:lang w:val="lv-LV"/>
        </w:rPr>
        <w:t xml:space="preserve"> pienākumiem</w:t>
      </w:r>
      <w:r w:rsidR="00D228FF">
        <w:rPr>
          <w:rFonts w:ascii="Times New Roman" w:hAnsi="Times New Roman"/>
          <w:lang w:val="lv-LV"/>
        </w:rPr>
        <w:t xml:space="preserve">, </w:t>
      </w:r>
      <w:r w:rsidRPr="0074034B">
        <w:rPr>
          <w:rFonts w:ascii="Times New Roman" w:hAnsi="Times New Roman"/>
          <w:lang w:val="lv-LV"/>
        </w:rPr>
        <w:t>secināms, ka amat</w:t>
      </w:r>
      <w:r w:rsidR="00D228FF">
        <w:rPr>
          <w:rFonts w:ascii="Times New Roman" w:hAnsi="Times New Roman"/>
          <w:lang w:val="lv-LV"/>
        </w:rPr>
        <w:t>u</w:t>
      </w:r>
      <w:r w:rsidRPr="0074034B">
        <w:rPr>
          <w:rFonts w:ascii="Times New Roman" w:hAnsi="Times New Roman"/>
          <w:lang w:val="lv-LV"/>
        </w:rPr>
        <w:t xml:space="preserve"> savienošana interešu konfliktu nerada, netiks ierosināti un pieņemti lēmumi vai veiktas citas darbības, kas varētu skart valsts amatperson</w:t>
      </w:r>
      <w:r w:rsidR="00D228FF">
        <w:rPr>
          <w:rFonts w:ascii="Times New Roman" w:hAnsi="Times New Roman"/>
          <w:lang w:val="lv-LV"/>
        </w:rPr>
        <w:t>u</w:t>
      </w:r>
      <w:r w:rsidRPr="0074034B">
        <w:rPr>
          <w:rFonts w:ascii="Times New Roman" w:hAnsi="Times New Roman"/>
          <w:lang w:val="lv-LV"/>
        </w:rPr>
        <w:t xml:space="preserve"> personiskās un mantiskās intereses, kā arī nav pretrunā ar valsts amatpersonai saistošām ētikas normām</w:t>
      </w:r>
      <w:r w:rsidRPr="00FE3834">
        <w:rPr>
          <w:rFonts w:ascii="Times New Roman" w:hAnsi="Times New Roman"/>
          <w:szCs w:val="24"/>
          <w:lang w:val="lv-LV"/>
        </w:rPr>
        <w:t xml:space="preserve"> un nekaitēs valsts amatpersonas tiešo pienākumu pildīšanai.</w:t>
      </w:r>
    </w:p>
    <w:p w14:paraId="7C210517" w14:textId="146C2EA1" w:rsidR="0074034B" w:rsidRPr="00F43A03" w:rsidRDefault="0074034B" w:rsidP="0074034B">
      <w:pPr>
        <w:ind w:firstLine="720"/>
        <w:jc w:val="both"/>
        <w:rPr>
          <w:rFonts w:ascii="Times New Roman" w:hAnsi="Times New Roman"/>
          <w:szCs w:val="24"/>
          <w:lang w:val="lv-LV"/>
        </w:rPr>
      </w:pPr>
      <w:r>
        <w:rPr>
          <w:rFonts w:ascii="Times New Roman" w:hAnsi="Times New Roman"/>
          <w:lang w:val="lv-LV"/>
        </w:rPr>
        <w:t>Vienlaikus jāņem vērā, ka a</w:t>
      </w:r>
      <w:r w:rsidRPr="00F43A03">
        <w:rPr>
          <w:rFonts w:ascii="Times New Roman" w:hAnsi="Times New Roman"/>
          <w:szCs w:val="24"/>
          <w:lang w:val="lv-LV"/>
        </w:rPr>
        <w:t xml:space="preserve">tbilstoši </w:t>
      </w:r>
      <w:r w:rsidR="00D228FF" w:rsidRPr="0074034B">
        <w:rPr>
          <w:rFonts w:ascii="Times New Roman" w:hAnsi="Times New Roman"/>
          <w:lang w:val="lv-LV"/>
        </w:rPr>
        <w:t xml:space="preserve">Interešu konflikta novēršanas likuma </w:t>
      </w:r>
      <w:r w:rsidRPr="00F43A03">
        <w:rPr>
          <w:rFonts w:ascii="Times New Roman" w:hAnsi="Times New Roman"/>
          <w:szCs w:val="24"/>
          <w:lang w:val="lv-LV"/>
        </w:rPr>
        <w:t xml:space="preserve">vispārīgajam regulējumam </w:t>
      </w:r>
      <w:r w:rsidR="00D228FF">
        <w:rPr>
          <w:rFonts w:ascii="Times New Roman" w:hAnsi="Times New Roman"/>
          <w:szCs w:val="24"/>
          <w:lang w:val="lv-LV"/>
        </w:rPr>
        <w:t xml:space="preserve">valsts </w:t>
      </w:r>
      <w:r w:rsidRPr="00F43A03">
        <w:rPr>
          <w:rFonts w:ascii="Times New Roman" w:hAnsi="Times New Roman"/>
          <w:szCs w:val="24"/>
          <w:lang w:val="lv-LV"/>
        </w:rPr>
        <w:t xml:space="preserve">amatpersona pati ir atbildīga par interešu konflikta nepieļaušanu un valsts amatpersonas ētikas normu ievērošanu, tāpēc, neraugoties uz kompetentās institūcijas doto atļauju savienot amatus, </w:t>
      </w:r>
      <w:r w:rsidR="00D228FF">
        <w:rPr>
          <w:rFonts w:ascii="Times New Roman" w:hAnsi="Times New Roman"/>
          <w:szCs w:val="24"/>
          <w:lang w:val="lv-LV"/>
        </w:rPr>
        <w:t>amatpersonai</w:t>
      </w:r>
      <w:r w:rsidRPr="00F43A03">
        <w:rPr>
          <w:rFonts w:ascii="Times New Roman" w:hAnsi="Times New Roman"/>
          <w:szCs w:val="24"/>
          <w:lang w:val="lv-LV"/>
        </w:rPr>
        <w:t xml:space="preserve"> ir pienākums jebkurā brīdī izvērtēt interešu konflikta iespējamību un rīcības atbilstību amatpersonas ētikas normām, ja</w:t>
      </w:r>
      <w:r w:rsidR="00D228FF">
        <w:rPr>
          <w:rFonts w:ascii="Times New Roman" w:hAnsi="Times New Roman"/>
          <w:szCs w:val="24"/>
          <w:lang w:val="lv-LV"/>
        </w:rPr>
        <w:t xml:space="preserve"> </w:t>
      </w:r>
      <w:r w:rsidRPr="00F43A03">
        <w:rPr>
          <w:rFonts w:ascii="Times New Roman" w:hAnsi="Times New Roman"/>
          <w:szCs w:val="24"/>
          <w:lang w:val="lv-LV"/>
        </w:rPr>
        <w:t xml:space="preserve">pastāv iespēja, ka </w:t>
      </w:r>
      <w:r w:rsidR="00D228FF">
        <w:rPr>
          <w:rFonts w:ascii="Times New Roman" w:hAnsi="Times New Roman"/>
          <w:szCs w:val="24"/>
          <w:lang w:val="lv-LV"/>
        </w:rPr>
        <w:t xml:space="preserve">amatpersona </w:t>
      </w:r>
      <w:r w:rsidRPr="00F43A03">
        <w:rPr>
          <w:rFonts w:ascii="Times New Roman" w:hAnsi="Times New Roman"/>
          <w:szCs w:val="24"/>
          <w:lang w:val="lv-LV"/>
        </w:rPr>
        <w:t>var nonākt interešu konflikta situācijā.</w:t>
      </w:r>
    </w:p>
    <w:p w14:paraId="16358C46" w14:textId="1E1D11ED" w:rsidR="00AC3C21" w:rsidRPr="006F2204" w:rsidRDefault="0074034B" w:rsidP="004208E5">
      <w:pPr>
        <w:ind w:firstLine="720"/>
        <w:jc w:val="both"/>
        <w:rPr>
          <w:rFonts w:ascii="Times New Roman" w:hAnsi="Times New Roman"/>
          <w:lang w:val="lv-LV"/>
        </w:rPr>
      </w:pPr>
      <w:r w:rsidRPr="0043397F">
        <w:rPr>
          <w:rFonts w:ascii="Times New Roman" w:hAnsi="Times New Roman"/>
          <w:szCs w:val="24"/>
          <w:lang w:val="lv-LV" w:eastAsia="zh-CN"/>
        </w:rPr>
        <w:t xml:space="preserve">Ņemot vērā </w:t>
      </w:r>
      <w:r>
        <w:rPr>
          <w:rFonts w:ascii="Times New Roman" w:hAnsi="Times New Roman"/>
          <w:szCs w:val="24"/>
          <w:lang w:val="lv-LV" w:eastAsia="zh-CN"/>
        </w:rPr>
        <w:t xml:space="preserve">augstāk </w:t>
      </w:r>
      <w:r w:rsidRPr="0043397F">
        <w:rPr>
          <w:rFonts w:ascii="Times New Roman" w:hAnsi="Times New Roman"/>
          <w:szCs w:val="24"/>
          <w:lang w:val="lv-LV" w:eastAsia="zh-CN"/>
        </w:rPr>
        <w:t xml:space="preserve">minētos apsvērumus un </w:t>
      </w:r>
      <w:r>
        <w:rPr>
          <w:rFonts w:ascii="Times New Roman" w:hAnsi="Times New Roman"/>
          <w:szCs w:val="24"/>
          <w:lang w:val="lv-LV"/>
        </w:rPr>
        <w:t xml:space="preserve">pamatojoties </w:t>
      </w:r>
      <w:r w:rsidRPr="006F2204">
        <w:rPr>
          <w:rFonts w:ascii="Times New Roman" w:hAnsi="Times New Roman"/>
          <w:szCs w:val="24"/>
          <w:lang w:val="lv-LV"/>
        </w:rPr>
        <w:t xml:space="preserve">uz </w:t>
      </w:r>
      <w:r w:rsidR="00CB5A98" w:rsidRPr="006F2204">
        <w:rPr>
          <w:rFonts w:ascii="Times New Roman" w:hAnsi="Times New Roman"/>
          <w:szCs w:val="24"/>
          <w:lang w:val="lv-LV"/>
        </w:rPr>
        <w:t>likuma “</w:t>
      </w:r>
      <w:hyperlink r:id="rId17" w:tgtFrame="_blank" w:history="1">
        <w:r w:rsidR="00CB5A98" w:rsidRPr="006F2204">
          <w:rPr>
            <w:rFonts w:ascii="Times New Roman" w:hAnsi="Times New Roman"/>
            <w:lang w:val="lv-LV"/>
          </w:rPr>
          <w:t>Par interešu konflikta novēršanu valsts amatpersonu darbībā</w:t>
        </w:r>
      </w:hyperlink>
      <w:r w:rsidR="00CB5A98" w:rsidRPr="006F2204">
        <w:rPr>
          <w:rFonts w:ascii="Times New Roman" w:hAnsi="Times New Roman"/>
          <w:lang w:val="lv-LV"/>
        </w:rPr>
        <w:t xml:space="preserve">” </w:t>
      </w:r>
      <w:r w:rsidRPr="006F2204">
        <w:rPr>
          <w:rFonts w:ascii="Times New Roman" w:hAnsi="Times New Roman"/>
          <w:szCs w:val="24"/>
          <w:lang w:val="lv-LV"/>
        </w:rPr>
        <w:t>7. panta c</w:t>
      </w:r>
      <w:r w:rsidR="00D228FF" w:rsidRPr="006F2204">
        <w:rPr>
          <w:rFonts w:ascii="Times New Roman" w:hAnsi="Times New Roman"/>
          <w:szCs w:val="24"/>
          <w:lang w:val="lv-LV"/>
        </w:rPr>
        <w:t>e</w:t>
      </w:r>
      <w:r w:rsidRPr="006F2204">
        <w:rPr>
          <w:rFonts w:ascii="Times New Roman" w:hAnsi="Times New Roman"/>
          <w:szCs w:val="24"/>
          <w:lang w:val="lv-LV"/>
        </w:rPr>
        <w:t>turtās daļas 1. punktu,</w:t>
      </w:r>
      <w:r w:rsidR="004208E5" w:rsidRPr="006F2204">
        <w:rPr>
          <w:rFonts w:ascii="Times New Roman" w:hAnsi="Times New Roman"/>
          <w:lang w:val="lv-LV"/>
        </w:rPr>
        <w:t xml:space="preserve"> </w:t>
      </w:r>
      <w:r w:rsidR="007C59EB" w:rsidRPr="006F2204">
        <w:rPr>
          <w:rFonts w:ascii="Times New Roman" w:hAnsi="Times New Roman"/>
          <w:szCs w:val="24"/>
          <w:lang w:val="lv-LV"/>
        </w:rPr>
        <w:t>n</w:t>
      </w:r>
      <w:r w:rsidR="00CB5A98" w:rsidRPr="006F2204">
        <w:rPr>
          <w:rFonts w:ascii="Times New Roman" w:hAnsi="Times New Roman"/>
          <w:szCs w:val="24"/>
          <w:lang w:val="lv-LV"/>
        </w:rPr>
        <w:t>odibinājuma “Nodibinājums ONB”</w:t>
      </w:r>
      <w:r w:rsidR="00AC3C21" w:rsidRPr="006F2204">
        <w:rPr>
          <w:rFonts w:ascii="Times New Roman" w:hAnsi="Times New Roman"/>
          <w:lang w:val="lv-LV"/>
        </w:rPr>
        <w:t xml:space="preserve"> statūtu 7.</w:t>
      </w:r>
      <w:r w:rsidR="004208E5" w:rsidRPr="006F2204">
        <w:rPr>
          <w:rFonts w:ascii="Times New Roman" w:hAnsi="Times New Roman"/>
          <w:lang w:val="lv-LV"/>
        </w:rPr>
        <w:t>11</w:t>
      </w:r>
      <w:r w:rsidR="00AC3C21" w:rsidRPr="006F2204">
        <w:rPr>
          <w:rFonts w:ascii="Times New Roman" w:hAnsi="Times New Roman"/>
          <w:lang w:val="lv-LV"/>
        </w:rPr>
        <w:t>. punktu</w:t>
      </w:r>
      <w:r w:rsidR="00103496" w:rsidRPr="006F2204">
        <w:rPr>
          <w:rFonts w:ascii="Times New Roman" w:hAnsi="Times New Roman"/>
          <w:lang w:val="lv-LV"/>
        </w:rPr>
        <w:t>,</w:t>
      </w:r>
    </w:p>
    <w:p w14:paraId="4FF5166C" w14:textId="77777777" w:rsidR="003A3908" w:rsidRPr="006F2204" w:rsidRDefault="003A3908" w:rsidP="003A3908">
      <w:pPr>
        <w:ind w:firstLine="720"/>
        <w:jc w:val="both"/>
        <w:rPr>
          <w:rFonts w:ascii="Times New Roman" w:hAnsi="Times New Roman"/>
          <w:lang w:val="lv-LV"/>
        </w:rPr>
      </w:pPr>
    </w:p>
    <w:p w14:paraId="4B663EF9" w14:textId="45EBB9AC" w:rsidR="00CB5A98" w:rsidRPr="002C0206" w:rsidRDefault="002C0206" w:rsidP="00CB5A98">
      <w:pPr>
        <w:ind w:right="43"/>
        <w:jc w:val="center"/>
        <w:rPr>
          <w:rFonts w:ascii="Times New Roman" w:hAnsi="Times New Roman"/>
          <w:b/>
          <w:bCs/>
          <w:szCs w:val="24"/>
        </w:rPr>
      </w:pPr>
      <w:r w:rsidRPr="002C0206">
        <w:rPr>
          <w:rFonts w:ascii="Times New Roman" w:hAnsi="Times New Roman"/>
          <w:b/>
          <w:szCs w:val="24"/>
        </w:rPr>
        <w:t xml:space="preserve">balsojot: </w:t>
      </w:r>
      <w:r w:rsidRPr="002C0206">
        <w:rPr>
          <w:rFonts w:ascii="Times New Roman" w:hAnsi="Times New Roman"/>
          <w:b/>
          <w:noProof/>
          <w:szCs w:val="24"/>
        </w:rPr>
        <w:t>ar 18 balsīm "Par" (Artūrs Mangulis, Atvars Lakstīgala, Dace Kļaviņa, Dace Māliņa, Dace Veiliņa, Dainis Širovs, Egils Helmanis, Ilmārs Zemnieks, Indulis Trapiņš, Jānis Iklāvs, Jānis Kaijaks, Jānis Lūsis, Jānis Siliņš, Pāvels Kotāns, Raivis Ūzuls, Rūdolfs Kudļa, Toms Āboltiņš, Valentīns Špēlis), "Pret" – nav, "Atturas" – nav</w:t>
      </w:r>
      <w:r w:rsidR="00CB5A98" w:rsidRPr="002C0206">
        <w:rPr>
          <w:rFonts w:ascii="Times New Roman" w:hAnsi="Times New Roman"/>
          <w:bCs/>
          <w:szCs w:val="24"/>
        </w:rPr>
        <w:t>,</w:t>
      </w:r>
    </w:p>
    <w:p w14:paraId="7C16BA2E" w14:textId="2F28E5FB" w:rsidR="002C0206" w:rsidRPr="006150BF" w:rsidRDefault="002C0206" w:rsidP="002C0206">
      <w:pPr>
        <w:autoSpaceDE w:val="0"/>
        <w:autoSpaceDN w:val="0"/>
        <w:adjustRightInd w:val="0"/>
        <w:spacing w:before="60" w:after="60"/>
        <w:ind w:firstLine="567"/>
        <w:jc w:val="center"/>
        <w:rPr>
          <w:rFonts w:ascii="Times New Roman" w:hAnsi="Times New Roman"/>
          <w:i/>
          <w:iCs/>
          <w:szCs w:val="24"/>
        </w:rPr>
      </w:pPr>
      <w:r w:rsidRPr="006150BF">
        <w:rPr>
          <w:rFonts w:ascii="Times New Roman" w:hAnsi="Times New Roman"/>
          <w:i/>
          <w:iCs/>
          <w:szCs w:val="24"/>
        </w:rPr>
        <w:t xml:space="preserve">Dzirkstīte Žindiga </w:t>
      </w:r>
      <w:r>
        <w:rPr>
          <w:rFonts w:ascii="Times New Roman" w:hAnsi="Times New Roman"/>
          <w:i/>
          <w:iCs/>
          <w:szCs w:val="24"/>
        </w:rPr>
        <w:t xml:space="preserve">un Andris Krauja </w:t>
      </w:r>
      <w:r w:rsidRPr="006150BF">
        <w:rPr>
          <w:rFonts w:ascii="Times New Roman" w:hAnsi="Times New Roman"/>
          <w:i/>
          <w:iCs/>
          <w:szCs w:val="24"/>
        </w:rPr>
        <w:t>balsojumā nepiedalās, ievērojot likumā “Par interešu konflikta novēršanu valsts amatpersonu darbībā” p</w:t>
      </w:r>
      <w:bookmarkStart w:id="1" w:name="_GoBack"/>
      <w:bookmarkEnd w:id="1"/>
      <w:r w:rsidRPr="006150BF">
        <w:rPr>
          <w:rFonts w:ascii="Times New Roman" w:hAnsi="Times New Roman"/>
          <w:i/>
          <w:iCs/>
          <w:szCs w:val="24"/>
        </w:rPr>
        <w:t>aredzētos lēmumu pieņemšanas ierobežojumus,</w:t>
      </w:r>
    </w:p>
    <w:p w14:paraId="2C8ABBB0" w14:textId="77777777" w:rsidR="00CB5A98" w:rsidRPr="002C0206" w:rsidRDefault="00CB5A98" w:rsidP="00CB5A98">
      <w:pPr>
        <w:ind w:right="43"/>
        <w:jc w:val="center"/>
        <w:rPr>
          <w:rFonts w:ascii="Times New Roman" w:hAnsi="Times New Roman"/>
          <w:b/>
          <w:bCs/>
          <w:szCs w:val="24"/>
        </w:rPr>
      </w:pPr>
      <w:r w:rsidRPr="002C0206">
        <w:rPr>
          <w:rFonts w:ascii="Times New Roman" w:hAnsi="Times New Roman"/>
          <w:szCs w:val="24"/>
        </w:rPr>
        <w:t xml:space="preserve">Ogres novada pašvaldības dome </w:t>
      </w:r>
      <w:r w:rsidRPr="002C0206">
        <w:rPr>
          <w:rFonts w:ascii="Times New Roman" w:hAnsi="Times New Roman"/>
          <w:b/>
          <w:bCs/>
          <w:szCs w:val="24"/>
        </w:rPr>
        <w:t>NOLEMJ:</w:t>
      </w:r>
    </w:p>
    <w:p w14:paraId="6F9BC8B1" w14:textId="77777777" w:rsidR="004C31FD" w:rsidRPr="006F2204" w:rsidRDefault="004C31FD" w:rsidP="00B447E1">
      <w:pPr>
        <w:jc w:val="both"/>
        <w:rPr>
          <w:rFonts w:ascii="Times New Roman" w:hAnsi="Times New Roman"/>
        </w:rPr>
      </w:pPr>
    </w:p>
    <w:p w14:paraId="695443C8" w14:textId="11DB19A7" w:rsidR="004208E5" w:rsidRPr="006F2204" w:rsidRDefault="00AC3C21" w:rsidP="001E2A2A">
      <w:pPr>
        <w:pStyle w:val="Sarakstarindkopa"/>
        <w:numPr>
          <w:ilvl w:val="0"/>
          <w:numId w:val="17"/>
        </w:numPr>
        <w:shd w:val="clear" w:color="auto" w:fill="FFFFFF"/>
        <w:spacing w:line="259" w:lineRule="auto"/>
        <w:ind w:left="0" w:firstLine="720"/>
        <w:contextualSpacing w:val="0"/>
        <w:jc w:val="both"/>
        <w:rPr>
          <w:rFonts w:ascii="Times New Roman" w:hAnsi="Times New Roman"/>
          <w:bCs/>
          <w:szCs w:val="24"/>
          <w:lang w:val="lv-LV"/>
        </w:rPr>
      </w:pPr>
      <w:r w:rsidRPr="006F2204">
        <w:rPr>
          <w:rFonts w:ascii="Times New Roman" w:hAnsi="Times New Roman"/>
          <w:b/>
          <w:szCs w:val="24"/>
          <w:lang w:val="lv-LV"/>
        </w:rPr>
        <w:t>Ievēlēt</w:t>
      </w:r>
      <w:r w:rsidR="00EB26C6" w:rsidRPr="006F2204">
        <w:rPr>
          <w:rFonts w:ascii="Times New Roman" w:hAnsi="Times New Roman"/>
          <w:b/>
          <w:szCs w:val="24"/>
          <w:lang w:val="lv-LV"/>
        </w:rPr>
        <w:t xml:space="preserve"> </w:t>
      </w:r>
      <w:r w:rsidRPr="006F2204">
        <w:rPr>
          <w:rFonts w:ascii="Times New Roman" w:hAnsi="Times New Roman"/>
          <w:bCs/>
          <w:szCs w:val="24"/>
          <w:lang w:val="lv-LV"/>
        </w:rPr>
        <w:t>uz 5 (pieciem)</w:t>
      </w:r>
      <w:r w:rsidRPr="006F2204">
        <w:rPr>
          <w:rFonts w:ascii="Times New Roman" w:hAnsi="Times New Roman"/>
          <w:b/>
          <w:szCs w:val="24"/>
          <w:lang w:val="lv-LV"/>
        </w:rPr>
        <w:t xml:space="preserve"> </w:t>
      </w:r>
      <w:r w:rsidRPr="006F2204">
        <w:rPr>
          <w:rFonts w:ascii="Times New Roman" w:hAnsi="Times New Roman"/>
          <w:bCs/>
          <w:szCs w:val="24"/>
          <w:lang w:val="lv-LV"/>
        </w:rPr>
        <w:t>gadiem</w:t>
      </w:r>
      <w:r w:rsidRPr="006F2204">
        <w:rPr>
          <w:rFonts w:ascii="Times New Roman" w:hAnsi="Times New Roman"/>
          <w:b/>
          <w:szCs w:val="24"/>
          <w:lang w:val="lv-LV"/>
        </w:rPr>
        <w:t xml:space="preserve"> </w:t>
      </w:r>
      <w:r w:rsidR="007B557E" w:rsidRPr="006F2204">
        <w:rPr>
          <w:rFonts w:ascii="Times New Roman" w:hAnsi="Times New Roman"/>
          <w:szCs w:val="24"/>
          <w:lang w:val="lv-LV"/>
        </w:rPr>
        <w:t xml:space="preserve">nodibinājuma “Nodibinājums ONB” (turpmāk – Nodibinājums) </w:t>
      </w:r>
      <w:r w:rsidRPr="006F2204">
        <w:rPr>
          <w:rFonts w:ascii="Times New Roman" w:hAnsi="Times New Roman"/>
          <w:bCs/>
          <w:szCs w:val="24"/>
          <w:lang w:val="lv-LV"/>
        </w:rPr>
        <w:t>Uzraudzīb</w:t>
      </w:r>
      <w:r w:rsidR="00524990" w:rsidRPr="006F2204">
        <w:rPr>
          <w:rFonts w:ascii="Times New Roman" w:hAnsi="Times New Roman"/>
          <w:bCs/>
          <w:szCs w:val="24"/>
          <w:lang w:val="lv-LV"/>
        </w:rPr>
        <w:t>as padomi šādā sastāvā:</w:t>
      </w:r>
    </w:p>
    <w:p w14:paraId="78809EA6" w14:textId="77777777" w:rsidR="004208E5" w:rsidRPr="004208E5" w:rsidRDefault="00524990" w:rsidP="00AF3044">
      <w:pPr>
        <w:pStyle w:val="Sarakstarindkopa"/>
        <w:numPr>
          <w:ilvl w:val="1"/>
          <w:numId w:val="11"/>
        </w:numPr>
        <w:shd w:val="clear" w:color="auto" w:fill="FFFFFF"/>
        <w:spacing w:line="259" w:lineRule="auto"/>
        <w:ind w:hanging="720"/>
        <w:contextualSpacing w:val="0"/>
        <w:jc w:val="both"/>
        <w:rPr>
          <w:rFonts w:ascii="Times New Roman" w:hAnsi="Times New Roman"/>
          <w:bCs/>
          <w:szCs w:val="24"/>
          <w:lang w:val="lv-LV"/>
        </w:rPr>
      </w:pPr>
      <w:r w:rsidRPr="004208E5">
        <w:rPr>
          <w:rFonts w:ascii="Times New Roman" w:hAnsi="Times New Roman"/>
          <w:bCs/>
          <w:szCs w:val="24"/>
          <w:lang w:val="lv-LV"/>
        </w:rPr>
        <w:t>Uzraudzības padomes vadītāja – Dzirkstīte Žindiga, Sporta centra direktore;</w:t>
      </w:r>
    </w:p>
    <w:p w14:paraId="42030772" w14:textId="6B575663" w:rsidR="004208E5" w:rsidRPr="004208E5" w:rsidRDefault="00524990" w:rsidP="00AF3044">
      <w:pPr>
        <w:pStyle w:val="Sarakstarindkopa"/>
        <w:numPr>
          <w:ilvl w:val="1"/>
          <w:numId w:val="11"/>
        </w:numPr>
        <w:shd w:val="clear" w:color="auto" w:fill="FFFFFF"/>
        <w:spacing w:line="259" w:lineRule="auto"/>
        <w:ind w:hanging="720"/>
        <w:contextualSpacing w:val="0"/>
        <w:jc w:val="both"/>
        <w:rPr>
          <w:rFonts w:ascii="Times New Roman" w:hAnsi="Times New Roman"/>
          <w:bCs/>
          <w:szCs w:val="24"/>
          <w:lang w:val="lv-LV"/>
        </w:rPr>
      </w:pPr>
      <w:r w:rsidRPr="004208E5">
        <w:rPr>
          <w:rFonts w:ascii="Times New Roman" w:hAnsi="Times New Roman"/>
          <w:bCs/>
          <w:szCs w:val="24"/>
          <w:lang w:val="lv-LV"/>
        </w:rPr>
        <w:t xml:space="preserve">Uzraudzības padomes loceklis – Andris Krauja, </w:t>
      </w:r>
      <w:r w:rsidR="004208E5">
        <w:rPr>
          <w:rFonts w:ascii="Times New Roman" w:hAnsi="Times New Roman"/>
          <w:bCs/>
          <w:szCs w:val="24"/>
          <w:lang w:val="lv-LV"/>
        </w:rPr>
        <w:t xml:space="preserve">Sporta centra </w:t>
      </w:r>
      <w:r w:rsidR="004208E5" w:rsidRPr="004208E5">
        <w:rPr>
          <w:rFonts w:ascii="Times New Roman" w:hAnsi="Times New Roman"/>
          <w:bCs/>
          <w:szCs w:val="24"/>
          <w:lang w:val="lv-LV"/>
        </w:rPr>
        <w:t>Sporta attīstības darba organizators;</w:t>
      </w:r>
    </w:p>
    <w:p w14:paraId="44E947B4" w14:textId="760F65CB" w:rsidR="004208E5" w:rsidRPr="004208E5" w:rsidRDefault="004208E5" w:rsidP="00AF3044">
      <w:pPr>
        <w:pStyle w:val="Sarakstarindkopa"/>
        <w:numPr>
          <w:ilvl w:val="1"/>
          <w:numId w:val="11"/>
        </w:numPr>
        <w:shd w:val="clear" w:color="auto" w:fill="FFFFFF"/>
        <w:spacing w:line="259" w:lineRule="auto"/>
        <w:ind w:hanging="720"/>
        <w:contextualSpacing w:val="0"/>
        <w:jc w:val="both"/>
        <w:rPr>
          <w:rFonts w:ascii="Times New Roman" w:hAnsi="Times New Roman"/>
          <w:bCs/>
          <w:szCs w:val="24"/>
          <w:lang w:val="lv-LV"/>
        </w:rPr>
      </w:pPr>
      <w:r w:rsidRPr="004208E5">
        <w:rPr>
          <w:rFonts w:ascii="Times New Roman" w:hAnsi="Times New Roman"/>
          <w:bCs/>
          <w:szCs w:val="24"/>
          <w:lang w:val="lv-LV"/>
        </w:rPr>
        <w:t>Uzraudzības padomes locekl</w:t>
      </w:r>
      <w:r>
        <w:rPr>
          <w:rFonts w:ascii="Times New Roman" w:hAnsi="Times New Roman"/>
          <w:bCs/>
          <w:szCs w:val="24"/>
          <w:lang w:val="lv-LV"/>
        </w:rPr>
        <w:t>e</w:t>
      </w:r>
      <w:r w:rsidRPr="004208E5">
        <w:rPr>
          <w:rFonts w:ascii="Times New Roman" w:hAnsi="Times New Roman"/>
          <w:bCs/>
          <w:szCs w:val="24"/>
          <w:lang w:val="lv-LV"/>
        </w:rPr>
        <w:t xml:space="preserve"> – Kristīne Platace, </w:t>
      </w:r>
      <w:r>
        <w:rPr>
          <w:rFonts w:ascii="Times New Roman" w:hAnsi="Times New Roman"/>
          <w:bCs/>
          <w:szCs w:val="24"/>
          <w:lang w:val="lv-LV"/>
        </w:rPr>
        <w:t>Sporta centra d</w:t>
      </w:r>
      <w:r w:rsidRPr="004208E5">
        <w:rPr>
          <w:rFonts w:ascii="Times New Roman" w:hAnsi="Times New Roman"/>
          <w:bCs/>
          <w:szCs w:val="24"/>
          <w:lang w:val="lv-LV"/>
        </w:rPr>
        <w:t>irektora vietniece administratīvajā darbā.</w:t>
      </w:r>
    </w:p>
    <w:p w14:paraId="1155C192" w14:textId="649B30A9" w:rsidR="001E2A2A" w:rsidRDefault="001E2A2A" w:rsidP="001E2A2A">
      <w:pPr>
        <w:pStyle w:val="Sarakstarindkopa"/>
        <w:numPr>
          <w:ilvl w:val="0"/>
          <w:numId w:val="11"/>
        </w:numPr>
        <w:spacing w:line="259" w:lineRule="auto"/>
        <w:ind w:left="0" w:firstLine="720"/>
        <w:contextualSpacing w:val="0"/>
        <w:jc w:val="both"/>
        <w:rPr>
          <w:rFonts w:ascii="Times New Roman" w:hAnsi="Times New Roman"/>
          <w:lang w:val="lv-LV"/>
        </w:rPr>
      </w:pPr>
      <w:r w:rsidRPr="001E2A2A">
        <w:rPr>
          <w:rFonts w:ascii="Times New Roman" w:hAnsi="Times New Roman"/>
          <w:b/>
          <w:bCs/>
          <w:lang w:val="lv-LV"/>
        </w:rPr>
        <w:t xml:space="preserve">Atļaut </w:t>
      </w:r>
      <w:r w:rsidRPr="001E2A2A">
        <w:rPr>
          <w:rFonts w:ascii="Times New Roman" w:hAnsi="Times New Roman"/>
          <w:lang w:val="lv-LV"/>
        </w:rPr>
        <w:t>Dzirkstītei Žindigai</w:t>
      </w:r>
      <w:r w:rsidRPr="001E2A2A">
        <w:rPr>
          <w:rFonts w:ascii="Times New Roman" w:hAnsi="Times New Roman"/>
          <w:b/>
          <w:bCs/>
          <w:lang w:val="lv-LV"/>
        </w:rPr>
        <w:t xml:space="preserve"> </w:t>
      </w:r>
      <w:r w:rsidRPr="001E2A2A">
        <w:rPr>
          <w:rFonts w:ascii="Times New Roman" w:hAnsi="Times New Roman"/>
          <w:lang w:val="lv-LV"/>
        </w:rPr>
        <w:t>savienot Ogres novada pašvaldības</w:t>
      </w:r>
      <w:r>
        <w:rPr>
          <w:rFonts w:ascii="Times New Roman" w:hAnsi="Times New Roman"/>
          <w:lang w:val="lv-LV"/>
        </w:rPr>
        <w:t xml:space="preserve"> domes deputāta un Sporta centra direktores </w:t>
      </w:r>
      <w:r w:rsidRPr="001E2A2A">
        <w:rPr>
          <w:rFonts w:ascii="Times New Roman" w:hAnsi="Times New Roman"/>
          <w:lang w:val="lv-LV"/>
        </w:rPr>
        <w:t xml:space="preserve"> amatu </w:t>
      </w:r>
      <w:r>
        <w:rPr>
          <w:rFonts w:ascii="Times New Roman" w:hAnsi="Times New Roman"/>
          <w:lang w:val="lv-LV"/>
        </w:rPr>
        <w:t>ar Nodibinājuma Uzraudzības padomes vadītāja amatu</w:t>
      </w:r>
      <w:r w:rsidRPr="001E2A2A">
        <w:rPr>
          <w:rFonts w:ascii="Times New Roman" w:hAnsi="Times New Roman"/>
          <w:lang w:val="lv-LV"/>
        </w:rPr>
        <w:t>.</w:t>
      </w:r>
    </w:p>
    <w:p w14:paraId="7C9F8157" w14:textId="77CBA624" w:rsidR="001E2A2A" w:rsidRPr="001E2A2A" w:rsidRDefault="001E2A2A" w:rsidP="001E2A2A">
      <w:pPr>
        <w:pStyle w:val="Sarakstarindkopa"/>
        <w:numPr>
          <w:ilvl w:val="0"/>
          <w:numId w:val="11"/>
        </w:numPr>
        <w:spacing w:line="259" w:lineRule="auto"/>
        <w:ind w:left="0" w:firstLine="720"/>
        <w:contextualSpacing w:val="0"/>
        <w:jc w:val="both"/>
        <w:rPr>
          <w:rFonts w:ascii="Times New Roman" w:hAnsi="Times New Roman"/>
          <w:lang w:val="lv-LV"/>
        </w:rPr>
      </w:pPr>
      <w:r w:rsidRPr="001E2A2A">
        <w:rPr>
          <w:rFonts w:ascii="Times New Roman" w:hAnsi="Times New Roman"/>
          <w:b/>
          <w:bCs/>
          <w:lang w:val="lv-LV"/>
        </w:rPr>
        <w:t xml:space="preserve">Atļaut </w:t>
      </w:r>
      <w:r>
        <w:rPr>
          <w:rFonts w:ascii="Times New Roman" w:hAnsi="Times New Roman"/>
          <w:lang w:val="lv-LV"/>
        </w:rPr>
        <w:t>Andrim Kraujam</w:t>
      </w:r>
      <w:r w:rsidRPr="001E2A2A">
        <w:rPr>
          <w:rFonts w:ascii="Times New Roman" w:hAnsi="Times New Roman"/>
          <w:b/>
          <w:bCs/>
          <w:lang w:val="lv-LV"/>
        </w:rPr>
        <w:t xml:space="preserve"> </w:t>
      </w:r>
      <w:r w:rsidRPr="001E2A2A">
        <w:rPr>
          <w:rFonts w:ascii="Times New Roman" w:hAnsi="Times New Roman"/>
          <w:lang w:val="lv-LV"/>
        </w:rPr>
        <w:t>savienot Ogres novada pašvaldības</w:t>
      </w:r>
      <w:r>
        <w:rPr>
          <w:rFonts w:ascii="Times New Roman" w:hAnsi="Times New Roman"/>
          <w:lang w:val="lv-LV"/>
        </w:rPr>
        <w:t xml:space="preserve"> domes deputāta </w:t>
      </w:r>
      <w:r w:rsidRPr="001E2A2A">
        <w:rPr>
          <w:rFonts w:ascii="Times New Roman" w:hAnsi="Times New Roman"/>
          <w:lang w:val="lv-LV"/>
        </w:rPr>
        <w:t xml:space="preserve">amatu </w:t>
      </w:r>
      <w:r>
        <w:rPr>
          <w:rFonts w:ascii="Times New Roman" w:hAnsi="Times New Roman"/>
          <w:lang w:val="lv-LV"/>
        </w:rPr>
        <w:t xml:space="preserve">ar Nodibinājuma Uzraudzības padomes locekļa </w:t>
      </w:r>
      <w:r w:rsidRPr="001E2A2A">
        <w:rPr>
          <w:rFonts w:ascii="Times New Roman" w:hAnsi="Times New Roman"/>
          <w:lang w:val="lv-LV"/>
        </w:rPr>
        <w:t>amatu.</w:t>
      </w:r>
    </w:p>
    <w:p w14:paraId="6F069997" w14:textId="1AAE9325" w:rsidR="001E2A2A" w:rsidRPr="001E2A2A" w:rsidRDefault="001E2A2A" w:rsidP="001E2A2A">
      <w:pPr>
        <w:pStyle w:val="Sarakstarindkopa"/>
        <w:numPr>
          <w:ilvl w:val="0"/>
          <w:numId w:val="11"/>
        </w:numPr>
        <w:spacing w:line="259" w:lineRule="auto"/>
        <w:ind w:left="0" w:firstLine="720"/>
        <w:contextualSpacing w:val="0"/>
        <w:jc w:val="both"/>
        <w:rPr>
          <w:rFonts w:ascii="Times New Roman" w:hAnsi="Times New Roman"/>
          <w:lang w:val="lv-LV"/>
        </w:rPr>
      </w:pPr>
      <w:r w:rsidRPr="001E2A2A">
        <w:rPr>
          <w:rFonts w:ascii="Times New Roman" w:hAnsi="Times New Roman"/>
          <w:b/>
          <w:bCs/>
          <w:lang w:val="lv-LV"/>
        </w:rPr>
        <w:t xml:space="preserve">Atļaut </w:t>
      </w:r>
      <w:r>
        <w:rPr>
          <w:rFonts w:ascii="Times New Roman" w:hAnsi="Times New Roman"/>
          <w:lang w:val="lv-LV"/>
        </w:rPr>
        <w:t>Kristīnei Platacei</w:t>
      </w:r>
      <w:r w:rsidRPr="007B557E">
        <w:rPr>
          <w:rFonts w:ascii="Times New Roman" w:hAnsi="Times New Roman"/>
          <w:bCs/>
          <w:lang w:val="lv-LV"/>
        </w:rPr>
        <w:t xml:space="preserve"> </w:t>
      </w:r>
      <w:r w:rsidR="007B557E" w:rsidRPr="006F2204">
        <w:rPr>
          <w:rFonts w:ascii="Times New Roman" w:hAnsi="Times New Roman"/>
          <w:bCs/>
          <w:lang w:val="lv-LV"/>
        </w:rPr>
        <w:t>savienot</w:t>
      </w:r>
      <w:r w:rsidR="007B557E" w:rsidRPr="006F2204">
        <w:rPr>
          <w:rFonts w:ascii="Times New Roman" w:hAnsi="Times New Roman"/>
          <w:b/>
          <w:bCs/>
          <w:lang w:val="lv-LV"/>
        </w:rPr>
        <w:t xml:space="preserve"> </w:t>
      </w:r>
      <w:r w:rsidRPr="006F2204">
        <w:rPr>
          <w:rFonts w:ascii="Times New Roman" w:hAnsi="Times New Roman"/>
          <w:bCs/>
          <w:szCs w:val="24"/>
          <w:lang w:val="lv-LV"/>
        </w:rPr>
        <w:t>Sporta centra direktora vietniece</w:t>
      </w:r>
      <w:r w:rsidR="007B557E" w:rsidRPr="006F2204">
        <w:rPr>
          <w:rFonts w:ascii="Times New Roman" w:hAnsi="Times New Roman"/>
          <w:bCs/>
          <w:szCs w:val="24"/>
          <w:lang w:val="lv-LV"/>
        </w:rPr>
        <w:t>s</w:t>
      </w:r>
      <w:r w:rsidRPr="004208E5">
        <w:rPr>
          <w:rFonts w:ascii="Times New Roman" w:hAnsi="Times New Roman"/>
          <w:bCs/>
          <w:szCs w:val="24"/>
          <w:lang w:val="lv-LV"/>
        </w:rPr>
        <w:t xml:space="preserve"> administratīvajā darbā</w:t>
      </w:r>
      <w:r w:rsidRPr="001E2A2A">
        <w:rPr>
          <w:rFonts w:ascii="Times New Roman" w:hAnsi="Times New Roman"/>
          <w:lang w:val="lv-LV"/>
        </w:rPr>
        <w:t xml:space="preserve"> amatu </w:t>
      </w:r>
      <w:r>
        <w:rPr>
          <w:rFonts w:ascii="Times New Roman" w:hAnsi="Times New Roman"/>
          <w:lang w:val="lv-LV"/>
        </w:rPr>
        <w:t xml:space="preserve">ar Nodibinājuma Uzraudzības padomes locekļa </w:t>
      </w:r>
      <w:r w:rsidRPr="001E2A2A">
        <w:rPr>
          <w:rFonts w:ascii="Times New Roman" w:hAnsi="Times New Roman"/>
          <w:lang w:val="lv-LV"/>
        </w:rPr>
        <w:t>amatu.</w:t>
      </w:r>
    </w:p>
    <w:p w14:paraId="0E793863" w14:textId="4173D4B9" w:rsidR="004208E5" w:rsidRPr="004208E5" w:rsidRDefault="004208E5" w:rsidP="001E2A2A">
      <w:pPr>
        <w:pStyle w:val="Sarakstarindkopa"/>
        <w:numPr>
          <w:ilvl w:val="0"/>
          <w:numId w:val="11"/>
        </w:numPr>
        <w:shd w:val="clear" w:color="auto" w:fill="FFFFFF"/>
        <w:spacing w:line="259" w:lineRule="auto"/>
        <w:ind w:left="0" w:firstLine="720"/>
        <w:contextualSpacing w:val="0"/>
        <w:jc w:val="both"/>
        <w:rPr>
          <w:rFonts w:ascii="Times New Roman" w:hAnsi="Times New Roman"/>
          <w:bCs/>
          <w:szCs w:val="24"/>
          <w:lang w:val="lv-LV"/>
        </w:rPr>
      </w:pPr>
      <w:r w:rsidRPr="004208E5">
        <w:rPr>
          <w:rFonts w:ascii="Times New Roman" w:hAnsi="Times New Roman"/>
          <w:b/>
          <w:szCs w:val="24"/>
          <w:lang w:val="lv-LV"/>
        </w:rPr>
        <w:t>Kontroli</w:t>
      </w:r>
      <w:r w:rsidRPr="004208E5">
        <w:rPr>
          <w:rFonts w:ascii="Times New Roman" w:hAnsi="Times New Roman"/>
          <w:bCs/>
          <w:szCs w:val="24"/>
          <w:lang w:val="lv-LV"/>
        </w:rPr>
        <w:t xml:space="preserve"> par lēmuma izpildi uzdot Ogres novada pašvaldības izpilddirektoram.</w:t>
      </w:r>
    </w:p>
    <w:p w14:paraId="3F70CDEE" w14:textId="1D92F960" w:rsidR="004208E5" w:rsidRDefault="004208E5" w:rsidP="001E2A2A">
      <w:pPr>
        <w:pStyle w:val="Sarakstarindkopa"/>
        <w:shd w:val="clear" w:color="auto" w:fill="FFFFFF"/>
        <w:spacing w:line="259" w:lineRule="auto"/>
        <w:ind w:left="0" w:firstLine="720"/>
        <w:contextualSpacing w:val="0"/>
        <w:jc w:val="both"/>
        <w:rPr>
          <w:rFonts w:ascii="Times New Roman" w:hAnsi="Times New Roman"/>
          <w:bCs/>
          <w:szCs w:val="24"/>
          <w:lang w:val="lv-LV"/>
        </w:rPr>
      </w:pPr>
    </w:p>
    <w:p w14:paraId="2A75AB6C" w14:textId="77777777" w:rsidR="004208E5" w:rsidRPr="004208E5" w:rsidRDefault="004208E5" w:rsidP="004208E5">
      <w:pPr>
        <w:pStyle w:val="Sarakstarindkopa"/>
        <w:shd w:val="clear" w:color="auto" w:fill="FFFFFF"/>
        <w:ind w:left="0"/>
        <w:jc w:val="both"/>
        <w:rPr>
          <w:rFonts w:ascii="Times New Roman" w:hAnsi="Times New Roman"/>
          <w:bCs/>
          <w:szCs w:val="24"/>
          <w:lang w:val="lv-LV"/>
        </w:rPr>
      </w:pPr>
    </w:p>
    <w:p w14:paraId="2E0889F4" w14:textId="77777777" w:rsidR="004208E5" w:rsidRPr="004208E5" w:rsidRDefault="004208E5" w:rsidP="004208E5">
      <w:pPr>
        <w:pStyle w:val="Pamattekstaatkpe2"/>
        <w:spacing w:after="0" w:line="240" w:lineRule="auto"/>
        <w:ind w:left="0"/>
        <w:jc w:val="right"/>
        <w:rPr>
          <w:rFonts w:ascii="Times New Roman" w:hAnsi="Times New Roman"/>
          <w:bCs/>
          <w:szCs w:val="24"/>
          <w:lang w:val="lv-LV"/>
        </w:rPr>
      </w:pPr>
      <w:r w:rsidRPr="009C7163">
        <w:rPr>
          <w:color w:val="000000" w:themeColor="text1"/>
        </w:rPr>
        <w:t>(</w:t>
      </w:r>
      <w:r w:rsidRPr="004208E5">
        <w:rPr>
          <w:rFonts w:ascii="Times New Roman" w:hAnsi="Times New Roman"/>
          <w:bCs/>
          <w:szCs w:val="24"/>
          <w:lang w:val="lv-LV"/>
        </w:rPr>
        <w:t>Sēdes vadītāja,</w:t>
      </w:r>
    </w:p>
    <w:p w14:paraId="18A12764" w14:textId="77777777" w:rsidR="004208E5" w:rsidRPr="009C7163" w:rsidRDefault="004208E5" w:rsidP="004208E5">
      <w:pPr>
        <w:pStyle w:val="Pamattekstaatkpe2"/>
        <w:spacing w:after="0" w:line="240" w:lineRule="auto"/>
        <w:ind w:left="0"/>
        <w:jc w:val="right"/>
        <w:rPr>
          <w:i/>
          <w:iCs/>
          <w:color w:val="000000" w:themeColor="text1"/>
        </w:rPr>
      </w:pPr>
      <w:r w:rsidRPr="004208E5">
        <w:rPr>
          <w:rFonts w:ascii="Times New Roman" w:hAnsi="Times New Roman"/>
          <w:bCs/>
          <w:szCs w:val="24"/>
          <w:lang w:val="lv-LV"/>
        </w:rPr>
        <w:t>domes priekšsēdētāja E.Helmaņa paraksts</w:t>
      </w:r>
      <w:r w:rsidRPr="009C7163">
        <w:rPr>
          <w:color w:val="000000" w:themeColor="text1"/>
        </w:rPr>
        <w:t>)</w:t>
      </w:r>
    </w:p>
    <w:p w14:paraId="5D1CF55F" w14:textId="458F85B0" w:rsidR="005E307B" w:rsidRPr="00160709" w:rsidRDefault="005E307B" w:rsidP="004208E5">
      <w:pPr>
        <w:pStyle w:val="Pamattekstaatkpe2"/>
        <w:spacing w:after="0" w:line="240" w:lineRule="auto"/>
        <w:ind w:left="357"/>
        <w:jc w:val="right"/>
        <w:rPr>
          <w:rFonts w:ascii="Times New Roman" w:hAnsi="Times New Roman"/>
          <w:bCs/>
          <w:szCs w:val="24"/>
          <w:lang w:val="lv-LV"/>
        </w:rPr>
      </w:pPr>
    </w:p>
    <w:sectPr w:rsidR="005E307B" w:rsidRPr="00160709" w:rsidSect="003D5BC3">
      <w:footerReference w:type="default" r:id="rId1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3935E" w14:textId="77777777" w:rsidR="00337CCC" w:rsidRDefault="00337CCC" w:rsidP="00C41BA3">
      <w:r>
        <w:separator/>
      </w:r>
    </w:p>
  </w:endnote>
  <w:endnote w:type="continuationSeparator" w:id="0">
    <w:p w14:paraId="7F3D58D2" w14:textId="77777777" w:rsidR="00337CCC" w:rsidRDefault="00337CC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2C0206" w:rsidRPr="002C0206">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5696" w14:textId="77777777" w:rsidR="00337CCC" w:rsidRDefault="00337CCC" w:rsidP="00C41BA3">
      <w:r>
        <w:separator/>
      </w:r>
    </w:p>
  </w:footnote>
  <w:footnote w:type="continuationSeparator" w:id="0">
    <w:p w14:paraId="5E0FA94A" w14:textId="77777777" w:rsidR="00337CCC" w:rsidRDefault="00337CC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77F3F"/>
    <w:multiLevelType w:val="hybridMultilevel"/>
    <w:tmpl w:val="D98A3D7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565920"/>
    <w:multiLevelType w:val="multilevel"/>
    <w:tmpl w:val="0E147EBA"/>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4"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7"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2DE36CC"/>
    <w:multiLevelType w:val="hybridMultilevel"/>
    <w:tmpl w:val="A970A42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2FD18A4"/>
    <w:multiLevelType w:val="hybridMultilevel"/>
    <w:tmpl w:val="D85A8A46"/>
    <w:lvl w:ilvl="0" w:tplc="03B21B3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FD3866"/>
    <w:multiLevelType w:val="hybridMultilevel"/>
    <w:tmpl w:val="DA1274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4"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F745F23"/>
    <w:multiLevelType w:val="multilevel"/>
    <w:tmpl w:val="4A200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8"/>
  </w:num>
  <w:num w:numId="3">
    <w:abstractNumId w:val="0"/>
  </w:num>
  <w:num w:numId="4">
    <w:abstractNumId w:val="13"/>
  </w:num>
  <w:num w:numId="5">
    <w:abstractNumId w:val="14"/>
  </w:num>
  <w:num w:numId="6">
    <w:abstractNumId w:val="4"/>
  </w:num>
  <w:num w:numId="7">
    <w:abstractNumId w:val="5"/>
  </w:num>
  <w:num w:numId="8">
    <w:abstractNumId w:val="6"/>
  </w:num>
  <w:num w:numId="9">
    <w:abstractNumId w:val="7"/>
  </w:num>
  <w:num w:numId="10">
    <w:abstractNumId w:val="12"/>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AE6"/>
    <w:rsid w:val="000238D1"/>
    <w:rsid w:val="00025A16"/>
    <w:rsid w:val="00036992"/>
    <w:rsid w:val="00040D47"/>
    <w:rsid w:val="0005614B"/>
    <w:rsid w:val="0005681A"/>
    <w:rsid w:val="00060350"/>
    <w:rsid w:val="000647E7"/>
    <w:rsid w:val="00071FB8"/>
    <w:rsid w:val="00077B42"/>
    <w:rsid w:val="000A0493"/>
    <w:rsid w:val="000A169A"/>
    <w:rsid w:val="000A4A3E"/>
    <w:rsid w:val="000D763F"/>
    <w:rsid w:val="000E5A15"/>
    <w:rsid w:val="00103496"/>
    <w:rsid w:val="001077A7"/>
    <w:rsid w:val="001207C0"/>
    <w:rsid w:val="00142B9A"/>
    <w:rsid w:val="001538AB"/>
    <w:rsid w:val="00160709"/>
    <w:rsid w:val="0016397B"/>
    <w:rsid w:val="001725AC"/>
    <w:rsid w:val="00176574"/>
    <w:rsid w:val="00186B30"/>
    <w:rsid w:val="0018799E"/>
    <w:rsid w:val="001A57FC"/>
    <w:rsid w:val="001A60EE"/>
    <w:rsid w:val="001B5005"/>
    <w:rsid w:val="001C1BA1"/>
    <w:rsid w:val="001E0103"/>
    <w:rsid w:val="001E2A2A"/>
    <w:rsid w:val="001F1408"/>
    <w:rsid w:val="00210D81"/>
    <w:rsid w:val="00214E32"/>
    <w:rsid w:val="00261F9D"/>
    <w:rsid w:val="0026411D"/>
    <w:rsid w:val="002A1699"/>
    <w:rsid w:val="002A7118"/>
    <w:rsid w:val="002C0206"/>
    <w:rsid w:val="002C4B3A"/>
    <w:rsid w:val="002D1DC8"/>
    <w:rsid w:val="002F402D"/>
    <w:rsid w:val="002F46C9"/>
    <w:rsid w:val="0031708B"/>
    <w:rsid w:val="00337CCC"/>
    <w:rsid w:val="00354CBB"/>
    <w:rsid w:val="00356543"/>
    <w:rsid w:val="003624F1"/>
    <w:rsid w:val="00365678"/>
    <w:rsid w:val="00372C3C"/>
    <w:rsid w:val="00374C38"/>
    <w:rsid w:val="00380592"/>
    <w:rsid w:val="00381F22"/>
    <w:rsid w:val="003911FD"/>
    <w:rsid w:val="003A3908"/>
    <w:rsid w:val="003A612E"/>
    <w:rsid w:val="003B1B6E"/>
    <w:rsid w:val="003B447B"/>
    <w:rsid w:val="003D5BC3"/>
    <w:rsid w:val="003E5D8F"/>
    <w:rsid w:val="00406743"/>
    <w:rsid w:val="00407744"/>
    <w:rsid w:val="00415372"/>
    <w:rsid w:val="00416F4F"/>
    <w:rsid w:val="004208E5"/>
    <w:rsid w:val="00423DDD"/>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4990"/>
    <w:rsid w:val="00526E8C"/>
    <w:rsid w:val="0052727E"/>
    <w:rsid w:val="00537C82"/>
    <w:rsid w:val="00537EAC"/>
    <w:rsid w:val="0054653A"/>
    <w:rsid w:val="00572C34"/>
    <w:rsid w:val="00581289"/>
    <w:rsid w:val="0058570C"/>
    <w:rsid w:val="005903DB"/>
    <w:rsid w:val="0059504F"/>
    <w:rsid w:val="005A5FDB"/>
    <w:rsid w:val="005B2C53"/>
    <w:rsid w:val="005D6CF5"/>
    <w:rsid w:val="005E13AB"/>
    <w:rsid w:val="005E307B"/>
    <w:rsid w:val="005F1282"/>
    <w:rsid w:val="005F237B"/>
    <w:rsid w:val="005F3793"/>
    <w:rsid w:val="005F70A6"/>
    <w:rsid w:val="006039BA"/>
    <w:rsid w:val="0061273D"/>
    <w:rsid w:val="006151EE"/>
    <w:rsid w:val="00641B44"/>
    <w:rsid w:val="00657663"/>
    <w:rsid w:val="00657DA2"/>
    <w:rsid w:val="00677B6C"/>
    <w:rsid w:val="00677BD5"/>
    <w:rsid w:val="00677BE0"/>
    <w:rsid w:val="00682370"/>
    <w:rsid w:val="00685D27"/>
    <w:rsid w:val="00693404"/>
    <w:rsid w:val="006A124E"/>
    <w:rsid w:val="006B0A4D"/>
    <w:rsid w:val="006C3436"/>
    <w:rsid w:val="006C7F6F"/>
    <w:rsid w:val="006D09C4"/>
    <w:rsid w:val="006E3549"/>
    <w:rsid w:val="006F2204"/>
    <w:rsid w:val="006F64BE"/>
    <w:rsid w:val="00701DC4"/>
    <w:rsid w:val="007109E5"/>
    <w:rsid w:val="007144A3"/>
    <w:rsid w:val="00714F27"/>
    <w:rsid w:val="0072345D"/>
    <w:rsid w:val="00735B97"/>
    <w:rsid w:val="00736A84"/>
    <w:rsid w:val="0074034B"/>
    <w:rsid w:val="007405AA"/>
    <w:rsid w:val="0075029E"/>
    <w:rsid w:val="00756376"/>
    <w:rsid w:val="00762EAE"/>
    <w:rsid w:val="00763D2D"/>
    <w:rsid w:val="00765912"/>
    <w:rsid w:val="0076726E"/>
    <w:rsid w:val="0077727A"/>
    <w:rsid w:val="0078220D"/>
    <w:rsid w:val="0079522E"/>
    <w:rsid w:val="007B557E"/>
    <w:rsid w:val="007C12B4"/>
    <w:rsid w:val="007C59EB"/>
    <w:rsid w:val="007D2FE0"/>
    <w:rsid w:val="007E1BFF"/>
    <w:rsid w:val="007F20FA"/>
    <w:rsid w:val="007F222C"/>
    <w:rsid w:val="007F2BCF"/>
    <w:rsid w:val="00803CC2"/>
    <w:rsid w:val="008052AD"/>
    <w:rsid w:val="00820DE6"/>
    <w:rsid w:val="00825E70"/>
    <w:rsid w:val="008437C6"/>
    <w:rsid w:val="0084483B"/>
    <w:rsid w:val="0084486A"/>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30F9"/>
    <w:rsid w:val="009D47A3"/>
    <w:rsid w:val="00A01CE2"/>
    <w:rsid w:val="00A36382"/>
    <w:rsid w:val="00A473A0"/>
    <w:rsid w:val="00A61858"/>
    <w:rsid w:val="00A650D3"/>
    <w:rsid w:val="00A663C6"/>
    <w:rsid w:val="00A93730"/>
    <w:rsid w:val="00A97D26"/>
    <w:rsid w:val="00AA7FE5"/>
    <w:rsid w:val="00AC1AFB"/>
    <w:rsid w:val="00AC3C21"/>
    <w:rsid w:val="00AF3044"/>
    <w:rsid w:val="00B0416E"/>
    <w:rsid w:val="00B06E53"/>
    <w:rsid w:val="00B17F2E"/>
    <w:rsid w:val="00B3462E"/>
    <w:rsid w:val="00B41D79"/>
    <w:rsid w:val="00B447E1"/>
    <w:rsid w:val="00B4682A"/>
    <w:rsid w:val="00B51A3A"/>
    <w:rsid w:val="00B6369B"/>
    <w:rsid w:val="00B878A9"/>
    <w:rsid w:val="00B939FB"/>
    <w:rsid w:val="00BB1938"/>
    <w:rsid w:val="00BD10B8"/>
    <w:rsid w:val="00BD631B"/>
    <w:rsid w:val="00BD66EC"/>
    <w:rsid w:val="00BE1131"/>
    <w:rsid w:val="00C2501B"/>
    <w:rsid w:val="00C278FF"/>
    <w:rsid w:val="00C340D8"/>
    <w:rsid w:val="00C41BA3"/>
    <w:rsid w:val="00C45DE2"/>
    <w:rsid w:val="00C52EC3"/>
    <w:rsid w:val="00CB5A98"/>
    <w:rsid w:val="00CC063A"/>
    <w:rsid w:val="00CC40A5"/>
    <w:rsid w:val="00D228FF"/>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93269"/>
    <w:rsid w:val="00EB26C6"/>
    <w:rsid w:val="00EC3543"/>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C428B"/>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 w:type="paragraph" w:styleId="Bezatstarpm">
    <w:name w:val="No Spacing"/>
    <w:uiPriority w:val="1"/>
    <w:qFormat/>
    <w:rsid w:val="00FC428B"/>
    <w:pPr>
      <w:spacing w:after="0" w:line="240" w:lineRule="auto"/>
    </w:pPr>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743">
      <w:bodyDiv w:val="1"/>
      <w:marLeft w:val="0"/>
      <w:marRight w:val="0"/>
      <w:marTop w:val="0"/>
      <w:marBottom w:val="0"/>
      <w:divBdr>
        <w:top w:val="none" w:sz="0" w:space="0" w:color="auto"/>
        <w:left w:val="none" w:sz="0" w:space="0" w:color="auto"/>
        <w:bottom w:val="none" w:sz="0" w:space="0" w:color="auto"/>
        <w:right w:val="none" w:sz="0" w:space="0" w:color="auto"/>
      </w:divBdr>
    </w:div>
    <w:div w:id="597325258">
      <w:bodyDiv w:val="1"/>
      <w:marLeft w:val="0"/>
      <w:marRight w:val="0"/>
      <w:marTop w:val="0"/>
      <w:marBottom w:val="0"/>
      <w:divBdr>
        <w:top w:val="none" w:sz="0" w:space="0" w:color="auto"/>
        <w:left w:val="none" w:sz="0" w:space="0" w:color="auto"/>
        <w:bottom w:val="none" w:sz="0" w:space="0" w:color="auto"/>
        <w:right w:val="none" w:sz="0" w:space="0" w:color="auto"/>
      </w:divBdr>
    </w:div>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25020339">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699430849">
      <w:bodyDiv w:val="1"/>
      <w:marLeft w:val="0"/>
      <w:marRight w:val="0"/>
      <w:marTop w:val="0"/>
      <w:marBottom w:val="0"/>
      <w:divBdr>
        <w:top w:val="none" w:sz="0" w:space="0" w:color="auto"/>
        <w:left w:val="none" w:sz="0" w:space="0" w:color="auto"/>
        <w:bottom w:val="none" w:sz="0" w:space="0" w:color="auto"/>
        <w:right w:val="none" w:sz="0" w:space="0" w:color="auto"/>
      </w:divBdr>
    </w:div>
    <w:div w:id="19420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13" Type="http://schemas.openxmlformats.org/officeDocument/2006/relationships/hyperlink" Target="https://likumi.lv/ta/id/61913-par-interesu-konflikta-noversanu-valsts-amatpersonu-darbib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61913-par-interesu-konflikta-noversanu-valsts-amatpersonu-darbiba" TargetMode="External"/><Relationship Id="rId1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6" Type="http://schemas.openxmlformats.org/officeDocument/2006/relationships/hyperlink" Target="https://likumi.lv/ta/id/572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1913" TargetMode="External"/><Relationship Id="rId5" Type="http://schemas.openxmlformats.org/officeDocument/2006/relationships/footnotes" Target="footnotes.xml"/><Relationship Id="rId15" Type="http://schemas.openxmlformats.org/officeDocument/2006/relationships/hyperlink" Target="https://likumi.lv/ta/id/57255" TargetMode="External"/><Relationship Id="rId10" Type="http://schemas.openxmlformats.org/officeDocument/2006/relationships/hyperlink" Target="https://likumi.lv/ta/id/619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hyperlink" Target="https://likumi.lv/ta/id/5725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10607</Words>
  <Characters>6046</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2022-10-05T11:48:00Z</cp:lastPrinted>
  <dcterms:created xsi:type="dcterms:W3CDTF">2022-10-27T08:07:00Z</dcterms:created>
  <dcterms:modified xsi:type="dcterms:W3CDTF">2022-10-27T08:07:00Z</dcterms:modified>
</cp:coreProperties>
</file>