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40464B" w14:textId="033DD1AE" w:rsidR="00100549" w:rsidRPr="00296974" w:rsidRDefault="00100549" w:rsidP="00A67214">
      <w:pPr>
        <w:rPr>
          <w:noProof/>
        </w:rPr>
      </w:pPr>
      <w:bookmarkStart w:id="0" w:name="_Hlk70329125"/>
    </w:p>
    <w:p w14:paraId="56D5A48E" w14:textId="77777777" w:rsidR="00100549" w:rsidRPr="00296974" w:rsidRDefault="00100549" w:rsidP="00100549">
      <w:pPr>
        <w:jc w:val="center"/>
        <w:rPr>
          <w:rFonts w:ascii="RimBelwe" w:hAnsi="RimBelwe"/>
          <w:noProof/>
          <w:sz w:val="12"/>
          <w:szCs w:val="28"/>
        </w:rPr>
      </w:pPr>
    </w:p>
    <w:p w14:paraId="2CEBA234" w14:textId="6655D2ED" w:rsidR="00EB1AEB" w:rsidRPr="00296974" w:rsidRDefault="00EB1AEB" w:rsidP="00EB1AEB">
      <w:pPr>
        <w:jc w:val="center"/>
        <w:rPr>
          <w:noProof/>
        </w:rPr>
      </w:pPr>
      <w:r w:rsidRPr="00296974">
        <w:rPr>
          <w:noProof/>
        </w:rPr>
        <w:drawing>
          <wp:inline distT="0" distB="0" distL="0" distR="0" wp14:anchorId="22B5A0EE" wp14:editId="7C5F1281">
            <wp:extent cx="600075" cy="71247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0075" cy="712470"/>
                    </a:xfrm>
                    <a:prstGeom prst="rect">
                      <a:avLst/>
                    </a:prstGeom>
                    <a:noFill/>
                    <a:ln>
                      <a:noFill/>
                    </a:ln>
                  </pic:spPr>
                </pic:pic>
              </a:graphicData>
            </a:graphic>
          </wp:inline>
        </w:drawing>
      </w:r>
    </w:p>
    <w:p w14:paraId="66BA7343" w14:textId="77777777" w:rsidR="00EB1AEB" w:rsidRPr="00296974" w:rsidRDefault="00EB1AEB" w:rsidP="00EB1AEB">
      <w:pPr>
        <w:jc w:val="center"/>
        <w:rPr>
          <w:rFonts w:ascii="RimBelwe" w:hAnsi="RimBelwe"/>
          <w:noProof/>
          <w:sz w:val="12"/>
          <w:szCs w:val="28"/>
        </w:rPr>
      </w:pPr>
    </w:p>
    <w:p w14:paraId="19E4D165" w14:textId="77777777" w:rsidR="00EB1AEB" w:rsidRPr="00296974" w:rsidRDefault="00EB1AEB" w:rsidP="00EB1AEB">
      <w:pPr>
        <w:jc w:val="center"/>
        <w:rPr>
          <w:noProof/>
          <w:sz w:val="36"/>
        </w:rPr>
      </w:pPr>
      <w:r w:rsidRPr="00296974">
        <w:rPr>
          <w:noProof/>
          <w:sz w:val="36"/>
        </w:rPr>
        <w:t>OGRES  NOVADA  PAŠVALDĪBA</w:t>
      </w:r>
    </w:p>
    <w:p w14:paraId="7A41D36C" w14:textId="77777777" w:rsidR="00EB1AEB" w:rsidRPr="00296974" w:rsidRDefault="00EB1AEB" w:rsidP="00EB1AEB">
      <w:pPr>
        <w:jc w:val="center"/>
        <w:rPr>
          <w:noProof/>
          <w:sz w:val="18"/>
        </w:rPr>
      </w:pPr>
      <w:r w:rsidRPr="00296974">
        <w:rPr>
          <w:noProof/>
          <w:sz w:val="18"/>
        </w:rPr>
        <w:t>Reģ.Nr.90000024455, Brīvības iela 33, Ogre, Ogres nov., LV-5001</w:t>
      </w:r>
    </w:p>
    <w:p w14:paraId="4A58DE3B" w14:textId="77777777" w:rsidR="00EB1AEB" w:rsidRPr="00296974" w:rsidRDefault="00EB1AEB" w:rsidP="00EB1AEB">
      <w:pPr>
        <w:pBdr>
          <w:bottom w:val="single" w:sz="4" w:space="1" w:color="auto"/>
        </w:pBdr>
        <w:jc w:val="center"/>
        <w:rPr>
          <w:noProof/>
          <w:sz w:val="18"/>
        </w:rPr>
      </w:pPr>
      <w:r w:rsidRPr="00296974">
        <w:rPr>
          <w:noProof/>
          <w:sz w:val="18"/>
        </w:rPr>
        <w:t xml:space="preserve">tālrunis 65071160, </w:t>
      </w:r>
      <w:r w:rsidRPr="00296974">
        <w:rPr>
          <w:sz w:val="18"/>
        </w:rPr>
        <w:t xml:space="preserve">e-pasts: </w:t>
      </w:r>
      <w:smartTag w:uri="urn:schemas-microsoft-com:office:smarttags" w:element="PersonName">
        <w:r w:rsidRPr="00296974">
          <w:rPr>
            <w:sz w:val="18"/>
          </w:rPr>
          <w:t>ogredome@ogresnovads.lv</w:t>
        </w:r>
      </w:smartTag>
      <w:r w:rsidRPr="00296974">
        <w:rPr>
          <w:sz w:val="18"/>
        </w:rPr>
        <w:t xml:space="preserve">, www.ogresnovads.lv </w:t>
      </w:r>
    </w:p>
    <w:p w14:paraId="4E524AFC" w14:textId="77777777" w:rsidR="00EB1AEB" w:rsidRPr="009C2782" w:rsidRDefault="00EB1AEB" w:rsidP="00EB1AEB">
      <w:pPr>
        <w:rPr>
          <w:sz w:val="28"/>
          <w:szCs w:val="28"/>
        </w:rPr>
      </w:pPr>
    </w:p>
    <w:p w14:paraId="46137F50" w14:textId="77777777" w:rsidR="00EB1AEB" w:rsidRPr="00296974" w:rsidRDefault="00EB1AEB" w:rsidP="00EB1AEB">
      <w:pPr>
        <w:pStyle w:val="Heading3"/>
        <w:spacing w:before="0" w:after="0"/>
        <w:jc w:val="center"/>
        <w:rPr>
          <w:rFonts w:ascii="Times New Roman" w:hAnsi="Times New Roman" w:cs="Times New Roman"/>
          <w:b w:val="0"/>
          <w:sz w:val="28"/>
          <w:szCs w:val="24"/>
        </w:rPr>
      </w:pPr>
      <w:r w:rsidRPr="00E8670B">
        <w:rPr>
          <w:rFonts w:ascii="Times New Roman" w:hAnsi="Times New Roman" w:cs="Times New Roman"/>
          <w:b w:val="0"/>
          <w:sz w:val="28"/>
          <w:szCs w:val="24"/>
        </w:rPr>
        <w:t>PAŠVALDĪBAS</w:t>
      </w:r>
      <w:r w:rsidRPr="00296974">
        <w:rPr>
          <w:rFonts w:ascii="Times New Roman" w:hAnsi="Times New Roman" w:cs="Times New Roman"/>
          <w:b w:val="0"/>
          <w:sz w:val="28"/>
          <w:szCs w:val="24"/>
        </w:rPr>
        <w:t xml:space="preserve"> DOMES </w:t>
      </w:r>
      <w:r>
        <w:rPr>
          <w:rFonts w:ascii="Times New Roman" w:hAnsi="Times New Roman" w:cs="Times New Roman"/>
          <w:b w:val="0"/>
          <w:sz w:val="28"/>
        </w:rPr>
        <w:t>SĒDES</w:t>
      </w:r>
      <w:r w:rsidRPr="00296974">
        <w:rPr>
          <w:rFonts w:ascii="Times New Roman" w:hAnsi="Times New Roman" w:cs="Times New Roman"/>
          <w:b w:val="0"/>
          <w:sz w:val="28"/>
        </w:rPr>
        <w:t xml:space="preserve"> PROTOKOLA IZRAKSTS</w:t>
      </w:r>
    </w:p>
    <w:p w14:paraId="3D4B0823" w14:textId="77777777" w:rsidR="00100549" w:rsidRDefault="00100549" w:rsidP="00100549"/>
    <w:p w14:paraId="0283FFCF" w14:textId="77777777" w:rsidR="00100549" w:rsidRPr="00296974" w:rsidRDefault="00100549" w:rsidP="00100549"/>
    <w:tbl>
      <w:tblPr>
        <w:tblW w:w="4873" w:type="pct"/>
        <w:tblLook w:val="0000" w:firstRow="0" w:lastRow="0" w:firstColumn="0" w:lastColumn="0" w:noHBand="0" w:noVBand="0"/>
      </w:tblPr>
      <w:tblGrid>
        <w:gridCol w:w="2945"/>
        <w:gridCol w:w="2948"/>
        <w:gridCol w:w="2948"/>
      </w:tblGrid>
      <w:tr w:rsidR="00100549" w:rsidRPr="00296974" w14:paraId="343BF33C" w14:textId="77777777" w:rsidTr="00ED758D">
        <w:trPr>
          <w:trHeight w:val="340"/>
        </w:trPr>
        <w:tc>
          <w:tcPr>
            <w:tcW w:w="1666" w:type="pct"/>
          </w:tcPr>
          <w:p w14:paraId="1CF95A8E" w14:textId="77777777" w:rsidR="00100549" w:rsidRPr="00E66E33" w:rsidRDefault="00100549" w:rsidP="007A0649">
            <w:bookmarkStart w:id="1" w:name="_GoBack"/>
            <w:bookmarkEnd w:id="1"/>
            <w:r w:rsidRPr="00E66E33">
              <w:t>Ogrē, Brīvības ielā 33</w:t>
            </w:r>
          </w:p>
        </w:tc>
        <w:tc>
          <w:tcPr>
            <w:tcW w:w="1667" w:type="pct"/>
          </w:tcPr>
          <w:p w14:paraId="2513AF77" w14:textId="4E7DB818" w:rsidR="00100549" w:rsidRPr="00E66E33" w:rsidRDefault="00100549" w:rsidP="0023669F">
            <w:pPr>
              <w:pStyle w:val="Heading4"/>
              <w:spacing w:before="0" w:after="0"/>
              <w:jc w:val="center"/>
              <w:rPr>
                <w:sz w:val="24"/>
                <w:szCs w:val="24"/>
              </w:rPr>
            </w:pPr>
            <w:r w:rsidRPr="00E66E33">
              <w:rPr>
                <w:sz w:val="24"/>
                <w:szCs w:val="24"/>
              </w:rPr>
              <w:t>Nr.</w:t>
            </w:r>
            <w:r w:rsidR="0023669F">
              <w:rPr>
                <w:sz w:val="24"/>
                <w:szCs w:val="24"/>
              </w:rPr>
              <w:t>1</w:t>
            </w:r>
          </w:p>
        </w:tc>
        <w:tc>
          <w:tcPr>
            <w:tcW w:w="1667" w:type="pct"/>
          </w:tcPr>
          <w:p w14:paraId="7F3F2358" w14:textId="6BD71BD9" w:rsidR="00100549" w:rsidRPr="00296974" w:rsidRDefault="003A6E4E" w:rsidP="007A0649">
            <w:pPr>
              <w:jc w:val="right"/>
            </w:pPr>
            <w:r>
              <w:t>2023.gada 27.janvārī</w:t>
            </w:r>
          </w:p>
        </w:tc>
      </w:tr>
    </w:tbl>
    <w:p w14:paraId="1B5FD231" w14:textId="77777777" w:rsidR="00A67214" w:rsidRDefault="00A67214" w:rsidP="00100549">
      <w:pPr>
        <w:ind w:left="-142"/>
        <w:jc w:val="center"/>
        <w:rPr>
          <w:b/>
          <w:bCs/>
        </w:rPr>
      </w:pPr>
    </w:p>
    <w:p w14:paraId="7AEF1FD5" w14:textId="1C4A0DF7" w:rsidR="00100549" w:rsidRDefault="0023669F" w:rsidP="0023669F">
      <w:pPr>
        <w:ind w:left="-142"/>
        <w:jc w:val="center"/>
        <w:rPr>
          <w:b/>
          <w:bCs/>
        </w:rPr>
      </w:pPr>
      <w:r>
        <w:rPr>
          <w:b/>
          <w:bCs/>
        </w:rPr>
        <w:t>6</w:t>
      </w:r>
      <w:r w:rsidR="00A67214">
        <w:rPr>
          <w:b/>
          <w:bCs/>
        </w:rPr>
        <w:t>.</w:t>
      </w:r>
    </w:p>
    <w:p w14:paraId="06A01909" w14:textId="57F4A16B" w:rsidR="006A636D" w:rsidRDefault="00227CA7" w:rsidP="006A636D">
      <w:pPr>
        <w:tabs>
          <w:tab w:val="left" w:pos="3660"/>
          <w:tab w:val="center" w:pos="4082"/>
        </w:tabs>
        <w:ind w:left="-142"/>
        <w:jc w:val="center"/>
        <w:rPr>
          <w:b/>
          <w:u w:val="single"/>
        </w:rPr>
      </w:pPr>
      <w:r w:rsidRPr="00227CA7">
        <w:rPr>
          <w:b/>
          <w:u w:val="single"/>
        </w:rPr>
        <w:t>P</w:t>
      </w:r>
      <w:bookmarkStart w:id="2" w:name="_Hlk124272722"/>
      <w:r w:rsidRPr="00227CA7">
        <w:rPr>
          <w:b/>
          <w:u w:val="single"/>
        </w:rPr>
        <w:t xml:space="preserve">ar detālplānojuma </w:t>
      </w:r>
      <w:r w:rsidR="006A636D" w:rsidRPr="00227CA7">
        <w:rPr>
          <w:b/>
          <w:u w:val="single"/>
        </w:rPr>
        <w:t>zemes vienīb</w:t>
      </w:r>
      <w:r w:rsidR="006A636D">
        <w:rPr>
          <w:b/>
          <w:u w:val="single"/>
        </w:rPr>
        <w:t>ai Bīskapa Meinarda ielā 5A, Ikšķilē, Ogres nov.</w:t>
      </w:r>
      <w:r w:rsidR="006E4081" w:rsidRPr="00585BA0">
        <w:rPr>
          <w:b/>
          <w:u w:val="single"/>
        </w:rPr>
        <w:t>,</w:t>
      </w:r>
    </w:p>
    <w:p w14:paraId="6618D391" w14:textId="24610839" w:rsidR="00942BDD" w:rsidRDefault="006B5AF4" w:rsidP="006C0103">
      <w:pPr>
        <w:tabs>
          <w:tab w:val="left" w:pos="3660"/>
          <w:tab w:val="center" w:pos="4082"/>
        </w:tabs>
        <w:spacing w:after="240" w:line="276" w:lineRule="auto"/>
        <w:ind w:left="-142"/>
        <w:jc w:val="center"/>
        <w:rPr>
          <w:b/>
          <w:u w:val="single"/>
        </w:rPr>
      </w:pPr>
      <w:r>
        <w:rPr>
          <w:b/>
          <w:u w:val="single"/>
        </w:rPr>
        <w:t xml:space="preserve">1.0.redakcijas nodošanu </w:t>
      </w:r>
      <w:r w:rsidR="00EA7C50">
        <w:rPr>
          <w:b/>
          <w:u w:val="single"/>
        </w:rPr>
        <w:t>pilnveidošanai</w:t>
      </w:r>
      <w:r>
        <w:rPr>
          <w:b/>
          <w:u w:val="single"/>
        </w:rPr>
        <w:t xml:space="preserve"> </w:t>
      </w:r>
      <w:r w:rsidR="00955364">
        <w:rPr>
          <w:b/>
          <w:u w:val="single"/>
        </w:rPr>
        <w:t xml:space="preserve"> </w:t>
      </w:r>
    </w:p>
    <w:bookmarkEnd w:id="0"/>
    <w:bookmarkEnd w:id="2"/>
    <w:p w14:paraId="6A286807" w14:textId="0C24FEAA" w:rsidR="00EA7C50" w:rsidRDefault="003A6E4E" w:rsidP="00CB6290">
      <w:pPr>
        <w:spacing w:after="60" w:line="276" w:lineRule="auto"/>
        <w:ind w:firstLine="567"/>
        <w:jc w:val="both"/>
      </w:pPr>
      <w:r w:rsidRPr="009973EA">
        <w:t xml:space="preserve">Saskaņā ar Ogres novada </w:t>
      </w:r>
      <w:r w:rsidR="009973EA" w:rsidRPr="009973EA">
        <w:t xml:space="preserve">pašvaldības (turpmāk – Pašvaldība) domes </w:t>
      </w:r>
      <w:r w:rsidR="00EA7C50" w:rsidRPr="009973EA">
        <w:t>2022.gada 27.oktobra lēmum</w:t>
      </w:r>
      <w:r w:rsidR="009973EA" w:rsidRPr="009973EA">
        <w:t>u</w:t>
      </w:r>
      <w:r w:rsidR="00EA7C50" w:rsidRPr="009973EA">
        <w:t xml:space="preserve"> “Par detālplānojuma zemes</w:t>
      </w:r>
      <w:r w:rsidR="00EA7C50">
        <w:t xml:space="preserve"> vienībai Bīskapa Meinarda ielā 5A, Ikšķilē, Ogres nov., 1.0.redakcijas nodošanu publiskajai apspriešanai un institūciju atzinumu saņemšanai”</w:t>
      </w:r>
      <w:r w:rsidR="009973EA">
        <w:rPr>
          <w:rStyle w:val="FootnoteReference"/>
        </w:rPr>
        <w:footnoteReference w:id="1"/>
      </w:r>
      <w:r w:rsidR="00EA7C50">
        <w:t xml:space="preserve"> </w:t>
      </w:r>
      <w:r w:rsidR="009973EA">
        <w:t xml:space="preserve">publiskajai apspriešanai un institūciju atzinumu saņemšanai nodota detālplānojuma zemes vienībai Bīskapa Meinarda ielā 5A, Ikšķilē, Ogres nov., kadastra apzīmējums </w:t>
      </w:r>
      <w:r w:rsidR="009973EA" w:rsidRPr="00EB5988">
        <w:t>74940110380</w:t>
      </w:r>
      <w:r w:rsidR="009973EA">
        <w:rPr>
          <w:rStyle w:val="FootnoteReference"/>
        </w:rPr>
        <w:footnoteReference w:id="2"/>
      </w:r>
      <w:r w:rsidR="009973EA">
        <w:t xml:space="preserve"> (turpmāk – Detālplānojums) 1.0.redakcija.</w:t>
      </w:r>
    </w:p>
    <w:p w14:paraId="1A2328E7" w14:textId="0354CEA0" w:rsidR="009973EA" w:rsidRDefault="009973EA" w:rsidP="00CB6290">
      <w:pPr>
        <w:spacing w:after="60" w:line="276" w:lineRule="auto"/>
        <w:ind w:firstLine="567"/>
        <w:jc w:val="both"/>
      </w:pPr>
      <w:r>
        <w:t xml:space="preserve">Detālplānojuma 1.0.redakcijas publiskā apspriešana norisinājās laika periodā no 2022.gada 4.novembra līdz 2.decembrim atbilstoši normatīvo aktu prasībām. Publiskās apspriešanas sanāksme notika 2022.gada 22.novembrī </w:t>
      </w:r>
      <w:r w:rsidRPr="009973EA">
        <w:t xml:space="preserve">plkst. 18:00 videokonferences formātā </w:t>
      </w:r>
      <w:proofErr w:type="spellStart"/>
      <w:r w:rsidRPr="009973EA">
        <w:rPr>
          <w:i/>
          <w:iCs/>
        </w:rPr>
        <w:t>Zoom</w:t>
      </w:r>
      <w:proofErr w:type="spellEnd"/>
      <w:r w:rsidRPr="009973EA">
        <w:t xml:space="preserve"> platformā, tajā nepiedalījās neviens interesents. </w:t>
      </w:r>
      <w:r>
        <w:t xml:space="preserve">Juridisko/fizisko personu iesniegumi ar priekšlikumiem vai komentāriem par Detālplānojuma 1.0.redakciju nav saņemti. </w:t>
      </w:r>
    </w:p>
    <w:p w14:paraId="304F66A3" w14:textId="2A4BDB52" w:rsidR="00CB6290" w:rsidRDefault="009973EA" w:rsidP="00CB6290">
      <w:pPr>
        <w:spacing w:after="60" w:line="276" w:lineRule="auto"/>
        <w:ind w:firstLine="567"/>
        <w:jc w:val="both"/>
      </w:pPr>
      <w:r>
        <w:t>Detālplānojuma 1.0.redakcijas publiskās apspriešanas laikā saņemti visu nosacījumus sniegušo institūciju atzinumi. Saskaņā ar</w:t>
      </w:r>
      <w:r w:rsidR="00CB6290">
        <w:t xml:space="preserve"> </w:t>
      </w:r>
      <w:r w:rsidR="00CB6290" w:rsidRPr="0096269D">
        <w:t xml:space="preserve">akciju sabiedrības “Sadales tīkls” 2022.gada 9.novembra atzinumu (Nr. 309910-06/1190) jāprecizē un jāpapildina Detālplānojuma Grafiskā daļa un Paskaidrojuma raksts. Pamatojoties uz Valsts vides dienesta Atļauju pārvaldes 2022.gada 21.novembra atzinumu (Nr.11.2/AP/7967/2022) jāpapildina Paskaidrojuma raksts. Saskaņā ar valsts sabiedrības ar ierobežotu atbildību “Latvijas Valsts ceļi” 2022.gada 22.novembra atzinumā norādīto (Nr.4.3 /19529) jāprecizē transporta infrastruktūras risinājumi Detālplānojuma Grafiskajā daļā. </w:t>
      </w:r>
      <w:r w:rsidR="00E01DF4" w:rsidRPr="0096269D">
        <w:t>Veicamie precizējumi skar dokumentā risinājumus pēc būtības un nav uzskatāmi par redakcionālajiem.</w:t>
      </w:r>
      <w:r w:rsidR="00E01DF4">
        <w:t xml:space="preserve"> </w:t>
      </w:r>
    </w:p>
    <w:p w14:paraId="7FFD37B7" w14:textId="35CDFDF4" w:rsidR="00CB6290" w:rsidRDefault="00CB6290" w:rsidP="00CB6290">
      <w:pPr>
        <w:spacing w:line="276" w:lineRule="auto"/>
        <w:ind w:firstLine="567"/>
        <w:jc w:val="both"/>
      </w:pPr>
      <w:r>
        <w:lastRenderedPageBreak/>
        <w:t xml:space="preserve">Saskaņā ar </w:t>
      </w:r>
      <w:r w:rsidRPr="000C636E">
        <w:t>Ministru kabineta 2014.gada 14.oktobra noteikumu Nr.628 “Noteikumi par pašvaldību teritorijas attīstības plānošanas dokumentiem”</w:t>
      </w:r>
      <w:r>
        <w:t xml:space="preserve"> 1</w:t>
      </w:r>
      <w:r w:rsidR="00E01DF4">
        <w:t>1</w:t>
      </w:r>
      <w:r>
        <w:t>9.punktu Pašvaldības domei jāpieņem viens no šādiem lēmumiem:</w:t>
      </w:r>
    </w:p>
    <w:p w14:paraId="4B42BE86" w14:textId="77739C19" w:rsidR="00CB6290" w:rsidRDefault="00CB6290" w:rsidP="00CB6290">
      <w:pPr>
        <w:spacing w:line="276" w:lineRule="auto"/>
        <w:ind w:left="284" w:right="284"/>
        <w:jc w:val="both"/>
      </w:pPr>
      <w:r>
        <w:t xml:space="preserve">[1] </w:t>
      </w:r>
      <w:r w:rsidR="00E01DF4" w:rsidRPr="00E01DF4">
        <w:t xml:space="preserve">par detālplānojuma projekta apstiprināšanu un vispārīgā administratīvā akta izdošanu, kuram pievienots administratīvais līgums par detālplānojuma īstenošanu </w:t>
      </w:r>
      <w:r>
        <w:t>(1</w:t>
      </w:r>
      <w:r w:rsidR="00E01DF4">
        <w:t>1</w:t>
      </w:r>
      <w:r>
        <w:t>9.1.punkts);</w:t>
      </w:r>
    </w:p>
    <w:p w14:paraId="0C0A1098" w14:textId="2895D623" w:rsidR="00CB6290" w:rsidRDefault="00CB6290" w:rsidP="00E01DF4">
      <w:pPr>
        <w:spacing w:line="276" w:lineRule="auto"/>
        <w:ind w:left="284" w:right="284"/>
        <w:jc w:val="both"/>
      </w:pPr>
      <w:r>
        <w:t xml:space="preserve">[2] </w:t>
      </w:r>
      <w:r w:rsidR="00E01DF4" w:rsidRPr="00E01DF4">
        <w:t xml:space="preserve">par detālplānojuma projekta pilnveidošanu vai jaunas redakcijas izstrādi, norādot lēmuma pamatojumu </w:t>
      </w:r>
      <w:r>
        <w:t>(1</w:t>
      </w:r>
      <w:r w:rsidR="00E01DF4">
        <w:t>1</w:t>
      </w:r>
      <w:r>
        <w:t>9.2.punkts)</w:t>
      </w:r>
      <w:r w:rsidR="00E01DF4">
        <w:t>;</w:t>
      </w:r>
    </w:p>
    <w:p w14:paraId="1744C21A" w14:textId="4C06E828" w:rsidR="00E01DF4" w:rsidRDefault="00E01DF4" w:rsidP="00CB6290">
      <w:pPr>
        <w:spacing w:after="60" w:line="276" w:lineRule="auto"/>
        <w:ind w:left="284" w:right="284"/>
        <w:jc w:val="both"/>
      </w:pPr>
      <w:r>
        <w:t xml:space="preserve">[3] par atteikumu apstiprināt detālplānojumu, norādot lēmuma pamatojumu (119.3.punkts). </w:t>
      </w:r>
    </w:p>
    <w:p w14:paraId="6A3579B1" w14:textId="2E960BA4" w:rsidR="00CB6290" w:rsidRDefault="00CB6290" w:rsidP="00E01DF4">
      <w:pPr>
        <w:spacing w:after="160" w:line="276" w:lineRule="auto"/>
        <w:ind w:firstLine="567"/>
        <w:jc w:val="both"/>
      </w:pPr>
      <w:r>
        <w:t xml:space="preserve">Atbilstoši Detālplānojuma izstrādes vadītāja – Pašvaldības Centrālās administrācijas Attīstības un plānošanas nodaļas telpiskā plānotāja Jevgēnija </w:t>
      </w:r>
      <w:proofErr w:type="spellStart"/>
      <w:r>
        <w:t>Duboka</w:t>
      </w:r>
      <w:proofErr w:type="spellEnd"/>
      <w:r>
        <w:t xml:space="preserve"> – ziņojumā par Detālplānojuma 1.0.redakcijas publisko apspriešanu un turpmāko virzību ietverto priekšlikumu Detālplānojuma 1.0.redakcija jāpilnveido, ievērojot institūciju nosacījumus. </w:t>
      </w:r>
    </w:p>
    <w:p w14:paraId="7DCF3EA7" w14:textId="63FB9D9F" w:rsidR="00A33850" w:rsidRDefault="00A33850" w:rsidP="00E01DF4">
      <w:pPr>
        <w:spacing w:after="160" w:line="276" w:lineRule="auto"/>
        <w:ind w:firstLine="567"/>
        <w:jc w:val="both"/>
      </w:pPr>
      <w:r>
        <w:t>Ņemot vērā minēto un pamatojoties uz Ministru kabineta 2014.gada 14.oktobra noteikumu Nr.628 “Noteikumi par pašvaldību teritorijas attīstības plānošanas dokumentiem”</w:t>
      </w:r>
      <w:r w:rsidR="00E01DF4">
        <w:t xml:space="preserve"> 119.2.punktu</w:t>
      </w:r>
      <w:r w:rsidR="00F073FF" w:rsidRPr="00F073FF">
        <w:t>,</w:t>
      </w:r>
    </w:p>
    <w:p w14:paraId="6FEDC400" w14:textId="77777777" w:rsidR="0023669F" w:rsidRPr="0023669F" w:rsidRDefault="0023669F" w:rsidP="0023669F">
      <w:pPr>
        <w:jc w:val="center"/>
        <w:rPr>
          <w:b/>
          <w:iCs/>
          <w:color w:val="000000"/>
          <w:lang w:eastAsia="en-US"/>
        </w:rPr>
      </w:pPr>
      <w:r w:rsidRPr="0023669F">
        <w:rPr>
          <w:b/>
          <w:iCs/>
          <w:color w:val="000000"/>
          <w:lang w:eastAsia="en-US"/>
        </w:rPr>
        <w:t xml:space="preserve">balsojot: </w:t>
      </w:r>
      <w:r w:rsidRPr="0023669F">
        <w:rPr>
          <w:b/>
          <w:iCs/>
          <w:noProof/>
          <w:color w:val="000000"/>
          <w:lang w:eastAsia="en-US"/>
        </w:rPr>
        <w:t>ar 23 balsīm "Par" (Andris Krauja, Artūrs Mangulis, Atvars Lakstīgala, Dace Kļaviņa, Dace Māliņa, Dace Veiliņa, Dainis Širovs, Dzirkstīte Žindiga, Edgars Gribusts, Egils Helmanis, Gints Sīviņš, Ilmārs Zemnieks, Indulis Trapiņš, Jānis Iklāvs, Jānis Kaijaks, Jānis Lūsis, Jānis Siliņš, Kaspars Bramanis, Pāvels Kotāns, Raivis Ūzuls, Rūdolfs Kudļa, Toms Āboltiņš, Valentīns Špēlis), "Pret" – nav, "Atturas" – nav,</w:t>
      </w:r>
      <w:r w:rsidRPr="0023669F">
        <w:rPr>
          <w:b/>
          <w:iCs/>
          <w:color w:val="000000"/>
          <w:lang w:eastAsia="en-US"/>
        </w:rPr>
        <w:t xml:space="preserve"> </w:t>
      </w:r>
    </w:p>
    <w:p w14:paraId="0F852239" w14:textId="77777777" w:rsidR="0023669F" w:rsidRPr="0023669F" w:rsidRDefault="0023669F" w:rsidP="0023669F">
      <w:pPr>
        <w:jc w:val="center"/>
        <w:rPr>
          <w:b/>
          <w:iCs/>
          <w:color w:val="000000"/>
          <w:lang w:eastAsia="en-US"/>
        </w:rPr>
      </w:pPr>
      <w:r w:rsidRPr="0023669F">
        <w:rPr>
          <w:iCs/>
          <w:color w:val="000000"/>
          <w:lang w:eastAsia="en-US"/>
        </w:rPr>
        <w:t>Ogres novada pašvaldības dome</w:t>
      </w:r>
      <w:r w:rsidRPr="0023669F">
        <w:rPr>
          <w:b/>
          <w:iCs/>
          <w:color w:val="000000"/>
          <w:lang w:eastAsia="en-US"/>
        </w:rPr>
        <w:t xml:space="preserve"> NOLEMJ:</w:t>
      </w:r>
    </w:p>
    <w:p w14:paraId="57CD566F" w14:textId="77777777" w:rsidR="00A67214" w:rsidRPr="003A3506" w:rsidRDefault="00A67214" w:rsidP="00A67214">
      <w:pPr>
        <w:jc w:val="center"/>
        <w:rPr>
          <w:b/>
          <w:iCs/>
          <w:color w:val="000000"/>
          <w:lang w:eastAsia="en-US"/>
        </w:rPr>
      </w:pPr>
    </w:p>
    <w:p w14:paraId="6F4403A0" w14:textId="399D6BBB" w:rsidR="00C16E15" w:rsidRPr="003A3506" w:rsidRDefault="00C16E15" w:rsidP="006C0103">
      <w:pPr>
        <w:numPr>
          <w:ilvl w:val="0"/>
          <w:numId w:val="2"/>
        </w:numPr>
        <w:tabs>
          <w:tab w:val="left" w:pos="284"/>
          <w:tab w:val="center" w:pos="4082"/>
        </w:tabs>
        <w:spacing w:after="40" w:line="276" w:lineRule="auto"/>
        <w:ind w:left="567" w:hanging="357"/>
        <w:jc w:val="both"/>
      </w:pPr>
      <w:r w:rsidRPr="003A3506">
        <w:t>Nodot detālplānojuma</w:t>
      </w:r>
      <w:r w:rsidR="0009655E" w:rsidRPr="003A3506">
        <w:t xml:space="preserve"> zemes vienībai Bīskapa Meinarda ielā 5A, Ikšķilē, Ogres nov., kadastra apzīmējums 74940110380 (turpmāk – Detālplānojums) </w:t>
      </w:r>
      <w:r w:rsidRPr="003A3506">
        <w:t>1.0.redakcij</w:t>
      </w:r>
      <w:r w:rsidR="00D72AF1" w:rsidRPr="003A3506">
        <w:t xml:space="preserve">u </w:t>
      </w:r>
      <w:r w:rsidR="003A3506" w:rsidRPr="003A3506">
        <w:t>pilnveidošanai atbilstoši publiskās apspriešanas rezultātiem.</w:t>
      </w:r>
    </w:p>
    <w:p w14:paraId="4AA21FD5" w14:textId="77777777" w:rsidR="00C16E15" w:rsidRPr="003A3506" w:rsidRDefault="00C16E15" w:rsidP="006C0103">
      <w:pPr>
        <w:numPr>
          <w:ilvl w:val="0"/>
          <w:numId w:val="2"/>
        </w:numPr>
        <w:tabs>
          <w:tab w:val="left" w:pos="284"/>
          <w:tab w:val="center" w:pos="4082"/>
        </w:tabs>
        <w:spacing w:after="20" w:line="276" w:lineRule="auto"/>
        <w:ind w:left="567" w:hanging="357"/>
        <w:jc w:val="both"/>
      </w:pPr>
      <w:r w:rsidRPr="003A3506">
        <w:t>Uzdot Pašvaldības Centrālās administrācijas Attīstības un plānošanas nodaļas telpiskajam plānotājam:</w:t>
      </w:r>
    </w:p>
    <w:p w14:paraId="5BB4E98A" w14:textId="4C84438E" w:rsidR="003A3506" w:rsidRPr="003A3506" w:rsidRDefault="003A3506" w:rsidP="003A3506">
      <w:pPr>
        <w:tabs>
          <w:tab w:val="left" w:pos="284"/>
          <w:tab w:val="center" w:pos="4082"/>
        </w:tabs>
        <w:spacing w:after="20" w:line="276" w:lineRule="auto"/>
        <w:ind w:left="964"/>
        <w:jc w:val="both"/>
      </w:pPr>
      <w:r w:rsidRPr="003A3506">
        <w:rPr>
          <w:b/>
          <w:bCs/>
        </w:rPr>
        <w:t>2.1.</w:t>
      </w:r>
      <w:r w:rsidRPr="003A3506">
        <w:t xml:space="preserve"> </w:t>
      </w:r>
      <w:r w:rsidR="005B07DB" w:rsidRPr="003A3506">
        <w:t>piecu</w:t>
      </w:r>
      <w:r w:rsidR="00C16E15" w:rsidRPr="003A3506">
        <w:t xml:space="preserve"> darba dien</w:t>
      </w:r>
      <w:r w:rsidR="005B07DB" w:rsidRPr="003A3506">
        <w:t>u</w:t>
      </w:r>
      <w:r w:rsidR="00C16E15" w:rsidRPr="003A3506">
        <w:t xml:space="preserve"> laikā pēc šī lēmuma pieņemšanas ievietot lēmumu TAPIS</w:t>
      </w:r>
      <w:bookmarkStart w:id="3" w:name="_Hlk87024573"/>
      <w:r w:rsidRPr="003A3506">
        <w:t>;</w:t>
      </w:r>
    </w:p>
    <w:p w14:paraId="2574DF34" w14:textId="4E78BBD7" w:rsidR="003A3506" w:rsidRPr="003A3506" w:rsidRDefault="003A3506" w:rsidP="003A3506">
      <w:pPr>
        <w:tabs>
          <w:tab w:val="left" w:pos="284"/>
          <w:tab w:val="center" w:pos="4082"/>
        </w:tabs>
        <w:spacing w:after="20" w:line="276" w:lineRule="auto"/>
        <w:ind w:left="964"/>
        <w:jc w:val="both"/>
      </w:pPr>
      <w:r w:rsidRPr="003A3506">
        <w:rPr>
          <w:b/>
          <w:bCs/>
        </w:rPr>
        <w:t>2.2.</w:t>
      </w:r>
      <w:r w:rsidRPr="003A3506">
        <w:t xml:space="preserve"> piecu darba dienu laikā pēc šī lēmuma pieņemšanas nodrošināt tā un informācijas par Detālplānojuma 1.0.redakcijas pilnveidošanu publicēšanu Pašvaldības tīmekļa vietnē un TAPIS;</w:t>
      </w:r>
    </w:p>
    <w:p w14:paraId="08CAFE53" w14:textId="57633177" w:rsidR="003A3506" w:rsidRPr="003A3506" w:rsidRDefault="003A3506" w:rsidP="003A3506">
      <w:pPr>
        <w:tabs>
          <w:tab w:val="left" w:pos="284"/>
          <w:tab w:val="center" w:pos="4082"/>
        </w:tabs>
        <w:spacing w:after="20" w:line="276" w:lineRule="auto"/>
        <w:ind w:left="964"/>
        <w:jc w:val="both"/>
      </w:pPr>
      <w:r w:rsidRPr="003A3506">
        <w:rPr>
          <w:b/>
          <w:bCs/>
        </w:rPr>
        <w:t>2.3.</w:t>
      </w:r>
      <w:r w:rsidRPr="003A3506">
        <w:t xml:space="preserve"> nodrošināt 2.2.apakšpunktā minētās informācijas publicēšanu tuvākajā Pašvaldības informatīvā izdevuma “Savietis” numurā. </w:t>
      </w:r>
    </w:p>
    <w:bookmarkEnd w:id="3"/>
    <w:p w14:paraId="766257BA" w14:textId="25DDC3DE" w:rsidR="00C16E15" w:rsidRPr="006F0571" w:rsidRDefault="00C16E15" w:rsidP="0023669F">
      <w:pPr>
        <w:numPr>
          <w:ilvl w:val="0"/>
          <w:numId w:val="3"/>
        </w:numPr>
        <w:tabs>
          <w:tab w:val="left" w:pos="567"/>
          <w:tab w:val="center" w:pos="4082"/>
        </w:tabs>
        <w:ind w:left="567" w:hanging="357"/>
        <w:jc w:val="both"/>
      </w:pPr>
      <w:r w:rsidRPr="003A3506">
        <w:t>Kontroli par lēmuma izpildi</w:t>
      </w:r>
      <w:r w:rsidRPr="006F0571">
        <w:t xml:space="preserve"> uzdot </w:t>
      </w:r>
      <w:r>
        <w:t xml:space="preserve">Ogres novada </w:t>
      </w:r>
      <w:r w:rsidRPr="006F0571">
        <w:t xml:space="preserve">pašvaldības </w:t>
      </w:r>
      <w:r w:rsidR="006C0103">
        <w:t xml:space="preserve">izpilddirektoram. </w:t>
      </w:r>
      <w:r w:rsidRPr="006F0571">
        <w:t xml:space="preserve"> </w:t>
      </w:r>
    </w:p>
    <w:p w14:paraId="190F0C9A" w14:textId="77777777" w:rsidR="00A67214" w:rsidRDefault="00A67214" w:rsidP="00C57F9E">
      <w:pPr>
        <w:pStyle w:val="BodyTextIndent2"/>
        <w:spacing w:line="276" w:lineRule="auto"/>
        <w:ind w:left="0"/>
      </w:pPr>
    </w:p>
    <w:p w14:paraId="65DB22EC" w14:textId="77777777" w:rsidR="0023669F" w:rsidRDefault="0023669F" w:rsidP="00C57F9E">
      <w:pPr>
        <w:pStyle w:val="BodyTextIndent2"/>
        <w:spacing w:line="276" w:lineRule="auto"/>
        <w:ind w:left="0"/>
      </w:pPr>
    </w:p>
    <w:p w14:paraId="658CF49C" w14:textId="77777777" w:rsidR="00AE2E2B" w:rsidRPr="00B512D4" w:rsidRDefault="00AE2E2B" w:rsidP="0023669F">
      <w:pPr>
        <w:pStyle w:val="BodyTextIndent2"/>
        <w:ind w:left="215"/>
        <w:jc w:val="right"/>
      </w:pPr>
      <w:r w:rsidRPr="00B512D4">
        <w:t>(Sēdes vadītāja,</w:t>
      </w:r>
    </w:p>
    <w:p w14:paraId="413D7956" w14:textId="6D98FA0A" w:rsidR="00920128" w:rsidRDefault="00AE2E2B" w:rsidP="0023669F">
      <w:pPr>
        <w:pStyle w:val="BodyTextIndent2"/>
        <w:ind w:left="215"/>
        <w:jc w:val="right"/>
      </w:pPr>
      <w:r w:rsidRPr="00665BCF">
        <w:t>domes priekšsēdētāja</w:t>
      </w:r>
      <w:r>
        <w:t xml:space="preserve"> </w:t>
      </w:r>
      <w:proofErr w:type="spellStart"/>
      <w:r w:rsidR="00D55BAE">
        <w:t>E.Helmaņa</w:t>
      </w:r>
      <w:proofErr w:type="spellEnd"/>
      <w:r w:rsidRPr="00665BCF">
        <w:t xml:space="preserve"> paraksts)</w:t>
      </w:r>
    </w:p>
    <w:sectPr w:rsidR="00920128" w:rsidSect="00C57F9E">
      <w:footerReference w:type="default" r:id="rId9"/>
      <w:pgSz w:w="11906" w:h="16838"/>
      <w:pgMar w:top="1021" w:right="1134" w:bottom="102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DA8BF3" w14:textId="77777777" w:rsidR="00DD61EF" w:rsidRDefault="00DD61EF">
      <w:r>
        <w:separator/>
      </w:r>
    </w:p>
  </w:endnote>
  <w:endnote w:type="continuationSeparator" w:id="0">
    <w:p w14:paraId="53B51704" w14:textId="77777777" w:rsidR="00DD61EF" w:rsidRDefault="00DD6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imBelwe">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D8E3C8" w14:textId="1E35FF90" w:rsidR="009B0E84" w:rsidRDefault="00ED758D">
    <w:pPr>
      <w:pStyle w:val="Footer"/>
      <w:jc w:val="center"/>
    </w:pPr>
  </w:p>
  <w:p w14:paraId="2EA72B4D" w14:textId="77777777" w:rsidR="009B0E84" w:rsidRDefault="00ED75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F18062" w14:textId="77777777" w:rsidR="00DD61EF" w:rsidRDefault="00DD61EF">
      <w:r>
        <w:separator/>
      </w:r>
    </w:p>
  </w:footnote>
  <w:footnote w:type="continuationSeparator" w:id="0">
    <w:p w14:paraId="3CF675B0" w14:textId="77777777" w:rsidR="00DD61EF" w:rsidRDefault="00DD61EF">
      <w:r>
        <w:continuationSeparator/>
      </w:r>
    </w:p>
  </w:footnote>
  <w:footnote w:id="1">
    <w:p w14:paraId="412269D2" w14:textId="5570A79E" w:rsidR="009973EA" w:rsidRDefault="009973EA">
      <w:pPr>
        <w:pStyle w:val="FootnoteText"/>
      </w:pPr>
      <w:r>
        <w:rPr>
          <w:rStyle w:val="FootnoteReference"/>
        </w:rPr>
        <w:footnoteRef/>
      </w:r>
      <w:r>
        <w:t xml:space="preserve"> </w:t>
      </w:r>
      <w:hyperlink r:id="rId1" w:history="1">
        <w:r w:rsidRPr="00135404">
          <w:rPr>
            <w:rStyle w:val="Hyperlink"/>
          </w:rPr>
          <w:t>https://tapis.gov.lv/tapis/lv/downloads/150626</w:t>
        </w:r>
      </w:hyperlink>
    </w:p>
    <w:p w14:paraId="19DA4383" w14:textId="15D492CA" w:rsidR="009973EA" w:rsidRDefault="00ED758D">
      <w:pPr>
        <w:pStyle w:val="FootnoteText"/>
      </w:pPr>
      <w:hyperlink r:id="rId2" w:history="1">
        <w:r w:rsidR="009973EA" w:rsidRPr="00135404">
          <w:rPr>
            <w:rStyle w:val="Hyperlink"/>
          </w:rPr>
          <w:t>https://tapis.gov.lv/tapis/lv/downloads/150627</w:t>
        </w:r>
      </w:hyperlink>
    </w:p>
    <w:p w14:paraId="08FE0622" w14:textId="4231B32D" w:rsidR="009973EA" w:rsidRDefault="00ED758D">
      <w:pPr>
        <w:pStyle w:val="FootnoteText"/>
      </w:pPr>
      <w:hyperlink r:id="rId3" w:history="1">
        <w:r w:rsidR="009973EA" w:rsidRPr="00135404">
          <w:rPr>
            <w:rStyle w:val="Hyperlink"/>
          </w:rPr>
          <w:t>https://tapis.gov.lv/tapis/lv/downloads/150628</w:t>
        </w:r>
      </w:hyperlink>
    </w:p>
    <w:p w14:paraId="3D3AA631" w14:textId="77154696" w:rsidR="009973EA" w:rsidRDefault="00ED758D">
      <w:pPr>
        <w:pStyle w:val="FootnoteText"/>
      </w:pPr>
      <w:hyperlink r:id="rId4" w:history="1">
        <w:r w:rsidR="009973EA" w:rsidRPr="00135404">
          <w:rPr>
            <w:rStyle w:val="Hyperlink"/>
          </w:rPr>
          <w:t>https://tapis.gov.lv/tapis/lv/downloads/150629</w:t>
        </w:r>
      </w:hyperlink>
    </w:p>
    <w:p w14:paraId="03279E97" w14:textId="358076D4" w:rsidR="009973EA" w:rsidRDefault="00ED758D">
      <w:pPr>
        <w:pStyle w:val="FootnoteText"/>
      </w:pPr>
      <w:hyperlink r:id="rId5" w:history="1">
        <w:r w:rsidR="009973EA" w:rsidRPr="00135404">
          <w:rPr>
            <w:rStyle w:val="Hyperlink"/>
          </w:rPr>
          <w:t>https://tapis.gov.lv/tapis/lv/downloads/150630</w:t>
        </w:r>
      </w:hyperlink>
    </w:p>
    <w:p w14:paraId="11B23D51" w14:textId="2A598D79" w:rsidR="009973EA" w:rsidRDefault="00ED758D">
      <w:pPr>
        <w:pStyle w:val="FootnoteText"/>
      </w:pPr>
      <w:hyperlink r:id="rId6" w:history="1">
        <w:r w:rsidR="009973EA" w:rsidRPr="00135404">
          <w:rPr>
            <w:rStyle w:val="Hyperlink"/>
          </w:rPr>
          <w:t>https://tapis.gov.lv/tapis/lv/downloads/150631</w:t>
        </w:r>
      </w:hyperlink>
      <w:r w:rsidR="009973EA">
        <w:t xml:space="preserve"> </w:t>
      </w:r>
    </w:p>
  </w:footnote>
  <w:footnote w:id="2">
    <w:p w14:paraId="0C2DC202" w14:textId="303E7306" w:rsidR="009973EA" w:rsidRDefault="009973EA">
      <w:pPr>
        <w:pStyle w:val="FootnoteText"/>
      </w:pPr>
      <w:r>
        <w:rPr>
          <w:rStyle w:val="FootnoteReference"/>
        </w:rPr>
        <w:footnoteRef/>
      </w:r>
      <w:r>
        <w:t xml:space="preserve"> </w:t>
      </w:r>
      <w:hyperlink r:id="rId7" w:anchor="document_22891" w:history="1">
        <w:r w:rsidRPr="00135404">
          <w:rPr>
            <w:rStyle w:val="Hyperlink"/>
          </w:rPr>
          <w:t>https://geolatvija.lv/geo/tapis#document_22891</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7F5F38"/>
    <w:multiLevelType w:val="multilevel"/>
    <w:tmpl w:val="B908F19C"/>
    <w:lvl w:ilvl="0">
      <w:start w:val="1"/>
      <w:numFmt w:val="decimal"/>
      <w:lvlText w:val="%1."/>
      <w:lvlJc w:val="left"/>
      <w:pPr>
        <w:tabs>
          <w:tab w:val="num" w:pos="786"/>
        </w:tabs>
        <w:ind w:left="786" w:hanging="360"/>
      </w:pPr>
      <w:rPr>
        <w:rFonts w:hint="default"/>
        <w:i w:val="0"/>
        <w:color w:val="000000"/>
      </w:rPr>
    </w:lvl>
    <w:lvl w:ilvl="1">
      <w:start w:val="1"/>
      <w:numFmt w:val="decimal"/>
      <w:isLgl/>
      <w:lvlText w:val="%2."/>
      <w:lvlJc w:val="left"/>
      <w:pPr>
        <w:ind w:left="786" w:hanging="360"/>
      </w:pPr>
      <w:rPr>
        <w:rFonts w:ascii="Times New Roman" w:eastAsia="Times New Roman" w:hAnsi="Times New Roman" w:cs="Times New Roman"/>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 w15:restartNumberingAfterBreak="0">
    <w:nsid w:val="3D2913AE"/>
    <w:multiLevelType w:val="multilevel"/>
    <w:tmpl w:val="8C087336"/>
    <w:lvl w:ilvl="0">
      <w:start w:val="3"/>
      <w:numFmt w:val="decimal"/>
      <w:lvlText w:val="%1."/>
      <w:lvlJc w:val="left"/>
      <w:pPr>
        <w:ind w:left="360" w:hanging="360"/>
      </w:pPr>
      <w:rPr>
        <w:rFonts w:hint="default"/>
        <w:b/>
        <w:bCs/>
      </w:rPr>
    </w:lvl>
    <w:lvl w:ilvl="1">
      <w:start w:val="1"/>
      <w:numFmt w:val="decimal"/>
      <w:suff w:val="space"/>
      <w:lvlText w:val="%1.%2."/>
      <w:lvlJc w:val="left"/>
      <w:pPr>
        <w:ind w:left="72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7DD115D5"/>
    <w:multiLevelType w:val="multilevel"/>
    <w:tmpl w:val="6BE4901C"/>
    <w:lvl w:ilvl="0">
      <w:start w:val="1"/>
      <w:numFmt w:val="decimal"/>
      <w:suff w:val="space"/>
      <w:lvlText w:val="%1."/>
      <w:lvlJc w:val="left"/>
      <w:pPr>
        <w:ind w:left="720" w:hanging="360"/>
      </w:pPr>
      <w:rPr>
        <w:rFonts w:hint="default"/>
        <w:b/>
        <w:bCs/>
      </w:rPr>
    </w:lvl>
    <w:lvl w:ilvl="1">
      <w:start w:val="2"/>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128"/>
    <w:rsid w:val="00014032"/>
    <w:rsid w:val="00023ADC"/>
    <w:rsid w:val="00031D1A"/>
    <w:rsid w:val="00042377"/>
    <w:rsid w:val="000450DA"/>
    <w:rsid w:val="00081D0D"/>
    <w:rsid w:val="00084C35"/>
    <w:rsid w:val="00092BE9"/>
    <w:rsid w:val="0009655E"/>
    <w:rsid w:val="000B1DDF"/>
    <w:rsid w:val="000D0192"/>
    <w:rsid w:val="000F1706"/>
    <w:rsid w:val="00100549"/>
    <w:rsid w:val="001077AD"/>
    <w:rsid w:val="00115067"/>
    <w:rsid w:val="00126858"/>
    <w:rsid w:val="00160B1C"/>
    <w:rsid w:val="00173F86"/>
    <w:rsid w:val="00180CB7"/>
    <w:rsid w:val="00195EE8"/>
    <w:rsid w:val="00197069"/>
    <w:rsid w:val="001B1DFC"/>
    <w:rsid w:val="001B3A87"/>
    <w:rsid w:val="001B6FC5"/>
    <w:rsid w:val="001D1CB3"/>
    <w:rsid w:val="00227CA7"/>
    <w:rsid w:val="0023669F"/>
    <w:rsid w:val="00252A4E"/>
    <w:rsid w:val="00253D26"/>
    <w:rsid w:val="002653D9"/>
    <w:rsid w:val="00271BF4"/>
    <w:rsid w:val="00276239"/>
    <w:rsid w:val="00297763"/>
    <w:rsid w:val="002A7D30"/>
    <w:rsid w:val="002C0090"/>
    <w:rsid w:val="002C79AF"/>
    <w:rsid w:val="002E0E6D"/>
    <w:rsid w:val="00304EF7"/>
    <w:rsid w:val="003055F2"/>
    <w:rsid w:val="00315755"/>
    <w:rsid w:val="0032752F"/>
    <w:rsid w:val="003312F8"/>
    <w:rsid w:val="00353FEE"/>
    <w:rsid w:val="003610AC"/>
    <w:rsid w:val="00361EB8"/>
    <w:rsid w:val="00366590"/>
    <w:rsid w:val="00375F90"/>
    <w:rsid w:val="00376BFE"/>
    <w:rsid w:val="00394039"/>
    <w:rsid w:val="0039640F"/>
    <w:rsid w:val="003A3506"/>
    <w:rsid w:val="003A6E4E"/>
    <w:rsid w:val="003C189B"/>
    <w:rsid w:val="003C3634"/>
    <w:rsid w:val="003C5B90"/>
    <w:rsid w:val="003D0464"/>
    <w:rsid w:val="003D44A1"/>
    <w:rsid w:val="004269A2"/>
    <w:rsid w:val="00436CAA"/>
    <w:rsid w:val="00476230"/>
    <w:rsid w:val="00481FE2"/>
    <w:rsid w:val="00490B6E"/>
    <w:rsid w:val="004A7E31"/>
    <w:rsid w:val="004B60AE"/>
    <w:rsid w:val="004D5F65"/>
    <w:rsid w:val="004F2862"/>
    <w:rsid w:val="004F6CD5"/>
    <w:rsid w:val="00504F63"/>
    <w:rsid w:val="00516D90"/>
    <w:rsid w:val="0056376D"/>
    <w:rsid w:val="00575ED8"/>
    <w:rsid w:val="00585BA0"/>
    <w:rsid w:val="00597378"/>
    <w:rsid w:val="005B07DB"/>
    <w:rsid w:val="005B4DB8"/>
    <w:rsid w:val="005C4632"/>
    <w:rsid w:val="005F6CF6"/>
    <w:rsid w:val="006047FE"/>
    <w:rsid w:val="0062571A"/>
    <w:rsid w:val="0063006B"/>
    <w:rsid w:val="00645FBD"/>
    <w:rsid w:val="00673AAD"/>
    <w:rsid w:val="006759CB"/>
    <w:rsid w:val="00682943"/>
    <w:rsid w:val="00694893"/>
    <w:rsid w:val="006956E9"/>
    <w:rsid w:val="006A636D"/>
    <w:rsid w:val="006B3EB7"/>
    <w:rsid w:val="006B5AF4"/>
    <w:rsid w:val="006C0103"/>
    <w:rsid w:val="006C1E6A"/>
    <w:rsid w:val="006D0CF8"/>
    <w:rsid w:val="006E4081"/>
    <w:rsid w:val="006F1C7C"/>
    <w:rsid w:val="00710783"/>
    <w:rsid w:val="0071797D"/>
    <w:rsid w:val="00717CDD"/>
    <w:rsid w:val="007279D0"/>
    <w:rsid w:val="0074155B"/>
    <w:rsid w:val="007461BF"/>
    <w:rsid w:val="00746EAB"/>
    <w:rsid w:val="007925FF"/>
    <w:rsid w:val="007B690F"/>
    <w:rsid w:val="007C6BFB"/>
    <w:rsid w:val="00803D9D"/>
    <w:rsid w:val="008129B9"/>
    <w:rsid w:val="00877556"/>
    <w:rsid w:val="00885E60"/>
    <w:rsid w:val="00892228"/>
    <w:rsid w:val="008C2595"/>
    <w:rsid w:val="00920128"/>
    <w:rsid w:val="0093665F"/>
    <w:rsid w:val="00942BDD"/>
    <w:rsid w:val="0095390A"/>
    <w:rsid w:val="00955364"/>
    <w:rsid w:val="0096269D"/>
    <w:rsid w:val="00970249"/>
    <w:rsid w:val="009773A3"/>
    <w:rsid w:val="00995D5E"/>
    <w:rsid w:val="009973EA"/>
    <w:rsid w:val="009A132A"/>
    <w:rsid w:val="009C677B"/>
    <w:rsid w:val="00A33850"/>
    <w:rsid w:val="00A548B0"/>
    <w:rsid w:val="00A57AD3"/>
    <w:rsid w:val="00A67214"/>
    <w:rsid w:val="00A73012"/>
    <w:rsid w:val="00AA3F4B"/>
    <w:rsid w:val="00AA519A"/>
    <w:rsid w:val="00AB35EE"/>
    <w:rsid w:val="00AB469A"/>
    <w:rsid w:val="00AD32D7"/>
    <w:rsid w:val="00AE2E2B"/>
    <w:rsid w:val="00AE3FFC"/>
    <w:rsid w:val="00AF0FFF"/>
    <w:rsid w:val="00B1375B"/>
    <w:rsid w:val="00B21969"/>
    <w:rsid w:val="00B32B83"/>
    <w:rsid w:val="00B6170C"/>
    <w:rsid w:val="00B8349F"/>
    <w:rsid w:val="00B9314F"/>
    <w:rsid w:val="00BA0E32"/>
    <w:rsid w:val="00BA3B19"/>
    <w:rsid w:val="00BB56BE"/>
    <w:rsid w:val="00BC3C89"/>
    <w:rsid w:val="00BC7E0D"/>
    <w:rsid w:val="00BD6783"/>
    <w:rsid w:val="00BD719F"/>
    <w:rsid w:val="00BF0496"/>
    <w:rsid w:val="00C03BC4"/>
    <w:rsid w:val="00C122BD"/>
    <w:rsid w:val="00C16E15"/>
    <w:rsid w:val="00C365B2"/>
    <w:rsid w:val="00C57F9E"/>
    <w:rsid w:val="00C761E6"/>
    <w:rsid w:val="00C83600"/>
    <w:rsid w:val="00C849FE"/>
    <w:rsid w:val="00CA51F1"/>
    <w:rsid w:val="00CB6290"/>
    <w:rsid w:val="00CD6D19"/>
    <w:rsid w:val="00D032D2"/>
    <w:rsid w:val="00D16F67"/>
    <w:rsid w:val="00D22179"/>
    <w:rsid w:val="00D25553"/>
    <w:rsid w:val="00D264BC"/>
    <w:rsid w:val="00D340ED"/>
    <w:rsid w:val="00D4216E"/>
    <w:rsid w:val="00D45D6F"/>
    <w:rsid w:val="00D54937"/>
    <w:rsid w:val="00D55BAE"/>
    <w:rsid w:val="00D56E2E"/>
    <w:rsid w:val="00D64B2C"/>
    <w:rsid w:val="00D72AF1"/>
    <w:rsid w:val="00D86B75"/>
    <w:rsid w:val="00DA15F8"/>
    <w:rsid w:val="00DC62AC"/>
    <w:rsid w:val="00DD22E1"/>
    <w:rsid w:val="00DD61EF"/>
    <w:rsid w:val="00DF3663"/>
    <w:rsid w:val="00E01DF4"/>
    <w:rsid w:val="00E44AF8"/>
    <w:rsid w:val="00E63D65"/>
    <w:rsid w:val="00E75DAF"/>
    <w:rsid w:val="00EA3CC5"/>
    <w:rsid w:val="00EA7C50"/>
    <w:rsid w:val="00EB1AEB"/>
    <w:rsid w:val="00EB5988"/>
    <w:rsid w:val="00ED743D"/>
    <w:rsid w:val="00ED758D"/>
    <w:rsid w:val="00EE7499"/>
    <w:rsid w:val="00EF4B75"/>
    <w:rsid w:val="00F073FF"/>
    <w:rsid w:val="00F1489E"/>
    <w:rsid w:val="00F32A5E"/>
    <w:rsid w:val="00F32A8E"/>
    <w:rsid w:val="00F53889"/>
    <w:rsid w:val="00F56D9F"/>
    <w:rsid w:val="00F60CFB"/>
    <w:rsid w:val="00F63299"/>
    <w:rsid w:val="00F90C4A"/>
    <w:rsid w:val="00F9776E"/>
    <w:rsid w:val="00FB5CC7"/>
    <w:rsid w:val="00FC49B2"/>
    <w:rsid w:val="00FC7639"/>
    <w:rsid w:val="00FF2E4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6DA65EAC"/>
  <w15:docId w15:val="{AB75993E-D7E9-4741-BB48-BA0C07416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0128"/>
    <w:pPr>
      <w:spacing w:after="0" w:line="240" w:lineRule="auto"/>
    </w:pPr>
    <w:rPr>
      <w:rFonts w:ascii="Times New Roman" w:eastAsia="Times New Roman" w:hAnsi="Times New Roman" w:cs="Times New Roman"/>
      <w:sz w:val="24"/>
      <w:szCs w:val="24"/>
      <w:lang w:eastAsia="lv-LV"/>
    </w:rPr>
  </w:style>
  <w:style w:type="paragraph" w:styleId="Heading2">
    <w:name w:val="heading 2"/>
    <w:basedOn w:val="Normal"/>
    <w:next w:val="Normal"/>
    <w:link w:val="Heading2Char"/>
    <w:qFormat/>
    <w:rsid w:val="00920128"/>
    <w:pPr>
      <w:keepNext/>
      <w:jc w:val="right"/>
      <w:outlineLvl w:val="1"/>
    </w:pPr>
    <w:rPr>
      <w:b/>
      <w:bCs/>
      <w:lang w:eastAsia="en-US"/>
    </w:rPr>
  </w:style>
  <w:style w:type="paragraph" w:styleId="Heading3">
    <w:name w:val="heading 3"/>
    <w:basedOn w:val="Normal"/>
    <w:next w:val="Normal"/>
    <w:link w:val="Heading3Char"/>
    <w:qFormat/>
    <w:rsid w:val="00100549"/>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920128"/>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20128"/>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rsid w:val="00920128"/>
    <w:rPr>
      <w:rFonts w:ascii="Times New Roman" w:eastAsia="Times New Roman" w:hAnsi="Times New Roman" w:cs="Times New Roman"/>
      <w:b/>
      <w:bCs/>
      <w:sz w:val="28"/>
      <w:szCs w:val="28"/>
      <w:lang w:eastAsia="lv-LV"/>
    </w:rPr>
  </w:style>
  <w:style w:type="paragraph" w:styleId="BodyTextIndent">
    <w:name w:val="Body Text Indent"/>
    <w:basedOn w:val="Normal"/>
    <w:link w:val="BodyTextIndentChar"/>
    <w:rsid w:val="00920128"/>
    <w:pPr>
      <w:ind w:left="180" w:hanging="180"/>
    </w:pPr>
    <w:rPr>
      <w:lang w:eastAsia="en-US"/>
    </w:rPr>
  </w:style>
  <w:style w:type="character" w:customStyle="1" w:styleId="BodyTextIndentChar">
    <w:name w:val="Body Text Indent Char"/>
    <w:basedOn w:val="DefaultParagraphFont"/>
    <w:link w:val="BodyTextIndent"/>
    <w:rsid w:val="00920128"/>
    <w:rPr>
      <w:rFonts w:ascii="Times New Roman" w:eastAsia="Times New Roman" w:hAnsi="Times New Roman" w:cs="Times New Roman"/>
      <w:sz w:val="24"/>
      <w:szCs w:val="24"/>
    </w:rPr>
  </w:style>
  <w:style w:type="paragraph" w:styleId="BodyTextIndent2">
    <w:name w:val="Body Text Indent 2"/>
    <w:basedOn w:val="Normal"/>
    <w:link w:val="BodyTextIndent2Char"/>
    <w:rsid w:val="00920128"/>
    <w:pPr>
      <w:ind w:left="-142"/>
      <w:jc w:val="both"/>
    </w:pPr>
    <w:rPr>
      <w:szCs w:val="20"/>
      <w:lang w:eastAsia="en-US"/>
    </w:rPr>
  </w:style>
  <w:style w:type="character" w:customStyle="1" w:styleId="BodyTextIndent2Char">
    <w:name w:val="Body Text Indent 2 Char"/>
    <w:basedOn w:val="DefaultParagraphFont"/>
    <w:link w:val="BodyTextIndent2"/>
    <w:rsid w:val="00920128"/>
    <w:rPr>
      <w:rFonts w:ascii="Times New Roman" w:eastAsia="Times New Roman" w:hAnsi="Times New Roman" w:cs="Times New Roman"/>
      <w:sz w:val="24"/>
      <w:szCs w:val="20"/>
    </w:rPr>
  </w:style>
  <w:style w:type="paragraph" w:customStyle="1" w:styleId="naisf">
    <w:name w:val="naisf"/>
    <w:basedOn w:val="Normal"/>
    <w:rsid w:val="00920128"/>
    <w:pPr>
      <w:spacing w:before="75" w:after="75"/>
      <w:ind w:firstLine="375"/>
      <w:jc w:val="both"/>
    </w:pPr>
  </w:style>
  <w:style w:type="paragraph" w:styleId="Footer">
    <w:name w:val="footer"/>
    <w:basedOn w:val="Normal"/>
    <w:link w:val="FooterChar"/>
    <w:rsid w:val="00920128"/>
    <w:pPr>
      <w:tabs>
        <w:tab w:val="center" w:pos="4153"/>
        <w:tab w:val="right" w:pos="8306"/>
      </w:tabs>
    </w:pPr>
    <w:rPr>
      <w:lang w:val="x-none" w:eastAsia="x-none"/>
    </w:rPr>
  </w:style>
  <w:style w:type="character" w:customStyle="1" w:styleId="FooterChar">
    <w:name w:val="Footer Char"/>
    <w:basedOn w:val="DefaultParagraphFont"/>
    <w:link w:val="Footer"/>
    <w:rsid w:val="00920128"/>
    <w:rPr>
      <w:rFonts w:ascii="Times New Roman" w:eastAsia="Times New Roman" w:hAnsi="Times New Roman" w:cs="Times New Roman"/>
      <w:sz w:val="24"/>
      <w:szCs w:val="24"/>
      <w:lang w:val="x-none" w:eastAsia="x-none"/>
    </w:rPr>
  </w:style>
  <w:style w:type="paragraph" w:styleId="NormalWeb">
    <w:name w:val="Normal (Web)"/>
    <w:basedOn w:val="Normal"/>
    <w:uiPriority w:val="99"/>
    <w:unhideWhenUsed/>
    <w:rsid w:val="00920128"/>
    <w:pPr>
      <w:spacing w:before="100" w:beforeAutospacing="1" w:after="100" w:afterAutospacing="1"/>
    </w:pPr>
  </w:style>
  <w:style w:type="paragraph" w:styleId="BalloonText">
    <w:name w:val="Balloon Text"/>
    <w:basedOn w:val="Normal"/>
    <w:link w:val="BalloonTextChar"/>
    <w:uiPriority w:val="99"/>
    <w:semiHidden/>
    <w:unhideWhenUsed/>
    <w:rsid w:val="00920128"/>
    <w:rPr>
      <w:rFonts w:ascii="Tahoma" w:hAnsi="Tahoma" w:cs="Tahoma"/>
      <w:sz w:val="16"/>
      <w:szCs w:val="16"/>
    </w:rPr>
  </w:style>
  <w:style w:type="character" w:customStyle="1" w:styleId="BalloonTextChar">
    <w:name w:val="Balloon Text Char"/>
    <w:basedOn w:val="DefaultParagraphFont"/>
    <w:link w:val="BalloonText"/>
    <w:uiPriority w:val="99"/>
    <w:semiHidden/>
    <w:rsid w:val="00920128"/>
    <w:rPr>
      <w:rFonts w:ascii="Tahoma" w:eastAsia="Times New Roman" w:hAnsi="Tahoma" w:cs="Tahoma"/>
      <w:sz w:val="16"/>
      <w:szCs w:val="16"/>
      <w:lang w:eastAsia="lv-LV"/>
    </w:rPr>
  </w:style>
  <w:style w:type="paragraph" w:customStyle="1" w:styleId="Char">
    <w:name w:val="Char"/>
    <w:basedOn w:val="Normal"/>
    <w:rsid w:val="00942BDD"/>
    <w:pPr>
      <w:widowControl w:val="0"/>
      <w:adjustRightInd w:val="0"/>
      <w:spacing w:after="160" w:line="240" w:lineRule="exact"/>
      <w:jc w:val="both"/>
    </w:pPr>
    <w:rPr>
      <w:rFonts w:ascii="Tahoma" w:hAnsi="Tahoma"/>
      <w:sz w:val="20"/>
      <w:szCs w:val="20"/>
      <w:lang w:val="en-US" w:eastAsia="en-US"/>
    </w:rPr>
  </w:style>
  <w:style w:type="character" w:styleId="Hyperlink">
    <w:name w:val="Hyperlink"/>
    <w:basedOn w:val="DefaultParagraphFont"/>
    <w:uiPriority w:val="99"/>
    <w:unhideWhenUsed/>
    <w:rsid w:val="00271BF4"/>
    <w:rPr>
      <w:color w:val="0000FF" w:themeColor="hyperlink"/>
      <w:u w:val="single"/>
    </w:rPr>
  </w:style>
  <w:style w:type="character" w:styleId="FollowedHyperlink">
    <w:name w:val="FollowedHyperlink"/>
    <w:basedOn w:val="DefaultParagraphFont"/>
    <w:uiPriority w:val="99"/>
    <w:semiHidden/>
    <w:unhideWhenUsed/>
    <w:rsid w:val="00271BF4"/>
    <w:rPr>
      <w:color w:val="800080" w:themeColor="followedHyperlink"/>
      <w:u w:val="single"/>
    </w:rPr>
  </w:style>
  <w:style w:type="paragraph" w:styleId="Header">
    <w:name w:val="header"/>
    <w:basedOn w:val="Normal"/>
    <w:link w:val="HeaderChar"/>
    <w:uiPriority w:val="99"/>
    <w:unhideWhenUsed/>
    <w:rsid w:val="00F32A8E"/>
    <w:pPr>
      <w:tabs>
        <w:tab w:val="center" w:pos="4153"/>
        <w:tab w:val="right" w:pos="8306"/>
      </w:tabs>
    </w:pPr>
  </w:style>
  <w:style w:type="character" w:customStyle="1" w:styleId="HeaderChar">
    <w:name w:val="Header Char"/>
    <w:basedOn w:val="DefaultParagraphFont"/>
    <w:link w:val="Header"/>
    <w:uiPriority w:val="99"/>
    <w:rsid w:val="00F32A8E"/>
    <w:rPr>
      <w:rFonts w:ascii="Times New Roman" w:eastAsia="Times New Roman" w:hAnsi="Times New Roman" w:cs="Times New Roman"/>
      <w:sz w:val="24"/>
      <w:szCs w:val="24"/>
      <w:lang w:eastAsia="lv-LV"/>
    </w:rPr>
  </w:style>
  <w:style w:type="character" w:styleId="CommentReference">
    <w:name w:val="annotation reference"/>
    <w:basedOn w:val="DefaultParagraphFont"/>
    <w:uiPriority w:val="99"/>
    <w:semiHidden/>
    <w:unhideWhenUsed/>
    <w:rsid w:val="00023ADC"/>
    <w:rPr>
      <w:sz w:val="16"/>
      <w:szCs w:val="16"/>
    </w:rPr>
  </w:style>
  <w:style w:type="paragraph" w:styleId="CommentText">
    <w:name w:val="annotation text"/>
    <w:basedOn w:val="Normal"/>
    <w:link w:val="CommentTextChar"/>
    <w:uiPriority w:val="99"/>
    <w:semiHidden/>
    <w:unhideWhenUsed/>
    <w:rsid w:val="00023ADC"/>
    <w:rPr>
      <w:sz w:val="20"/>
      <w:szCs w:val="20"/>
    </w:rPr>
  </w:style>
  <w:style w:type="character" w:customStyle="1" w:styleId="CommentTextChar">
    <w:name w:val="Comment Text Char"/>
    <w:basedOn w:val="DefaultParagraphFont"/>
    <w:link w:val="CommentText"/>
    <w:uiPriority w:val="99"/>
    <w:semiHidden/>
    <w:rsid w:val="00023ADC"/>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023ADC"/>
    <w:rPr>
      <w:b/>
      <w:bCs/>
    </w:rPr>
  </w:style>
  <w:style w:type="character" w:customStyle="1" w:styleId="CommentSubjectChar">
    <w:name w:val="Comment Subject Char"/>
    <w:basedOn w:val="CommentTextChar"/>
    <w:link w:val="CommentSubject"/>
    <w:uiPriority w:val="99"/>
    <w:semiHidden/>
    <w:rsid w:val="00023ADC"/>
    <w:rPr>
      <w:rFonts w:ascii="Times New Roman" w:eastAsia="Times New Roman" w:hAnsi="Times New Roman" w:cs="Times New Roman"/>
      <w:b/>
      <w:bCs/>
      <w:sz w:val="20"/>
      <w:szCs w:val="20"/>
      <w:lang w:eastAsia="lv-LV"/>
    </w:rPr>
  </w:style>
  <w:style w:type="paragraph" w:styleId="EndnoteText">
    <w:name w:val="endnote text"/>
    <w:basedOn w:val="Normal"/>
    <w:link w:val="EndnoteTextChar"/>
    <w:uiPriority w:val="99"/>
    <w:semiHidden/>
    <w:unhideWhenUsed/>
    <w:rsid w:val="00C122BD"/>
    <w:rPr>
      <w:sz w:val="20"/>
      <w:szCs w:val="20"/>
    </w:rPr>
  </w:style>
  <w:style w:type="character" w:customStyle="1" w:styleId="EndnoteTextChar">
    <w:name w:val="Endnote Text Char"/>
    <w:basedOn w:val="DefaultParagraphFont"/>
    <w:link w:val="EndnoteText"/>
    <w:uiPriority w:val="99"/>
    <w:semiHidden/>
    <w:rsid w:val="00C122BD"/>
    <w:rPr>
      <w:rFonts w:ascii="Times New Roman" w:eastAsia="Times New Roman" w:hAnsi="Times New Roman" w:cs="Times New Roman"/>
      <w:sz w:val="20"/>
      <w:szCs w:val="20"/>
      <w:lang w:eastAsia="lv-LV"/>
    </w:rPr>
  </w:style>
  <w:style w:type="character" w:styleId="EndnoteReference">
    <w:name w:val="endnote reference"/>
    <w:basedOn w:val="DefaultParagraphFont"/>
    <w:uiPriority w:val="99"/>
    <w:semiHidden/>
    <w:unhideWhenUsed/>
    <w:rsid w:val="00C122BD"/>
    <w:rPr>
      <w:vertAlign w:val="superscript"/>
    </w:rPr>
  </w:style>
  <w:style w:type="paragraph" w:customStyle="1" w:styleId="CharChar">
    <w:name w:val="Char Char"/>
    <w:basedOn w:val="Normal"/>
    <w:rsid w:val="00C122BD"/>
    <w:pPr>
      <w:widowControl w:val="0"/>
      <w:adjustRightInd w:val="0"/>
      <w:spacing w:after="160" w:line="240" w:lineRule="exact"/>
      <w:jc w:val="both"/>
    </w:pPr>
    <w:rPr>
      <w:rFonts w:ascii="Tahoma" w:hAnsi="Tahoma"/>
      <w:sz w:val="20"/>
      <w:szCs w:val="20"/>
      <w:lang w:val="en-US" w:eastAsia="en-US"/>
    </w:rPr>
  </w:style>
  <w:style w:type="table" w:styleId="TableGrid">
    <w:name w:val="Table Grid"/>
    <w:basedOn w:val="TableNormal"/>
    <w:uiPriority w:val="59"/>
    <w:rsid w:val="00D032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100549"/>
    <w:rPr>
      <w:rFonts w:ascii="Arial" w:eastAsia="Times New Roman" w:hAnsi="Arial" w:cs="Arial"/>
      <w:b/>
      <w:bCs/>
      <w:sz w:val="26"/>
      <w:szCs w:val="26"/>
      <w:lang w:eastAsia="lv-LV"/>
    </w:rPr>
  </w:style>
  <w:style w:type="paragraph" w:customStyle="1" w:styleId="CharChar0">
    <w:name w:val="Char Char"/>
    <w:basedOn w:val="Normal"/>
    <w:rsid w:val="00100549"/>
    <w:pPr>
      <w:widowControl w:val="0"/>
      <w:adjustRightInd w:val="0"/>
      <w:spacing w:after="160" w:line="240" w:lineRule="exact"/>
      <w:jc w:val="both"/>
    </w:pPr>
    <w:rPr>
      <w:rFonts w:ascii="Tahoma" w:hAnsi="Tahoma"/>
      <w:sz w:val="20"/>
      <w:szCs w:val="20"/>
      <w:lang w:val="en-US" w:eastAsia="en-US"/>
    </w:rPr>
  </w:style>
  <w:style w:type="paragraph" w:styleId="FootnoteText">
    <w:name w:val="footnote text"/>
    <w:basedOn w:val="Normal"/>
    <w:link w:val="FootnoteTextChar"/>
    <w:uiPriority w:val="99"/>
    <w:semiHidden/>
    <w:unhideWhenUsed/>
    <w:rsid w:val="00BC3C89"/>
    <w:rPr>
      <w:sz w:val="20"/>
      <w:szCs w:val="20"/>
    </w:rPr>
  </w:style>
  <w:style w:type="character" w:customStyle="1" w:styleId="FootnoteTextChar">
    <w:name w:val="Footnote Text Char"/>
    <w:basedOn w:val="DefaultParagraphFont"/>
    <w:link w:val="FootnoteText"/>
    <w:uiPriority w:val="99"/>
    <w:semiHidden/>
    <w:rsid w:val="00BC3C89"/>
    <w:rPr>
      <w:rFonts w:ascii="Times New Roman" w:eastAsia="Times New Roman" w:hAnsi="Times New Roman" w:cs="Times New Roman"/>
      <w:sz w:val="20"/>
      <w:szCs w:val="20"/>
      <w:lang w:eastAsia="lv-LV"/>
    </w:rPr>
  </w:style>
  <w:style w:type="character" w:styleId="FootnoteReference">
    <w:name w:val="footnote reference"/>
    <w:basedOn w:val="DefaultParagraphFont"/>
    <w:uiPriority w:val="99"/>
    <w:semiHidden/>
    <w:unhideWhenUsed/>
    <w:rsid w:val="00BC3C89"/>
    <w:rPr>
      <w:vertAlign w:val="superscript"/>
    </w:rPr>
  </w:style>
  <w:style w:type="character" w:customStyle="1" w:styleId="Neatrisintapieminana1">
    <w:name w:val="Neatrisināta pieminēšana1"/>
    <w:basedOn w:val="DefaultParagraphFont"/>
    <w:uiPriority w:val="99"/>
    <w:semiHidden/>
    <w:unhideWhenUsed/>
    <w:rsid w:val="00BC3C89"/>
    <w:rPr>
      <w:color w:val="605E5C"/>
      <w:shd w:val="clear" w:color="auto" w:fill="E1DFDD"/>
    </w:rPr>
  </w:style>
  <w:style w:type="paragraph" w:customStyle="1" w:styleId="Char0">
    <w:name w:val="Char"/>
    <w:basedOn w:val="Normal"/>
    <w:rsid w:val="00EB1AEB"/>
    <w:pPr>
      <w:widowControl w:val="0"/>
      <w:adjustRightInd w:val="0"/>
      <w:spacing w:after="160" w:line="240" w:lineRule="exact"/>
      <w:jc w:val="both"/>
    </w:pPr>
    <w:rPr>
      <w:rFonts w:ascii="Tahoma" w:hAnsi="Tahoma"/>
      <w:sz w:val="20"/>
      <w:szCs w:val="20"/>
      <w:lang w:val="en-US" w:eastAsia="en-US"/>
    </w:rPr>
  </w:style>
  <w:style w:type="character" w:customStyle="1" w:styleId="Neatrisintapieminana2">
    <w:name w:val="Neatrisināta pieminēšana2"/>
    <w:basedOn w:val="DefaultParagraphFont"/>
    <w:uiPriority w:val="99"/>
    <w:semiHidden/>
    <w:unhideWhenUsed/>
    <w:rsid w:val="00A57AD3"/>
    <w:rPr>
      <w:color w:val="605E5C"/>
      <w:shd w:val="clear" w:color="auto" w:fill="E1DFDD"/>
    </w:rPr>
  </w:style>
  <w:style w:type="character" w:customStyle="1" w:styleId="UnresolvedMention">
    <w:name w:val="Unresolved Mention"/>
    <w:basedOn w:val="DefaultParagraphFont"/>
    <w:uiPriority w:val="99"/>
    <w:semiHidden/>
    <w:unhideWhenUsed/>
    <w:rsid w:val="009973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tapis.gov.lv/tapis/lv/downloads/150628" TargetMode="External"/><Relationship Id="rId7" Type="http://schemas.openxmlformats.org/officeDocument/2006/relationships/hyperlink" Target="https://geolatvija.lv/geo/tapis" TargetMode="External"/><Relationship Id="rId2" Type="http://schemas.openxmlformats.org/officeDocument/2006/relationships/hyperlink" Target="https://tapis.gov.lv/tapis/lv/downloads/150627" TargetMode="External"/><Relationship Id="rId1" Type="http://schemas.openxmlformats.org/officeDocument/2006/relationships/hyperlink" Target="https://tapis.gov.lv/tapis/lv/downloads/150626" TargetMode="External"/><Relationship Id="rId6" Type="http://schemas.openxmlformats.org/officeDocument/2006/relationships/hyperlink" Target="https://tapis.gov.lv/tapis/lv/downloads/150631" TargetMode="External"/><Relationship Id="rId5" Type="http://schemas.openxmlformats.org/officeDocument/2006/relationships/hyperlink" Target="https://tapis.gov.lv/tapis/lv/downloads/150630" TargetMode="External"/><Relationship Id="rId4" Type="http://schemas.openxmlformats.org/officeDocument/2006/relationships/hyperlink" Target="https://tapis.gov.lv/tapis/lv/downloads/1506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9245DF-AE10-4F4C-92A6-30E6A2A56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2840</Words>
  <Characters>1620</Characters>
  <Application>Microsoft Office Word</Application>
  <DocSecurity>0</DocSecurity>
  <Lines>13</Lines>
  <Paragraphs>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Jevgēnijs Duboks</dc:creator>
  <cp:lastModifiedBy>Arita Bauska</cp:lastModifiedBy>
  <cp:revision>3</cp:revision>
  <cp:lastPrinted>2022-10-27T10:30:00Z</cp:lastPrinted>
  <dcterms:created xsi:type="dcterms:W3CDTF">2023-01-30T07:18:00Z</dcterms:created>
  <dcterms:modified xsi:type="dcterms:W3CDTF">2023-01-30T07:18:00Z</dcterms:modified>
</cp:coreProperties>
</file>