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7EDD38" w14:textId="77777777" w:rsidR="00750F99" w:rsidRPr="00750F99" w:rsidRDefault="00750F99" w:rsidP="00750F99">
      <w:pPr>
        <w:widowControl w:val="0"/>
        <w:ind w:right="43"/>
        <w:jc w:val="center"/>
        <w:rPr>
          <w:rFonts w:ascii="Calibri" w:eastAsia="Calibri" w:hAnsi="Calibri"/>
          <w:noProof/>
          <w:sz w:val="22"/>
          <w:szCs w:val="22"/>
          <w:lang w:val="en-US" w:eastAsia="en-US"/>
        </w:rPr>
      </w:pPr>
      <w:r w:rsidRPr="00750F99">
        <w:rPr>
          <w:rFonts w:ascii="Calibri" w:eastAsia="Calibri" w:hAnsi="Calibri"/>
          <w:noProof/>
          <w:sz w:val="22"/>
          <w:szCs w:val="22"/>
        </w:rPr>
        <w:drawing>
          <wp:inline distT="0" distB="0" distL="0" distR="0" wp14:anchorId="0BA37831" wp14:editId="1946A561">
            <wp:extent cx="607060" cy="721360"/>
            <wp:effectExtent l="0" t="0" r="2540" b="254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48F97F04" w14:textId="77777777" w:rsidR="00750F99" w:rsidRPr="00750F99" w:rsidRDefault="00750F99" w:rsidP="00750F99">
      <w:pPr>
        <w:widowControl w:val="0"/>
        <w:ind w:right="43"/>
        <w:jc w:val="center"/>
        <w:rPr>
          <w:rFonts w:eastAsia="Calibri"/>
          <w:noProof/>
          <w:sz w:val="36"/>
          <w:szCs w:val="22"/>
          <w:lang w:val="en-US" w:eastAsia="en-US"/>
        </w:rPr>
      </w:pPr>
      <w:r w:rsidRPr="00750F99">
        <w:rPr>
          <w:rFonts w:eastAsia="Calibri"/>
          <w:noProof/>
          <w:sz w:val="36"/>
          <w:szCs w:val="22"/>
          <w:lang w:val="en-US" w:eastAsia="en-US"/>
        </w:rPr>
        <w:t>OGRES  NOVADA  PAŠVALDĪBA</w:t>
      </w:r>
    </w:p>
    <w:p w14:paraId="268A95D8" w14:textId="77777777" w:rsidR="00750F99" w:rsidRPr="00750F99" w:rsidRDefault="00750F99" w:rsidP="00750F99">
      <w:pPr>
        <w:widowControl w:val="0"/>
        <w:ind w:right="43"/>
        <w:jc w:val="center"/>
        <w:rPr>
          <w:rFonts w:eastAsia="Calibri"/>
          <w:noProof/>
          <w:sz w:val="18"/>
          <w:szCs w:val="22"/>
          <w:lang w:val="en-US" w:eastAsia="en-US"/>
        </w:rPr>
      </w:pPr>
      <w:r w:rsidRPr="00750F99">
        <w:rPr>
          <w:rFonts w:eastAsia="Calibri"/>
          <w:noProof/>
          <w:sz w:val="18"/>
          <w:szCs w:val="22"/>
          <w:lang w:val="en-US" w:eastAsia="en-US"/>
        </w:rPr>
        <w:t>Reģ.Nr.90000024455, Brīvības iela 33, Ogre, Ogres nov., LV-5001</w:t>
      </w:r>
    </w:p>
    <w:p w14:paraId="2DA34DB2" w14:textId="77777777" w:rsidR="00750F99" w:rsidRPr="00750F99" w:rsidRDefault="00750F99" w:rsidP="00750F99">
      <w:pPr>
        <w:widowControl w:val="0"/>
        <w:pBdr>
          <w:bottom w:val="single" w:sz="4" w:space="1" w:color="auto"/>
        </w:pBdr>
        <w:ind w:right="43"/>
        <w:jc w:val="center"/>
        <w:rPr>
          <w:rFonts w:eastAsia="Calibri"/>
          <w:noProof/>
          <w:sz w:val="18"/>
          <w:szCs w:val="22"/>
          <w:lang w:val="en-US" w:eastAsia="en-US"/>
        </w:rPr>
      </w:pPr>
      <w:r w:rsidRPr="00750F99">
        <w:rPr>
          <w:rFonts w:eastAsia="Calibri"/>
          <w:noProof/>
          <w:sz w:val="18"/>
          <w:szCs w:val="22"/>
          <w:lang w:val="en-US" w:eastAsia="en-US"/>
        </w:rPr>
        <w:t xml:space="preserve">tālrunis 65071160, </w:t>
      </w:r>
      <w:r w:rsidRPr="00750F99">
        <w:rPr>
          <w:rFonts w:eastAsia="Calibri"/>
          <w:sz w:val="18"/>
          <w:szCs w:val="22"/>
          <w:lang w:eastAsia="en-US"/>
        </w:rPr>
        <w:t xml:space="preserve">e-pasts: ogredome@ogresnovads.lv, www.ogresnovads.lv </w:t>
      </w:r>
    </w:p>
    <w:p w14:paraId="6CE8716A" w14:textId="77777777" w:rsidR="00750F99" w:rsidRPr="00750F99" w:rsidRDefault="00750F99" w:rsidP="00750F99">
      <w:pPr>
        <w:widowControl w:val="0"/>
        <w:ind w:right="43"/>
        <w:rPr>
          <w:rFonts w:eastAsia="Calibri"/>
          <w:sz w:val="22"/>
          <w:szCs w:val="32"/>
          <w:lang w:val="en-US" w:eastAsia="en-US"/>
        </w:rPr>
      </w:pPr>
    </w:p>
    <w:p w14:paraId="2C53E1DA" w14:textId="77777777" w:rsidR="00750F99" w:rsidRPr="00750F99" w:rsidRDefault="00750F99" w:rsidP="00750F99">
      <w:pPr>
        <w:widowControl w:val="0"/>
        <w:ind w:right="43"/>
        <w:jc w:val="center"/>
        <w:rPr>
          <w:rFonts w:eastAsia="Calibri"/>
          <w:sz w:val="32"/>
          <w:szCs w:val="32"/>
          <w:lang w:val="en-US" w:eastAsia="en-US"/>
        </w:rPr>
      </w:pPr>
      <w:r w:rsidRPr="00750F99">
        <w:rPr>
          <w:rFonts w:eastAsia="Calibri"/>
          <w:sz w:val="28"/>
          <w:szCs w:val="28"/>
          <w:lang w:val="en-US" w:eastAsia="en-US"/>
        </w:rPr>
        <w:t>PAŠVALDĪBAS DOMES SĒDES PROTOKOLA IZRAKSTS</w:t>
      </w:r>
    </w:p>
    <w:p w14:paraId="290C22DE" w14:textId="77777777" w:rsidR="00750F99" w:rsidRPr="00750F99" w:rsidRDefault="00750F99" w:rsidP="00750F99">
      <w:pPr>
        <w:widowControl w:val="0"/>
        <w:ind w:right="43"/>
        <w:rPr>
          <w:rFonts w:eastAsia="Calibri"/>
          <w:szCs w:val="32"/>
          <w:lang w:val="en-US" w:eastAsia="en-US"/>
        </w:rPr>
      </w:pPr>
    </w:p>
    <w:tbl>
      <w:tblPr>
        <w:tblW w:w="5058" w:type="pct"/>
        <w:tblLook w:val="0000" w:firstRow="0" w:lastRow="0" w:firstColumn="0" w:lastColumn="0" w:noHBand="0" w:noVBand="0"/>
      </w:tblPr>
      <w:tblGrid>
        <w:gridCol w:w="3024"/>
        <w:gridCol w:w="3023"/>
        <w:gridCol w:w="3129"/>
      </w:tblGrid>
      <w:tr w:rsidR="00750F99" w:rsidRPr="00750F99" w14:paraId="7C595F21" w14:textId="77777777" w:rsidTr="00742B5A">
        <w:tc>
          <w:tcPr>
            <w:tcW w:w="1648" w:type="pct"/>
          </w:tcPr>
          <w:p w14:paraId="51A25ABD" w14:textId="77777777" w:rsidR="00750F99" w:rsidRPr="00750F99" w:rsidRDefault="00750F99" w:rsidP="00750F99">
            <w:pPr>
              <w:widowControl w:val="0"/>
              <w:ind w:right="43"/>
              <w:rPr>
                <w:rFonts w:eastAsia="Calibri"/>
                <w:lang w:val="en-US" w:eastAsia="en-US"/>
              </w:rPr>
            </w:pPr>
          </w:p>
          <w:p w14:paraId="5C7FF86C" w14:textId="77777777" w:rsidR="00750F99" w:rsidRPr="00750F99" w:rsidRDefault="00750F99" w:rsidP="00750F99">
            <w:pPr>
              <w:widowControl w:val="0"/>
              <w:ind w:right="43"/>
              <w:rPr>
                <w:rFonts w:eastAsia="Calibri"/>
                <w:lang w:val="en-US" w:eastAsia="en-US"/>
              </w:rPr>
            </w:pPr>
            <w:r w:rsidRPr="00750F99">
              <w:rPr>
                <w:rFonts w:eastAsia="Calibri"/>
                <w:lang w:val="en-US" w:eastAsia="en-US"/>
              </w:rPr>
              <w:t>Ogrē, Brīvības ielā 33</w:t>
            </w:r>
          </w:p>
        </w:tc>
        <w:tc>
          <w:tcPr>
            <w:tcW w:w="1647" w:type="pct"/>
          </w:tcPr>
          <w:p w14:paraId="346A396D" w14:textId="77777777" w:rsidR="00750F99" w:rsidRPr="00750F99" w:rsidRDefault="00750F99" w:rsidP="00750F99">
            <w:pPr>
              <w:keepNext/>
              <w:ind w:right="43"/>
              <w:jc w:val="center"/>
              <w:outlineLvl w:val="1"/>
              <w:rPr>
                <w:b/>
              </w:rPr>
            </w:pPr>
          </w:p>
          <w:p w14:paraId="6A29DD8B" w14:textId="358B3657" w:rsidR="00750F99" w:rsidRPr="00750F99" w:rsidRDefault="0046159C" w:rsidP="00750F99">
            <w:pPr>
              <w:keepNext/>
              <w:ind w:right="43"/>
              <w:jc w:val="center"/>
              <w:outlineLvl w:val="1"/>
              <w:rPr>
                <w:b/>
                <w:i/>
              </w:rPr>
            </w:pPr>
            <w:r>
              <w:rPr>
                <w:b/>
              </w:rPr>
              <w:t>Nr.3</w:t>
            </w:r>
          </w:p>
        </w:tc>
        <w:tc>
          <w:tcPr>
            <w:tcW w:w="1705" w:type="pct"/>
          </w:tcPr>
          <w:p w14:paraId="6324FA41" w14:textId="77777777" w:rsidR="00750F99" w:rsidRPr="00750F99" w:rsidRDefault="00750F99" w:rsidP="00750F99">
            <w:pPr>
              <w:widowControl w:val="0"/>
              <w:ind w:right="43"/>
              <w:jc w:val="right"/>
              <w:rPr>
                <w:rFonts w:eastAsia="Calibri"/>
                <w:lang w:val="en-US" w:eastAsia="en-US"/>
              </w:rPr>
            </w:pPr>
          </w:p>
          <w:p w14:paraId="1CA18ADF" w14:textId="5DDF0470" w:rsidR="00750F99" w:rsidRPr="00750F99" w:rsidRDefault="00750F99" w:rsidP="0046159C">
            <w:pPr>
              <w:widowControl w:val="0"/>
              <w:ind w:right="43"/>
              <w:jc w:val="right"/>
              <w:rPr>
                <w:rFonts w:eastAsia="Calibri"/>
                <w:lang w:val="en-US" w:eastAsia="en-US"/>
              </w:rPr>
            </w:pPr>
            <w:r w:rsidRPr="00750F99">
              <w:rPr>
                <w:rFonts w:eastAsia="Calibri"/>
                <w:lang w:val="en-US" w:eastAsia="en-US"/>
              </w:rPr>
              <w:t>20</w:t>
            </w:r>
            <w:r w:rsidR="0046159C">
              <w:rPr>
                <w:rFonts w:eastAsia="Calibri"/>
                <w:lang w:val="en-US" w:eastAsia="en-US"/>
              </w:rPr>
              <w:t>23</w:t>
            </w:r>
            <w:r w:rsidRPr="00750F99">
              <w:rPr>
                <w:rFonts w:eastAsia="Calibri"/>
                <w:lang w:val="en-US" w:eastAsia="en-US"/>
              </w:rPr>
              <w:t xml:space="preserve">.gada </w:t>
            </w:r>
            <w:r w:rsidR="0046159C">
              <w:rPr>
                <w:rFonts w:eastAsia="Calibri"/>
                <w:lang w:val="en-US" w:eastAsia="en-US"/>
              </w:rPr>
              <w:t>30.martā</w:t>
            </w:r>
          </w:p>
        </w:tc>
      </w:tr>
    </w:tbl>
    <w:p w14:paraId="37CEFE03" w14:textId="77777777" w:rsidR="0016596C" w:rsidRDefault="0016596C" w:rsidP="0016596C">
      <w:pPr>
        <w:pBdr>
          <w:top w:val="nil"/>
          <w:left w:val="nil"/>
          <w:bottom w:val="nil"/>
          <w:right w:val="nil"/>
          <w:between w:val="nil"/>
        </w:pBdr>
        <w:jc w:val="center"/>
        <w:rPr>
          <w:b/>
          <w:color w:val="000000"/>
        </w:rPr>
      </w:pPr>
    </w:p>
    <w:p w14:paraId="1AF39927" w14:textId="38B06D97" w:rsidR="00EC5341" w:rsidRPr="0016596C" w:rsidRDefault="0046159C" w:rsidP="0016596C">
      <w:pPr>
        <w:pBdr>
          <w:top w:val="nil"/>
          <w:left w:val="nil"/>
          <w:bottom w:val="nil"/>
          <w:right w:val="nil"/>
          <w:between w:val="nil"/>
        </w:pBdr>
        <w:jc w:val="center"/>
        <w:rPr>
          <w:b/>
          <w:color w:val="000000"/>
        </w:rPr>
      </w:pPr>
      <w:r>
        <w:rPr>
          <w:b/>
          <w:color w:val="000000"/>
        </w:rPr>
        <w:t>82.</w:t>
      </w:r>
    </w:p>
    <w:p w14:paraId="0E471B67" w14:textId="2743E9FC" w:rsidR="00EC5341" w:rsidRPr="0046159C" w:rsidRDefault="0061621E" w:rsidP="008A5982">
      <w:pPr>
        <w:jc w:val="center"/>
        <w:rPr>
          <w:color w:val="000000"/>
          <w:u w:val="single"/>
        </w:rPr>
      </w:pPr>
      <w:r w:rsidRPr="0046159C">
        <w:rPr>
          <w:b/>
          <w:color w:val="000000"/>
          <w:u w:val="single"/>
        </w:rPr>
        <w:t>Par Ogres novada pašvaldības saistošo noteikumu Nr.</w:t>
      </w:r>
      <w:r w:rsidR="0046159C" w:rsidRPr="0046159C">
        <w:rPr>
          <w:b/>
          <w:color w:val="000000"/>
          <w:u w:val="single"/>
        </w:rPr>
        <w:t>6</w:t>
      </w:r>
      <w:r w:rsidRPr="0046159C">
        <w:rPr>
          <w:b/>
          <w:color w:val="000000"/>
          <w:u w:val="single"/>
        </w:rPr>
        <w:t>/202</w:t>
      </w:r>
      <w:r w:rsidR="008A5982" w:rsidRPr="0046159C">
        <w:rPr>
          <w:b/>
          <w:color w:val="000000"/>
          <w:u w:val="single"/>
        </w:rPr>
        <w:t>3</w:t>
      </w:r>
      <w:r w:rsidRPr="0046159C">
        <w:rPr>
          <w:b/>
          <w:color w:val="000000"/>
          <w:u w:val="single"/>
        </w:rPr>
        <w:t xml:space="preserve"> “</w:t>
      </w:r>
      <w:r w:rsidR="008A5982" w:rsidRPr="0046159C">
        <w:rPr>
          <w:rFonts w:eastAsia="Calibri"/>
          <w:b/>
          <w:bCs/>
          <w:u w:val="single"/>
          <w:lang w:eastAsia="en-US"/>
        </w:rPr>
        <w:t>Par dzīvojamai mājai funkcionāli nepieciešamā zemes gabala pārskatīšanu</w:t>
      </w:r>
      <w:r w:rsidRPr="0046159C">
        <w:rPr>
          <w:b/>
          <w:color w:val="000000"/>
          <w:u w:val="single"/>
        </w:rPr>
        <w:t>” </w:t>
      </w:r>
      <w:r w:rsidR="0003069D" w:rsidRPr="0046159C">
        <w:rPr>
          <w:b/>
          <w:color w:val="000000"/>
          <w:u w:val="single"/>
        </w:rPr>
        <w:t>izdošanu</w:t>
      </w:r>
    </w:p>
    <w:p w14:paraId="58F2F4AA" w14:textId="77777777" w:rsidR="00EC5341" w:rsidRDefault="00EC5341" w:rsidP="000D27B5">
      <w:pPr>
        <w:ind w:firstLine="851"/>
        <w:jc w:val="both"/>
      </w:pPr>
    </w:p>
    <w:p w14:paraId="597BD80B" w14:textId="6288AB83" w:rsidR="002C3482" w:rsidRPr="00B5751D" w:rsidRDefault="008430C6" w:rsidP="00B5751D">
      <w:pPr>
        <w:ind w:firstLine="720"/>
        <w:jc w:val="both"/>
        <w:rPr>
          <w:iCs/>
        </w:rPr>
      </w:pPr>
      <w:bookmarkStart w:id="0" w:name="_Hlk112326239"/>
      <w:r>
        <w:rPr>
          <w:iCs/>
        </w:rPr>
        <w:t>S</w:t>
      </w:r>
      <w:r w:rsidRPr="008430C6">
        <w:rPr>
          <w:iCs/>
        </w:rPr>
        <w:t xml:space="preserve">askaņā ar likuma </w:t>
      </w:r>
      <w:r w:rsidR="00B5751D">
        <w:rPr>
          <w:iCs/>
        </w:rPr>
        <w:t>“</w:t>
      </w:r>
      <w:r w:rsidRPr="008430C6">
        <w:rPr>
          <w:iCs/>
        </w:rPr>
        <w:t xml:space="preserve">Par valsts un pašvaldību dzīvojamo māju privatizāciju” </w:t>
      </w:r>
      <w:r>
        <w:rPr>
          <w:iCs/>
        </w:rPr>
        <w:t>8</w:t>
      </w:r>
      <w:r w:rsidRPr="008430C6">
        <w:rPr>
          <w:iCs/>
        </w:rPr>
        <w:t xml:space="preserve">5.panta trešo daļu un 86.panta piekto daļu, </w:t>
      </w:r>
      <w:r w:rsidR="000D27B5">
        <w:rPr>
          <w:iCs/>
        </w:rPr>
        <w:t>p</w:t>
      </w:r>
      <w:r w:rsidRPr="008430C6">
        <w:rPr>
          <w:shd w:val="clear" w:color="auto" w:fill="FFFFFF"/>
        </w:rPr>
        <w:t>ašvaldība ar saistošajiem noteikumiem nosaka kārtību</w:t>
      </w:r>
      <w:r>
        <w:rPr>
          <w:shd w:val="clear" w:color="auto" w:fill="FFFFFF"/>
        </w:rPr>
        <w:t xml:space="preserve"> </w:t>
      </w:r>
      <w:r w:rsidRPr="008430C6">
        <w:rPr>
          <w:shd w:val="clear" w:color="auto" w:fill="FFFFFF"/>
        </w:rPr>
        <w:t>kādā tiek ierosināta dzīvojamai mājai funkcionāli nepieciešamā zemes gabala pārskatīšana</w:t>
      </w:r>
      <w:r w:rsidR="00147DA0">
        <w:rPr>
          <w:shd w:val="clear" w:color="auto" w:fill="FFFFFF"/>
        </w:rPr>
        <w:t>.</w:t>
      </w:r>
    </w:p>
    <w:p w14:paraId="0F419197" w14:textId="18A0DAF2" w:rsidR="008430C6" w:rsidRDefault="002C3482" w:rsidP="003D6ED7">
      <w:pPr>
        <w:ind w:firstLine="720"/>
        <w:jc w:val="both"/>
      </w:pPr>
      <w:r>
        <w:rPr>
          <w:shd w:val="clear" w:color="auto" w:fill="FFFFFF"/>
        </w:rPr>
        <w:t>Saistošie noteikumi nosaka kārtību, kādā</w:t>
      </w:r>
      <w:r w:rsidRPr="002C3482">
        <w:rPr>
          <w:rFonts w:eastAsia="Calibri"/>
          <w:lang w:eastAsia="en-US"/>
        </w:rPr>
        <w:t xml:space="preserve"> Ogres novada administratīvajā teritorijā </w:t>
      </w:r>
      <w:r w:rsidR="003D6ED7" w:rsidRPr="008A5EA3">
        <w:t>tiek ierosināta dzīvojamai mājai funkcionāli nepieciešamā zemes gabala pārskatīšana, kā tiek informēti zemes īpašnieki un privatizēto objektu īpašnieki (dzīvokļu īpašnieki), noskaidroti viņu viedokļi un pieņemts lēmums par funkcionāli nepieciešamā zemes gabala pārskatīšanas uzsākšanu, izvērtēti iesaistīto personu viedokļi, pārskatīta dzīvojamai mājai funkcionāli nepieciešamā zemes gabala platība un robežas, ņemot vērā arī situāciju attiecīgajā kvartālā, un tiek pieņemts lēmums attiecībā uz dzīvojamai mājai funkcionāli nepieciešamā zemes gabala pārskatīšanu</w:t>
      </w:r>
      <w:r w:rsidR="003D6ED7">
        <w:t>.</w:t>
      </w:r>
    </w:p>
    <w:p w14:paraId="1D5DFF06" w14:textId="77777777" w:rsidR="001D386B" w:rsidRPr="001D386B" w:rsidRDefault="001D386B" w:rsidP="001D386B">
      <w:pPr>
        <w:ind w:firstLine="720"/>
        <w:jc w:val="both"/>
      </w:pPr>
      <w:r w:rsidRPr="001D386B">
        <w:t>Atbilstoši Pašvaldību likuma 46. panta trešajai daļai 2023. gada 9.februārī saistošo noteikumu projekts publicēts pašvaldības mājas lapā sabiedrības viedokļa noskaidrošanai. Viedokļus un priekšlikumus par saistošo noteikumu projektu rakstveidā varēja iesniegt līdz 2023. gada 23. februārim.</w:t>
      </w:r>
    </w:p>
    <w:p w14:paraId="3A0D4187" w14:textId="77777777" w:rsidR="001D386B" w:rsidRPr="001D386B" w:rsidRDefault="001D386B" w:rsidP="001D386B">
      <w:pPr>
        <w:ind w:firstLine="720"/>
        <w:jc w:val="both"/>
      </w:pPr>
      <w:r w:rsidRPr="001D386B">
        <w:t>         Noteiktajā termiņā tika saņemts viens priekšlikums - paredzēt termiņu gan iesaistītajām pusēm iepazīties ar priekšlikumu un sniegt savu viedokli un argumentus, gan arī termiņu komisijai  - izvērtēšanai un lēmumu pieņemšanai – vienu mēnesi (konkrēti 6.punkta 3.apakšpunktā, 7. punktā un 14.punktā).</w:t>
      </w:r>
    </w:p>
    <w:p w14:paraId="6DFC25CA" w14:textId="64060CB2" w:rsidR="001D386B" w:rsidRPr="008430C6" w:rsidRDefault="001D386B" w:rsidP="001D386B">
      <w:pPr>
        <w:ind w:firstLine="720"/>
        <w:jc w:val="both"/>
      </w:pPr>
      <w:r w:rsidRPr="001D386B">
        <w:t>       Izvērtējot iesniegto priekšlikumu, tika konstatēts, ka saskaņā likuma "Par valsts un pašvaldību dzīvojamo māju privatizāciju" 85.panta ceturto daļu, Pašvaldība lēmumu attiecībā uz dzīvojamai mājai funkcionāli nepieciešamā zemes gabala pārskatīšanas uzsākšanu pieņem ne vēlāk kā sešu mēnešu laikā no dienas, kad saņemts iesniegums par pārskatīšanas ierosināšanu. Ņemot vērā līdzšinējo pieredzi, iestādes kapacitāti un iespējamo izskatāmo iesniegumu daudzumu, lēmuma pieņemšanai nepieciešamo veicamo darbību izpildes termiņi ir pieskaņoti normatīvajā aktā noteiktajam lēmuma pieņemšanas termiņam, pie tam šis ir lēmums, kurš ietekmēs ilgtermiņā personām piederošā nekustamā īpašuma uzturēšanu un apsaimniekošanu, tādējādi divi mēneši ir saprātīgs termiņš apsvērumu izdarīšanai un viedokļa izteikšanai un nav nepieciešams noteikt citus termiņus.</w:t>
      </w:r>
    </w:p>
    <w:p w14:paraId="4EB2185A" w14:textId="7E69902C" w:rsidR="00EC5341" w:rsidRDefault="002C3482">
      <w:pPr>
        <w:ind w:firstLine="720"/>
        <w:jc w:val="both"/>
      </w:pPr>
      <w:r>
        <w:t>P</w:t>
      </w:r>
      <w:r w:rsidR="00DC2CB6">
        <w:t xml:space="preserve">amatojoties uz </w:t>
      </w:r>
      <w:r>
        <w:t xml:space="preserve">Pašvaldību </w:t>
      </w:r>
      <w:r w:rsidR="00DC2CB6">
        <w:t xml:space="preserve">likuma </w:t>
      </w:r>
      <w:r>
        <w:t>44.panta</w:t>
      </w:r>
      <w:r w:rsidR="00DC2CB6">
        <w:t xml:space="preserve"> </w:t>
      </w:r>
      <w:r w:rsidR="003D6ED7">
        <w:t xml:space="preserve">pirmo </w:t>
      </w:r>
      <w:r w:rsidR="00DC2CB6">
        <w:t>daļu,</w:t>
      </w:r>
      <w:r>
        <w:t xml:space="preserve"> likuma </w:t>
      </w:r>
      <w:r w:rsidR="00B5751D">
        <w:rPr>
          <w:iCs/>
        </w:rPr>
        <w:t>“</w:t>
      </w:r>
      <w:r w:rsidRPr="008430C6">
        <w:rPr>
          <w:iCs/>
        </w:rPr>
        <w:t xml:space="preserve">Par valsts un pašvaldību dzīvojamo māju privatizāciju” </w:t>
      </w:r>
      <w:r>
        <w:rPr>
          <w:iCs/>
        </w:rPr>
        <w:t>8</w:t>
      </w:r>
      <w:r w:rsidRPr="008430C6">
        <w:rPr>
          <w:iCs/>
        </w:rPr>
        <w:t>5.panta trešo daļu un 86.panta piekto daļu</w:t>
      </w:r>
      <w:r w:rsidR="0061621E" w:rsidRPr="00C34B8C">
        <w:t>,</w:t>
      </w:r>
      <w:r w:rsidR="0061621E">
        <w:t xml:space="preserve"> </w:t>
      </w:r>
    </w:p>
    <w:bookmarkEnd w:id="0"/>
    <w:p w14:paraId="215D09F7" w14:textId="77777777" w:rsidR="00EC5341" w:rsidRDefault="00EC5341">
      <w:pPr>
        <w:pBdr>
          <w:top w:val="nil"/>
          <w:left w:val="nil"/>
          <w:bottom w:val="nil"/>
          <w:right w:val="nil"/>
          <w:between w:val="nil"/>
        </w:pBdr>
        <w:ind w:firstLine="720"/>
        <w:jc w:val="both"/>
        <w:rPr>
          <w:color w:val="000000"/>
        </w:rPr>
      </w:pPr>
    </w:p>
    <w:p w14:paraId="47FBA9AA" w14:textId="04D59C30" w:rsidR="00750F99" w:rsidRPr="0046159C" w:rsidRDefault="0046159C" w:rsidP="0046159C">
      <w:pPr>
        <w:jc w:val="center"/>
        <w:rPr>
          <w:b/>
        </w:rPr>
      </w:pPr>
      <w:r>
        <w:rPr>
          <w:b/>
        </w:rPr>
        <w:t xml:space="preserve">balsojot: </w:t>
      </w:r>
      <w:r w:rsidRPr="00CB2D18">
        <w:rPr>
          <w:b/>
          <w:noProof/>
        </w:rPr>
        <w:t xml:space="preserve">ar 20 balsīm "Par" (Andris Krauja, Artūrs Mangulis, Atvars Lakstīgala, Dace Kļaviņa, Dace Māliņa, Dace Veiliņa, Daiga Brante, Dainis Širovs, Dzirkstīte Žindiga, Egils Helmanis, Ilmārs Zemnieks, Indulis Trapiņš, Jānis Iklāvs, Jānis Kaijaks, Jānis </w:t>
      </w:r>
      <w:r w:rsidRPr="00CB2D18">
        <w:rPr>
          <w:b/>
          <w:noProof/>
        </w:rPr>
        <w:lastRenderedPageBreak/>
        <w:t>Siliņš, Kaspars Bramanis, Pāvels Kotāns, Raivis Ūzuls, Rūdolfs Kudļa, Santa Ločmele), "Pret" – nav, "Atturas" – nav</w:t>
      </w:r>
      <w:r w:rsidR="00750F99" w:rsidRPr="00750F99">
        <w:rPr>
          <w:rFonts w:eastAsia="Calibri"/>
          <w:bCs/>
          <w:lang w:val="en-US" w:eastAsia="en-US"/>
        </w:rPr>
        <w:t>,</w:t>
      </w:r>
    </w:p>
    <w:p w14:paraId="1CA8BAFF" w14:textId="77777777" w:rsidR="00750F99" w:rsidRPr="00750F99" w:rsidRDefault="00750F99" w:rsidP="00750F99">
      <w:pPr>
        <w:widowControl w:val="0"/>
        <w:ind w:right="43"/>
        <w:jc w:val="center"/>
        <w:rPr>
          <w:rFonts w:eastAsia="Calibri"/>
          <w:b/>
          <w:bCs/>
          <w:lang w:val="en-US" w:eastAsia="en-US"/>
        </w:rPr>
      </w:pPr>
      <w:r w:rsidRPr="00750F99">
        <w:rPr>
          <w:rFonts w:eastAsia="Calibri"/>
          <w:lang w:val="en-US" w:eastAsia="en-US"/>
        </w:rPr>
        <w:t xml:space="preserve">Ogres novada pašvaldības dome </w:t>
      </w:r>
      <w:r w:rsidRPr="00750F99">
        <w:rPr>
          <w:rFonts w:eastAsia="Calibri"/>
          <w:b/>
          <w:bCs/>
          <w:lang w:val="en-US" w:eastAsia="en-US"/>
        </w:rPr>
        <w:t>NOLEMJ:</w:t>
      </w:r>
    </w:p>
    <w:p w14:paraId="4E156FE8" w14:textId="77777777" w:rsidR="00EC5341" w:rsidRDefault="00EC5341" w:rsidP="00750F99">
      <w:pPr>
        <w:ind w:right="-170"/>
        <w:jc w:val="both"/>
      </w:pPr>
    </w:p>
    <w:p w14:paraId="2772FA1D" w14:textId="2CA04B29" w:rsidR="00EC5341" w:rsidRDefault="0003069D" w:rsidP="00266E20">
      <w:pPr>
        <w:widowControl w:val="0"/>
        <w:numPr>
          <w:ilvl w:val="0"/>
          <w:numId w:val="1"/>
        </w:numPr>
        <w:ind w:right="-170"/>
        <w:jc w:val="both"/>
      </w:pPr>
      <w:bookmarkStart w:id="1" w:name="_heading=h.gjdgxs" w:colFirst="0" w:colLast="0"/>
      <w:bookmarkStart w:id="2" w:name="_Hlk112326264"/>
      <w:bookmarkEnd w:id="1"/>
      <w:r>
        <w:rPr>
          <w:b/>
        </w:rPr>
        <w:t>Izdot</w:t>
      </w:r>
      <w:r w:rsidR="0061621E">
        <w:t xml:space="preserve"> Ogres novada pašvaldības saistošos noteikumus Nr.</w:t>
      </w:r>
      <w:r w:rsidR="0046159C">
        <w:t>6</w:t>
      </w:r>
      <w:r w:rsidR="0061621E">
        <w:t>/202</w:t>
      </w:r>
      <w:r w:rsidR="00547412">
        <w:t>3</w:t>
      </w:r>
      <w:r w:rsidR="0061621E">
        <w:t xml:space="preserve"> “</w:t>
      </w:r>
      <w:r w:rsidR="00547412" w:rsidRPr="00547412">
        <w:rPr>
          <w:rFonts w:eastAsia="Calibri"/>
          <w:bCs/>
          <w:lang w:eastAsia="en-US"/>
        </w:rPr>
        <w:t>Par dzīvojamai mājai funkcionāli nepieciešamā zemes gabala pārskatīšanu</w:t>
      </w:r>
      <w:r w:rsidR="002204A4">
        <w:t xml:space="preserve">” </w:t>
      </w:r>
      <w:r w:rsidR="002204A4" w:rsidRPr="004C2F13">
        <w:t>(</w:t>
      </w:r>
      <w:r w:rsidR="0061621E" w:rsidRPr="004C2F13">
        <w:t>turpmāk</w:t>
      </w:r>
      <w:r w:rsidR="00C7142C" w:rsidRPr="004C2F13">
        <w:t> </w:t>
      </w:r>
      <w:r w:rsidR="0061621E" w:rsidRPr="004C2F13">
        <w:t>– Noteikumi</w:t>
      </w:r>
      <w:r w:rsidR="002204A4" w:rsidRPr="004C2F13">
        <w:t>)</w:t>
      </w:r>
      <w:r w:rsidR="0061621E">
        <w:t xml:space="preserve"> (pielikumā). </w:t>
      </w:r>
    </w:p>
    <w:p w14:paraId="2784EB32" w14:textId="77777777" w:rsidR="00B5751D" w:rsidRDefault="00B5751D" w:rsidP="00B5751D">
      <w:pPr>
        <w:widowControl w:val="0"/>
        <w:numPr>
          <w:ilvl w:val="0"/>
          <w:numId w:val="1"/>
        </w:numPr>
        <w:ind w:right="-170"/>
        <w:jc w:val="both"/>
      </w:pPr>
      <w:bookmarkStart w:id="3" w:name="_heading=h.fghiqvueafsh" w:colFirst="0" w:colLast="0"/>
      <w:bookmarkEnd w:id="3"/>
      <w:bookmarkEnd w:id="2"/>
      <w:r w:rsidRPr="00EB4ED6">
        <w:rPr>
          <w:b/>
          <w:bCs/>
        </w:rPr>
        <w:t>Uzdot</w:t>
      </w:r>
      <w:r>
        <w:t xml:space="preserve"> Ogres novada pašvaldības Centrālās administrācijas Juridiskajai nodaļai triju darbadienu laikā pēc Noteikumu un paskaidrojuma raksta parakstīšanas nosūtīt tos publicēšanai </w:t>
      </w:r>
      <w:r w:rsidRPr="003538C9">
        <w:rPr>
          <w:shd w:val="clear" w:color="auto" w:fill="FFFFFF"/>
        </w:rPr>
        <w:t>oficiālajā izdevumā</w:t>
      </w:r>
      <w:r w:rsidRPr="003538C9">
        <w:t xml:space="preserve"> </w:t>
      </w:r>
      <w:r>
        <w:t>“Latvijas Vēstnesis”.</w:t>
      </w:r>
    </w:p>
    <w:p w14:paraId="313FB176" w14:textId="77777777" w:rsidR="00B5751D" w:rsidRPr="00513445" w:rsidRDefault="00B5751D" w:rsidP="00B5751D">
      <w:pPr>
        <w:numPr>
          <w:ilvl w:val="0"/>
          <w:numId w:val="1"/>
        </w:numPr>
        <w:spacing w:after="120"/>
        <w:jc w:val="both"/>
        <w:rPr>
          <w:b/>
          <w:bCs/>
        </w:rPr>
      </w:pPr>
      <w:r w:rsidRPr="00122FDA">
        <w:rPr>
          <w:b/>
        </w:rPr>
        <w:t>Uzdot</w:t>
      </w:r>
      <w:r>
        <w:t xml:space="preserve"> </w:t>
      </w:r>
      <w:r w:rsidRPr="00513445">
        <w:t xml:space="preserve">Ogres novada pašvaldības </w:t>
      </w:r>
      <w:r>
        <w:t>C</w:t>
      </w:r>
      <w:r w:rsidRPr="00513445">
        <w:t xml:space="preserve">entrālās administrācijas Komunikācijas nodaļai </w:t>
      </w:r>
      <w:r w:rsidRPr="00513445">
        <w:rPr>
          <w:bCs/>
        </w:rPr>
        <w:t xml:space="preserve">pēc </w:t>
      </w:r>
      <w:r>
        <w:rPr>
          <w:bCs/>
        </w:rPr>
        <w:t>Noteikumu spēkā stāšanās</w:t>
      </w:r>
      <w:r w:rsidRPr="00513445">
        <w:t xml:space="preserve"> publicēt Noteikumus Ogres novada pašvaldības </w:t>
      </w:r>
      <w:r>
        <w:t>oficiālajā tīmekļvietnē</w:t>
      </w:r>
      <w:r w:rsidRPr="00513445">
        <w:t>.</w:t>
      </w:r>
    </w:p>
    <w:p w14:paraId="7387BC9A" w14:textId="77777777" w:rsidR="00B5751D" w:rsidRPr="00513445" w:rsidRDefault="00B5751D" w:rsidP="00B5751D">
      <w:pPr>
        <w:numPr>
          <w:ilvl w:val="0"/>
          <w:numId w:val="1"/>
        </w:numPr>
        <w:spacing w:after="120"/>
        <w:jc w:val="both"/>
      </w:pPr>
      <w:r w:rsidRPr="00122FDA">
        <w:rPr>
          <w:b/>
        </w:rPr>
        <w:t>Uzdot</w:t>
      </w:r>
      <w:r>
        <w:t xml:space="preserve"> </w:t>
      </w:r>
      <w:r w:rsidRPr="00513445">
        <w:t xml:space="preserve">Ogres novada pašvaldības </w:t>
      </w:r>
      <w:r>
        <w:t>C</w:t>
      </w:r>
      <w:r w:rsidRPr="00513445">
        <w:t>entrālās administrācijas Kancelejai pēc Noteikumu spēkā stāšanās nodrošināt Noteikumu brīvu pieeju Ogres novada pašvaldības ēkā.</w:t>
      </w:r>
    </w:p>
    <w:p w14:paraId="395B5DC0" w14:textId="77777777" w:rsidR="00B5751D" w:rsidRDefault="00B5751D" w:rsidP="00B5751D">
      <w:pPr>
        <w:numPr>
          <w:ilvl w:val="0"/>
          <w:numId w:val="1"/>
        </w:numPr>
        <w:jc w:val="both"/>
      </w:pPr>
      <w:r w:rsidRPr="00FE64A0">
        <w:rPr>
          <w:b/>
        </w:rPr>
        <w:t>Uzdot</w:t>
      </w:r>
      <w:r>
        <w:t xml:space="preserve"> </w:t>
      </w:r>
      <w:r w:rsidRPr="00513445">
        <w:t>Ogres novada pašvaldības pilsētu un pagastu pārvalžu vadītājiem pēc Noteikumu spēkā stāšanās no</w:t>
      </w:r>
      <w:r>
        <w:t>drošināt Noteikumu brīvu pieeju</w:t>
      </w:r>
      <w:r w:rsidRPr="00513445">
        <w:t xml:space="preserve"> pašvaldības pilsētu un pagastu pārvaldēs.</w:t>
      </w:r>
    </w:p>
    <w:p w14:paraId="012867B2" w14:textId="77777777" w:rsidR="00B5751D" w:rsidRDefault="00B5751D" w:rsidP="00B5751D">
      <w:pPr>
        <w:widowControl w:val="0"/>
        <w:numPr>
          <w:ilvl w:val="0"/>
          <w:numId w:val="1"/>
        </w:numPr>
        <w:ind w:left="357" w:right="-170" w:hanging="357"/>
        <w:jc w:val="both"/>
      </w:pPr>
      <w:r>
        <w:t>Kontroli par lēmuma izpildi uzdot Ogres novada pašvaldības izpilddirektoram.</w:t>
      </w:r>
    </w:p>
    <w:p w14:paraId="7CE02013" w14:textId="70D1B4B4" w:rsidR="00EC5341" w:rsidRDefault="00EC5341">
      <w:pPr>
        <w:widowControl w:val="0"/>
        <w:spacing w:line="259" w:lineRule="auto"/>
        <w:ind w:left="720" w:right="-170"/>
        <w:jc w:val="both"/>
      </w:pPr>
    </w:p>
    <w:p w14:paraId="380E59C6" w14:textId="77777777" w:rsidR="00266E20" w:rsidRDefault="00266E20">
      <w:pPr>
        <w:widowControl w:val="0"/>
        <w:spacing w:line="259" w:lineRule="auto"/>
        <w:ind w:left="720" w:right="-170"/>
        <w:jc w:val="both"/>
      </w:pPr>
    </w:p>
    <w:p w14:paraId="3D3B83E5" w14:textId="77777777" w:rsidR="00EC5341" w:rsidRDefault="0061621E">
      <w:pPr>
        <w:ind w:left="510" w:right="-170"/>
        <w:jc w:val="right"/>
      </w:pPr>
      <w:r>
        <w:t>(Sēdes vadītāja,</w:t>
      </w:r>
    </w:p>
    <w:p w14:paraId="2F3FBFEF" w14:textId="2F39AD75" w:rsidR="00EC5341" w:rsidRDefault="0061621E">
      <w:pPr>
        <w:ind w:left="510" w:right="-170"/>
        <w:jc w:val="right"/>
      </w:pPr>
      <w:r>
        <w:t>domes priekšsēdētāja E.</w:t>
      </w:r>
      <w:r w:rsidR="00234DAA">
        <w:t xml:space="preserve"> </w:t>
      </w:r>
      <w:r>
        <w:t>He</w:t>
      </w:r>
      <w:bookmarkStart w:id="4" w:name="_GoBack"/>
      <w:bookmarkEnd w:id="4"/>
      <w:r>
        <w:t>lmaņa paraksts)</w:t>
      </w:r>
    </w:p>
    <w:sectPr w:rsidR="00EC5341">
      <w:footerReference w:type="even" r:id="rId10"/>
      <w:pgSz w:w="11906" w:h="16838"/>
      <w:pgMar w:top="1134" w:right="1134" w:bottom="1134"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DFA819" w14:textId="77777777" w:rsidR="00082089" w:rsidRDefault="00082089">
      <w:r>
        <w:separator/>
      </w:r>
    </w:p>
  </w:endnote>
  <w:endnote w:type="continuationSeparator" w:id="0">
    <w:p w14:paraId="26EAA4AE" w14:textId="77777777" w:rsidR="00082089" w:rsidRDefault="00082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BD9DB" w14:textId="77777777" w:rsidR="00EC5341" w:rsidRDefault="0061621E">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14:paraId="53D17DD9" w14:textId="77777777" w:rsidR="00EC5341" w:rsidRDefault="00EC5341">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AA55AD" w14:textId="77777777" w:rsidR="00082089" w:rsidRDefault="00082089">
      <w:r>
        <w:separator/>
      </w:r>
    </w:p>
  </w:footnote>
  <w:footnote w:type="continuationSeparator" w:id="0">
    <w:p w14:paraId="389202F2" w14:textId="77777777" w:rsidR="00082089" w:rsidRDefault="000820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033BD0"/>
    <w:multiLevelType w:val="multilevel"/>
    <w:tmpl w:val="C83897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341"/>
    <w:rsid w:val="00003091"/>
    <w:rsid w:val="000109B1"/>
    <w:rsid w:val="0002172E"/>
    <w:rsid w:val="0003069D"/>
    <w:rsid w:val="00060A3E"/>
    <w:rsid w:val="00082089"/>
    <w:rsid w:val="00085031"/>
    <w:rsid w:val="000D27B5"/>
    <w:rsid w:val="0010630D"/>
    <w:rsid w:val="00147DA0"/>
    <w:rsid w:val="0016596C"/>
    <w:rsid w:val="001D386B"/>
    <w:rsid w:val="001D64C4"/>
    <w:rsid w:val="001F30C5"/>
    <w:rsid w:val="002204A4"/>
    <w:rsid w:val="00234DAA"/>
    <w:rsid w:val="00266E20"/>
    <w:rsid w:val="002B6AEE"/>
    <w:rsid w:val="002C3482"/>
    <w:rsid w:val="00340923"/>
    <w:rsid w:val="003538C9"/>
    <w:rsid w:val="003D6ED7"/>
    <w:rsid w:val="0042147C"/>
    <w:rsid w:val="0046159C"/>
    <w:rsid w:val="004A0600"/>
    <w:rsid w:val="004B33BE"/>
    <w:rsid w:val="004C2F13"/>
    <w:rsid w:val="004C675B"/>
    <w:rsid w:val="00547412"/>
    <w:rsid w:val="0061621E"/>
    <w:rsid w:val="00627FA3"/>
    <w:rsid w:val="00672FAE"/>
    <w:rsid w:val="006F6203"/>
    <w:rsid w:val="0072370B"/>
    <w:rsid w:val="00750F99"/>
    <w:rsid w:val="007A1582"/>
    <w:rsid w:val="007D7862"/>
    <w:rsid w:val="008239AC"/>
    <w:rsid w:val="008430C6"/>
    <w:rsid w:val="0085307F"/>
    <w:rsid w:val="00880EA6"/>
    <w:rsid w:val="00896039"/>
    <w:rsid w:val="008A5982"/>
    <w:rsid w:val="008C14EE"/>
    <w:rsid w:val="00970A38"/>
    <w:rsid w:val="00994282"/>
    <w:rsid w:val="00A515E7"/>
    <w:rsid w:val="00AF0F72"/>
    <w:rsid w:val="00B213C1"/>
    <w:rsid w:val="00B5751D"/>
    <w:rsid w:val="00C20682"/>
    <w:rsid w:val="00C34B8C"/>
    <w:rsid w:val="00C7142C"/>
    <w:rsid w:val="00D433C2"/>
    <w:rsid w:val="00DB0747"/>
    <w:rsid w:val="00DC2CB6"/>
    <w:rsid w:val="00EC5341"/>
    <w:rsid w:val="00F62AE2"/>
    <w:rsid w:val="00F72D6F"/>
    <w:rsid w:val="00F84C71"/>
    <w:rsid w:val="00FE0535"/>
    <w:rsid w:val="00FE77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A9193"/>
  <w15:docId w15:val="{1FF81107-F508-4107-8807-E865A2B7F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3512F"/>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link w:val="Virsraksts2Rakstz"/>
    <w:uiPriority w:val="9"/>
    <w:semiHidden/>
    <w:unhideWhenUsed/>
    <w:qFormat/>
    <w:rsid w:val="00435C0D"/>
    <w:pPr>
      <w:keepNext/>
      <w:ind w:left="5670" w:hanging="5670"/>
      <w:outlineLvl w:val="1"/>
    </w:pPr>
    <w:rPr>
      <w:b/>
      <w:bCs/>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10">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character" w:customStyle="1" w:styleId="Virsraksts2Rakstz">
    <w:name w:val="Virsraksts 2 Rakstz."/>
    <w:basedOn w:val="Noklusjumarindkopasfonts"/>
    <w:link w:val="Virsraksts2"/>
    <w:rsid w:val="00435C0D"/>
    <w:rPr>
      <w:rFonts w:ascii="Times New Roman" w:eastAsia="Times New Roman" w:hAnsi="Times New Roman" w:cs="Times New Roman"/>
      <w:b/>
      <w:bCs/>
      <w:sz w:val="24"/>
      <w:szCs w:val="24"/>
    </w:rPr>
  </w:style>
  <w:style w:type="paragraph" w:styleId="Pamattekstaatkpe2">
    <w:name w:val="Body Text Indent 2"/>
    <w:basedOn w:val="Parasts"/>
    <w:link w:val="Pamattekstaatkpe2Rakstz"/>
    <w:uiPriority w:val="99"/>
    <w:rsid w:val="00435C0D"/>
    <w:pPr>
      <w:ind w:left="-142"/>
      <w:jc w:val="both"/>
    </w:pPr>
    <w:rPr>
      <w:szCs w:val="20"/>
    </w:rPr>
  </w:style>
  <w:style w:type="character" w:customStyle="1" w:styleId="Pamattekstaatkpe2Rakstz">
    <w:name w:val="Pamatteksta atkāpe 2 Rakstz."/>
    <w:basedOn w:val="Noklusjumarindkopasfonts"/>
    <w:link w:val="Pamattekstaatkpe2"/>
    <w:uiPriority w:val="99"/>
    <w:rsid w:val="00435C0D"/>
    <w:rPr>
      <w:rFonts w:ascii="Times New Roman" w:eastAsia="Times New Roman" w:hAnsi="Times New Roman" w:cs="Times New Roman"/>
      <w:sz w:val="24"/>
      <w:szCs w:val="20"/>
    </w:rPr>
  </w:style>
  <w:style w:type="paragraph" w:styleId="Kjene">
    <w:name w:val="footer"/>
    <w:basedOn w:val="Parasts"/>
    <w:link w:val="KjeneRakstz"/>
    <w:uiPriority w:val="99"/>
    <w:rsid w:val="00435C0D"/>
    <w:pPr>
      <w:tabs>
        <w:tab w:val="center" w:pos="4153"/>
        <w:tab w:val="right" w:pos="8306"/>
      </w:tabs>
    </w:pPr>
  </w:style>
  <w:style w:type="character" w:customStyle="1" w:styleId="KjeneRakstz">
    <w:name w:val="Kājene Rakstz."/>
    <w:basedOn w:val="Noklusjumarindkopasfonts"/>
    <w:link w:val="Kjene"/>
    <w:uiPriority w:val="99"/>
    <w:rsid w:val="00435C0D"/>
    <w:rPr>
      <w:rFonts w:ascii="Times New Roman" w:eastAsia="Times New Roman" w:hAnsi="Times New Roman" w:cs="Times New Roman"/>
      <w:sz w:val="24"/>
      <w:szCs w:val="24"/>
    </w:rPr>
  </w:style>
  <w:style w:type="character" w:styleId="Lappusesnumurs">
    <w:name w:val="page number"/>
    <w:basedOn w:val="Noklusjumarindkopasfonts"/>
    <w:rsid w:val="00435C0D"/>
  </w:style>
  <w:style w:type="paragraph" w:customStyle="1" w:styleId="naisf">
    <w:name w:val="naisf"/>
    <w:basedOn w:val="Parasts"/>
    <w:rsid w:val="00435C0D"/>
    <w:pPr>
      <w:spacing w:before="75" w:after="75"/>
      <w:ind w:firstLine="375"/>
      <w:jc w:val="both"/>
    </w:pPr>
  </w:style>
  <w:style w:type="paragraph" w:styleId="Pamatteksts">
    <w:name w:val="Body Text"/>
    <w:basedOn w:val="Parasts"/>
    <w:link w:val="PamattekstsRakstz"/>
    <w:uiPriority w:val="99"/>
    <w:semiHidden/>
    <w:unhideWhenUsed/>
    <w:rsid w:val="00435C0D"/>
    <w:pPr>
      <w:spacing w:after="120"/>
    </w:pPr>
  </w:style>
  <w:style w:type="character" w:customStyle="1" w:styleId="PamattekstsRakstz">
    <w:name w:val="Pamatteksts Rakstz."/>
    <w:basedOn w:val="Noklusjumarindkopasfonts"/>
    <w:link w:val="Pamatteksts"/>
    <w:uiPriority w:val="99"/>
    <w:semiHidden/>
    <w:rsid w:val="00435C0D"/>
    <w:rPr>
      <w:rFonts w:ascii="Times New Roman" w:eastAsia="Times New Roman" w:hAnsi="Times New Roman" w:cs="Times New Roman"/>
      <w:sz w:val="24"/>
      <w:szCs w:val="24"/>
    </w:rPr>
  </w:style>
  <w:style w:type="paragraph" w:styleId="Pamatteksts2">
    <w:name w:val="Body Text 2"/>
    <w:basedOn w:val="Parasts"/>
    <w:link w:val="Pamatteksts2Rakstz"/>
    <w:uiPriority w:val="99"/>
    <w:semiHidden/>
    <w:unhideWhenUsed/>
    <w:rsid w:val="00435C0D"/>
    <w:pPr>
      <w:spacing w:after="120" w:line="480" w:lineRule="auto"/>
    </w:pPr>
  </w:style>
  <w:style w:type="character" w:customStyle="1" w:styleId="Pamatteksts2Rakstz">
    <w:name w:val="Pamatteksts 2 Rakstz."/>
    <w:basedOn w:val="Noklusjumarindkopasfonts"/>
    <w:link w:val="Pamatteksts2"/>
    <w:uiPriority w:val="99"/>
    <w:semiHidden/>
    <w:rsid w:val="00435C0D"/>
    <w:rPr>
      <w:rFonts w:ascii="Times New Roman" w:eastAsia="Times New Roman" w:hAnsi="Times New Roman" w:cs="Times New Roman"/>
      <w:sz w:val="24"/>
      <w:szCs w:val="24"/>
    </w:rPr>
  </w:style>
  <w:style w:type="paragraph" w:styleId="Bezatstarpm">
    <w:name w:val="No Spacing"/>
    <w:uiPriority w:val="1"/>
    <w:qFormat/>
    <w:rsid w:val="00435C0D"/>
  </w:style>
  <w:style w:type="paragraph" w:styleId="Sarakstarindkopa">
    <w:name w:val="List Paragraph"/>
    <w:basedOn w:val="Parasts"/>
    <w:uiPriority w:val="34"/>
    <w:qFormat/>
    <w:rsid w:val="00F11811"/>
    <w:pPr>
      <w:ind w:left="720"/>
      <w:contextualSpacing/>
    </w:pPr>
  </w:style>
  <w:style w:type="paragraph" w:styleId="Paraststmeklis">
    <w:name w:val="Normal (Web)"/>
    <w:basedOn w:val="Parasts"/>
    <w:uiPriority w:val="99"/>
    <w:semiHidden/>
    <w:unhideWhenUsed/>
    <w:rsid w:val="00423336"/>
    <w:pPr>
      <w:spacing w:before="100" w:beforeAutospacing="1" w:after="100" w:afterAutospacing="1"/>
    </w:pPr>
  </w:style>
  <w:style w:type="character" w:customStyle="1" w:styleId="apple-tab-span">
    <w:name w:val="apple-tab-span"/>
    <w:basedOn w:val="Noklusjumarindkopasfonts"/>
    <w:rsid w:val="00423336"/>
  </w:style>
  <w:style w:type="table" w:styleId="Reatabula">
    <w:name w:val="Table Grid"/>
    <w:basedOn w:val="Parastatabula"/>
    <w:uiPriority w:val="39"/>
    <w:rsid w:val="00423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08" w:type="dxa"/>
        <w:right w:w="108" w:type="dxa"/>
      </w:tblCellMar>
    </w:tblPr>
  </w:style>
  <w:style w:type="paragraph" w:styleId="Balonteksts">
    <w:name w:val="Balloon Text"/>
    <w:basedOn w:val="Parasts"/>
    <w:link w:val="BalontekstsRakstz"/>
    <w:uiPriority w:val="99"/>
    <w:semiHidden/>
    <w:unhideWhenUsed/>
    <w:rsid w:val="0013133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3133A"/>
    <w:rPr>
      <w:rFonts w:ascii="Segoe UI" w:hAnsi="Segoe UI" w:cs="Segoe UI"/>
      <w:sz w:val="18"/>
      <w:szCs w:val="18"/>
    </w:rPr>
  </w:style>
  <w:style w:type="table" w:customStyle="1" w:styleId="a1">
    <w:basedOn w:val="TableNormal3"/>
    <w:tblPr>
      <w:tblStyleRowBandSize w:val="1"/>
      <w:tblStyleColBandSize w:val="1"/>
      <w:tblCellMar>
        <w:left w:w="108" w:type="dxa"/>
        <w:right w:w="108" w:type="dxa"/>
      </w:tblCellMar>
    </w:tblPr>
  </w:style>
  <w:style w:type="table" w:customStyle="1" w:styleId="a2">
    <w:basedOn w:val="TableNormal3"/>
    <w:tblPr>
      <w:tblStyleRowBandSize w:val="1"/>
      <w:tblStyleColBandSize w:val="1"/>
      <w:tblCellMar>
        <w:left w:w="108" w:type="dxa"/>
        <w:right w:w="108" w:type="dxa"/>
      </w:tblCellMar>
    </w:tblPr>
  </w:style>
  <w:style w:type="table" w:customStyle="1" w:styleId="a3">
    <w:basedOn w:val="TableNormal2"/>
    <w:tblPr>
      <w:tblStyleRowBandSize w:val="1"/>
      <w:tblStyleColBandSize w:val="1"/>
      <w:tblCellMar>
        <w:top w:w="15" w:type="dxa"/>
        <w:left w:w="15" w:type="dxa"/>
        <w:bottom w:w="15" w:type="dxa"/>
        <w:right w:w="15" w:type="dxa"/>
      </w:tblCellMar>
    </w:tblPr>
  </w:style>
  <w:style w:type="character" w:styleId="Komentraatsauce">
    <w:name w:val="annotation reference"/>
    <w:basedOn w:val="Noklusjumarindkopasfonts"/>
    <w:uiPriority w:val="99"/>
    <w:semiHidden/>
    <w:unhideWhenUsed/>
    <w:rsid w:val="00DC4948"/>
    <w:rPr>
      <w:sz w:val="16"/>
      <w:szCs w:val="16"/>
    </w:rPr>
  </w:style>
  <w:style w:type="paragraph" w:styleId="Komentrateksts">
    <w:name w:val="annotation text"/>
    <w:basedOn w:val="Parasts"/>
    <w:link w:val="KomentratekstsRakstz"/>
    <w:uiPriority w:val="99"/>
    <w:semiHidden/>
    <w:unhideWhenUsed/>
    <w:rsid w:val="00DC4948"/>
    <w:rPr>
      <w:sz w:val="20"/>
      <w:szCs w:val="20"/>
    </w:rPr>
  </w:style>
  <w:style w:type="character" w:customStyle="1" w:styleId="KomentratekstsRakstz">
    <w:name w:val="Komentāra teksts Rakstz."/>
    <w:basedOn w:val="Noklusjumarindkopasfonts"/>
    <w:link w:val="Komentrateksts"/>
    <w:uiPriority w:val="99"/>
    <w:semiHidden/>
    <w:rsid w:val="00DC4948"/>
    <w:rPr>
      <w:sz w:val="20"/>
      <w:szCs w:val="20"/>
    </w:rPr>
  </w:style>
  <w:style w:type="paragraph" w:styleId="Komentratma">
    <w:name w:val="annotation subject"/>
    <w:basedOn w:val="Komentrateksts"/>
    <w:next w:val="Komentrateksts"/>
    <w:link w:val="KomentratmaRakstz"/>
    <w:uiPriority w:val="99"/>
    <w:semiHidden/>
    <w:unhideWhenUsed/>
    <w:rsid w:val="00DC4948"/>
    <w:rPr>
      <w:b/>
      <w:bCs/>
    </w:rPr>
  </w:style>
  <w:style w:type="character" w:customStyle="1" w:styleId="KomentratmaRakstz">
    <w:name w:val="Komentāra tēma Rakstz."/>
    <w:basedOn w:val="KomentratekstsRakstz"/>
    <w:link w:val="Komentratma"/>
    <w:uiPriority w:val="99"/>
    <w:semiHidden/>
    <w:rsid w:val="00DC4948"/>
    <w:rPr>
      <w:b/>
      <w:bCs/>
      <w:sz w:val="20"/>
      <w:szCs w:val="20"/>
    </w:rPr>
  </w:style>
  <w:style w:type="paragraph" w:styleId="Prskatjums">
    <w:name w:val="Revision"/>
    <w:hidden/>
    <w:uiPriority w:val="99"/>
    <w:semiHidden/>
    <w:rsid w:val="008108BA"/>
  </w:style>
  <w:style w:type="table" w:customStyle="1" w:styleId="a4">
    <w:basedOn w:val="TableNormal1"/>
    <w:tblPr>
      <w:tblStyleRowBandSize w:val="1"/>
      <w:tblStyleColBandSize w:val="1"/>
      <w:tblCellMar>
        <w:top w:w="15" w:type="dxa"/>
        <w:left w:w="15" w:type="dxa"/>
        <w:bottom w:w="15" w:type="dxa"/>
        <w:right w:w="15" w:type="dxa"/>
      </w:tblCellMar>
    </w:tblPr>
  </w:style>
  <w:style w:type="character" w:styleId="Hipersaite">
    <w:name w:val="Hyperlink"/>
    <w:basedOn w:val="Noklusjumarindkopasfonts"/>
    <w:uiPriority w:val="99"/>
    <w:semiHidden/>
    <w:unhideWhenUsed/>
    <w:rsid w:val="00DC2C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884889">
      <w:bodyDiv w:val="1"/>
      <w:marLeft w:val="0"/>
      <w:marRight w:val="0"/>
      <w:marTop w:val="0"/>
      <w:marBottom w:val="0"/>
      <w:divBdr>
        <w:top w:val="none" w:sz="0" w:space="0" w:color="auto"/>
        <w:left w:val="none" w:sz="0" w:space="0" w:color="auto"/>
        <w:bottom w:val="none" w:sz="0" w:space="0" w:color="auto"/>
        <w:right w:val="none" w:sz="0" w:space="0" w:color="auto"/>
      </w:divBdr>
    </w:div>
    <w:div w:id="1899824534">
      <w:bodyDiv w:val="1"/>
      <w:marLeft w:val="0"/>
      <w:marRight w:val="0"/>
      <w:marTop w:val="0"/>
      <w:marBottom w:val="0"/>
      <w:divBdr>
        <w:top w:val="none" w:sz="0" w:space="0" w:color="auto"/>
        <w:left w:val="none" w:sz="0" w:space="0" w:color="auto"/>
        <w:bottom w:val="none" w:sz="0" w:space="0" w:color="auto"/>
        <w:right w:val="none" w:sz="0" w:space="0" w:color="auto"/>
      </w:divBdr>
      <w:divsChild>
        <w:div w:id="1079213405">
          <w:marLeft w:val="0"/>
          <w:marRight w:val="0"/>
          <w:marTop w:val="0"/>
          <w:marBottom w:val="0"/>
          <w:divBdr>
            <w:top w:val="none" w:sz="0" w:space="0" w:color="auto"/>
            <w:left w:val="none" w:sz="0" w:space="0" w:color="auto"/>
            <w:bottom w:val="none" w:sz="0" w:space="0" w:color="auto"/>
            <w:right w:val="none" w:sz="0" w:space="0" w:color="auto"/>
          </w:divBdr>
        </w:div>
        <w:div w:id="193567461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zILTZFX2lZMu+XfysT7kj073A==">AMUW2mV9sQ4CHaw5OXVAgYdBR6VjUrqzUrccjgWtP0KOuuZuciHsBnycrOp4VscdiIkUknvmL2j1FGZjPKOp7trpr0+5QN4NEMeHLGikeVSJsc9AAGtcPSaYcYSV1JvtOK1q8CYwTPHZgayx4c4PzU71CniBTtKD/Q==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75CB0F3-8AB8-4CA9-8EF2-33175BC3A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2793</Words>
  <Characters>1593</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Grunte</dc:creator>
  <cp:lastModifiedBy>Santa Hermane</cp:lastModifiedBy>
  <cp:revision>2</cp:revision>
  <cp:lastPrinted>2023-03-30T09:59:00Z</cp:lastPrinted>
  <dcterms:created xsi:type="dcterms:W3CDTF">2023-03-30T10:00:00Z</dcterms:created>
  <dcterms:modified xsi:type="dcterms:W3CDTF">2023-03-30T10:00:00Z</dcterms:modified>
</cp:coreProperties>
</file>