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2172348E"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3CA28A28"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 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4"/>
        <w:gridCol w:w="3011"/>
        <w:gridCol w:w="3013"/>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371146AA" w:rsidR="00920B7B" w:rsidRPr="001C3055" w:rsidRDefault="00920B7B" w:rsidP="005C5C17">
            <w:pPr>
              <w:pStyle w:val="Virsraksts2"/>
            </w:pPr>
            <w:r w:rsidRPr="001C3055">
              <w:t>Nr.</w:t>
            </w:r>
            <w:r w:rsidR="00FC2A36">
              <w:t>3</w:t>
            </w:r>
          </w:p>
        </w:tc>
        <w:tc>
          <w:tcPr>
            <w:tcW w:w="1667" w:type="pct"/>
          </w:tcPr>
          <w:p w14:paraId="397FA4E9" w14:textId="2558F608" w:rsidR="00920B7B" w:rsidRPr="001C3055" w:rsidRDefault="0076257E" w:rsidP="0076257E">
            <w:pPr>
              <w:jc w:val="right"/>
              <w:rPr>
                <w:rFonts w:ascii="Times New Roman" w:hAnsi="Times New Roman"/>
                <w:lang w:val="lv-LV"/>
              </w:rPr>
            </w:pPr>
            <w:r>
              <w:rPr>
                <w:rFonts w:ascii="Times New Roman" w:hAnsi="Times New Roman"/>
                <w:lang w:val="lv-LV"/>
              </w:rPr>
              <w:t>202</w:t>
            </w:r>
            <w:r w:rsidR="005B6FDD">
              <w:rPr>
                <w:rFonts w:ascii="Times New Roman" w:hAnsi="Times New Roman"/>
                <w:lang w:val="lv-LV"/>
              </w:rPr>
              <w:t>3</w:t>
            </w:r>
            <w:r w:rsidR="00920B7B" w:rsidRPr="001C3055">
              <w:rPr>
                <w:rFonts w:ascii="Times New Roman" w:hAnsi="Times New Roman"/>
                <w:lang w:val="lv-LV"/>
              </w:rPr>
              <w:t>.</w:t>
            </w:r>
            <w:r w:rsidR="005B6FDD">
              <w:rPr>
                <w:rFonts w:ascii="Times New Roman" w:hAnsi="Times New Roman"/>
                <w:lang w:val="lv-LV"/>
              </w:rPr>
              <w:t> </w:t>
            </w:r>
            <w:r w:rsidR="00920B7B" w:rsidRPr="001C3055">
              <w:rPr>
                <w:rFonts w:ascii="Times New Roman" w:hAnsi="Times New Roman"/>
                <w:lang w:val="lv-LV"/>
              </w:rPr>
              <w:t xml:space="preserve">gada </w:t>
            </w:r>
            <w:r w:rsidR="005B6FDD">
              <w:rPr>
                <w:rFonts w:ascii="Times New Roman" w:hAnsi="Times New Roman"/>
                <w:lang w:val="lv-LV"/>
              </w:rPr>
              <w:t>30</w:t>
            </w:r>
            <w:r w:rsidR="00920B7B" w:rsidRPr="001C3055">
              <w:rPr>
                <w:rFonts w:ascii="Times New Roman" w:hAnsi="Times New Roman"/>
                <w:lang w:val="lv-LV"/>
              </w:rPr>
              <w:t>.</w:t>
            </w:r>
            <w:r w:rsidR="005B6FDD">
              <w:rPr>
                <w:rFonts w:ascii="Times New Roman" w:hAnsi="Times New Roman"/>
                <w:lang w:val="lv-LV"/>
              </w:rPr>
              <w:t> martā</w:t>
            </w:r>
          </w:p>
        </w:tc>
      </w:tr>
    </w:tbl>
    <w:p w14:paraId="2CD0AC18" w14:textId="77777777" w:rsidR="00FC2A36" w:rsidRDefault="00FC2A36" w:rsidP="00920B7B">
      <w:pPr>
        <w:jc w:val="center"/>
        <w:rPr>
          <w:rFonts w:ascii="Times New Roman" w:hAnsi="Times New Roman"/>
          <w:b/>
          <w:lang w:val="lv-LV"/>
        </w:rPr>
      </w:pPr>
    </w:p>
    <w:p w14:paraId="06E9D3A0" w14:textId="1DF578C9" w:rsidR="00920B7B" w:rsidRDefault="00FC2A36" w:rsidP="00920B7B">
      <w:pPr>
        <w:jc w:val="center"/>
        <w:rPr>
          <w:rFonts w:ascii="Times New Roman" w:hAnsi="Times New Roman"/>
          <w:b/>
          <w:lang w:val="lv-LV"/>
        </w:rPr>
      </w:pPr>
      <w:r>
        <w:rPr>
          <w:rFonts w:ascii="Times New Roman" w:hAnsi="Times New Roman"/>
          <w:b/>
          <w:lang w:val="lv-LV"/>
        </w:rPr>
        <w:t>97</w:t>
      </w:r>
      <w:r w:rsidR="0076257E">
        <w:rPr>
          <w:rFonts w:ascii="Times New Roman" w:hAnsi="Times New Roman"/>
          <w:b/>
          <w:lang w:val="lv-LV"/>
        </w:rPr>
        <w:t>.</w:t>
      </w:r>
    </w:p>
    <w:p w14:paraId="65098389" w14:textId="6819B7B6" w:rsidR="00920B7B" w:rsidRDefault="005607BF" w:rsidP="006D63FD">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 xml:space="preserve">Par Ogres novada </w:t>
      </w:r>
      <w:r w:rsidR="00FA0477">
        <w:rPr>
          <w:rFonts w:ascii="Times New Roman" w:hAnsi="Times New Roman"/>
          <w:b/>
          <w:szCs w:val="24"/>
          <w:u w:val="single"/>
          <w:lang w:val="lv-LV"/>
        </w:rPr>
        <w:t xml:space="preserve">pašvaldības </w:t>
      </w:r>
      <w:r w:rsidR="00446F6E">
        <w:rPr>
          <w:rFonts w:ascii="Times New Roman" w:hAnsi="Times New Roman"/>
          <w:b/>
          <w:szCs w:val="24"/>
          <w:u w:val="single"/>
          <w:lang w:val="lv-LV"/>
        </w:rPr>
        <w:t>D</w:t>
      </w:r>
      <w:r w:rsidR="000F6F59">
        <w:rPr>
          <w:rFonts w:ascii="Times New Roman" w:hAnsi="Times New Roman"/>
          <w:b/>
          <w:szCs w:val="24"/>
          <w:u w:val="single"/>
          <w:lang w:val="lv-LV"/>
        </w:rPr>
        <w:t>zīvokļu</w:t>
      </w:r>
      <w:r w:rsidR="0021527E">
        <w:rPr>
          <w:rFonts w:ascii="Times New Roman" w:hAnsi="Times New Roman"/>
          <w:b/>
          <w:szCs w:val="24"/>
          <w:u w:val="single"/>
          <w:lang w:val="lv-LV"/>
        </w:rPr>
        <w:t xml:space="preserve"> komisijas izveidošanu un </w:t>
      </w:r>
      <w:r w:rsidR="008E4B96">
        <w:rPr>
          <w:rFonts w:ascii="Times New Roman" w:hAnsi="Times New Roman"/>
          <w:b/>
          <w:szCs w:val="24"/>
          <w:u w:val="single"/>
          <w:lang w:val="lv-LV"/>
        </w:rPr>
        <w:t>iekšējo noteikumu Nr.</w:t>
      </w:r>
      <w:r w:rsidR="00FC2A36">
        <w:rPr>
          <w:rFonts w:ascii="Times New Roman" w:hAnsi="Times New Roman"/>
          <w:b/>
          <w:szCs w:val="24"/>
          <w:u w:val="single"/>
          <w:lang w:val="lv-LV"/>
        </w:rPr>
        <w:t>10</w:t>
      </w:r>
      <w:r w:rsidR="005B6FDD">
        <w:rPr>
          <w:rFonts w:ascii="Times New Roman" w:hAnsi="Times New Roman"/>
          <w:b/>
          <w:szCs w:val="24"/>
          <w:u w:val="single"/>
          <w:lang w:val="lv-LV"/>
        </w:rPr>
        <w:t>/</w:t>
      </w:r>
      <w:r w:rsidR="008E4B96">
        <w:rPr>
          <w:rFonts w:ascii="Times New Roman" w:hAnsi="Times New Roman"/>
          <w:b/>
          <w:szCs w:val="24"/>
          <w:u w:val="single"/>
          <w:lang w:val="lv-LV"/>
        </w:rPr>
        <w:t>202</w:t>
      </w:r>
      <w:r w:rsidR="005B6FDD">
        <w:rPr>
          <w:rFonts w:ascii="Times New Roman" w:hAnsi="Times New Roman"/>
          <w:b/>
          <w:szCs w:val="24"/>
          <w:u w:val="single"/>
          <w:lang w:val="lv-LV"/>
        </w:rPr>
        <w:t>3</w:t>
      </w:r>
      <w:r w:rsidR="008E4B96">
        <w:rPr>
          <w:rFonts w:ascii="Times New Roman" w:hAnsi="Times New Roman"/>
          <w:b/>
          <w:szCs w:val="24"/>
          <w:u w:val="single"/>
          <w:lang w:val="lv-LV"/>
        </w:rPr>
        <w:t xml:space="preserve"> “Ogres novada </w:t>
      </w:r>
      <w:r w:rsidR="00FA0477">
        <w:rPr>
          <w:rFonts w:ascii="Times New Roman" w:hAnsi="Times New Roman"/>
          <w:b/>
          <w:szCs w:val="24"/>
          <w:u w:val="single"/>
          <w:lang w:val="lv-LV"/>
        </w:rPr>
        <w:t xml:space="preserve">pašvaldības </w:t>
      </w:r>
      <w:r w:rsidR="00446F6E">
        <w:rPr>
          <w:rFonts w:ascii="Times New Roman" w:hAnsi="Times New Roman"/>
          <w:b/>
          <w:szCs w:val="24"/>
          <w:u w:val="single"/>
          <w:lang w:val="lv-LV"/>
        </w:rPr>
        <w:t>D</w:t>
      </w:r>
      <w:r w:rsidR="000F6F59">
        <w:rPr>
          <w:rFonts w:ascii="Times New Roman" w:hAnsi="Times New Roman"/>
          <w:b/>
          <w:szCs w:val="24"/>
          <w:u w:val="single"/>
          <w:lang w:val="lv-LV"/>
        </w:rPr>
        <w:t>zīvokļu</w:t>
      </w:r>
      <w:r w:rsidR="008E4B96">
        <w:rPr>
          <w:rFonts w:ascii="Times New Roman" w:hAnsi="Times New Roman"/>
          <w:b/>
          <w:szCs w:val="24"/>
          <w:u w:val="single"/>
          <w:lang w:val="lv-LV"/>
        </w:rPr>
        <w:t xml:space="preserve"> komisijas nolikums”</w:t>
      </w:r>
      <w:r w:rsidRPr="005607BF">
        <w:rPr>
          <w:rFonts w:ascii="Times New Roman" w:hAnsi="Times New Roman"/>
          <w:b/>
          <w:szCs w:val="24"/>
          <w:u w:val="single"/>
          <w:lang w:val="lv-LV"/>
        </w:rPr>
        <w:t xml:space="preserve"> apstiprināšanu</w:t>
      </w:r>
    </w:p>
    <w:p w14:paraId="39081CA6" w14:textId="77777777" w:rsidR="005607BF" w:rsidRPr="001C3055" w:rsidRDefault="005607BF" w:rsidP="006D63FD">
      <w:pPr>
        <w:ind w:firstLine="720"/>
        <w:jc w:val="both"/>
        <w:rPr>
          <w:rFonts w:ascii="Times New Roman" w:hAnsi="Times New Roman"/>
          <w:szCs w:val="24"/>
          <w:lang w:val="lv-LV"/>
        </w:rPr>
      </w:pPr>
    </w:p>
    <w:p w14:paraId="1B2E80CA" w14:textId="77777777" w:rsidR="000F6F59" w:rsidRDefault="000F6F59" w:rsidP="000F6F59">
      <w:pPr>
        <w:ind w:firstLine="720"/>
        <w:jc w:val="both"/>
        <w:rPr>
          <w:rFonts w:ascii="Times New Roman" w:hAnsi="Times New Roman"/>
          <w:lang w:val="lv-LV"/>
        </w:rPr>
      </w:pPr>
      <w:r>
        <w:rPr>
          <w:rFonts w:ascii="Times New Roman" w:hAnsi="Times New Roman"/>
          <w:lang w:val="lv-LV"/>
        </w:rPr>
        <w:t xml:space="preserve">Pašvaldības likuma 53. panta pirmā daļa nosaka, ka </w:t>
      </w:r>
      <w:r w:rsidRPr="000F6F59">
        <w:rPr>
          <w:rFonts w:ascii="Times New Roman" w:hAnsi="Times New Roman"/>
          <w:lang w:val="lv-LV"/>
        </w:rPr>
        <w:t>lai iesaistītu sabiedrību atsevišķu pašvaldības funkciju vai uzdevumu pildīšanā, pašvaldība var izveidot konsultatīvās padomes un komisijas.</w:t>
      </w:r>
      <w:r>
        <w:rPr>
          <w:rFonts w:ascii="Times New Roman" w:hAnsi="Times New Roman"/>
          <w:lang w:val="lv-LV"/>
        </w:rPr>
        <w:t xml:space="preserve"> </w:t>
      </w:r>
    </w:p>
    <w:p w14:paraId="79D87CEF" w14:textId="6E570693" w:rsidR="000F6F59" w:rsidRDefault="000F6F59" w:rsidP="000F6F59">
      <w:pPr>
        <w:ind w:firstLine="720"/>
        <w:jc w:val="both"/>
        <w:rPr>
          <w:rFonts w:ascii="Times New Roman" w:hAnsi="Times New Roman"/>
          <w:lang w:val="lv-LV"/>
        </w:rPr>
      </w:pPr>
      <w:r>
        <w:rPr>
          <w:rFonts w:ascii="Times New Roman" w:hAnsi="Times New Roman"/>
          <w:lang w:val="lv-LV"/>
        </w:rPr>
        <w:t>Lai īstenotu Ogres novada pašvaldībai noteiktās funkcija</w:t>
      </w:r>
      <w:r w:rsidR="008F48A9">
        <w:rPr>
          <w:rFonts w:ascii="Times New Roman" w:hAnsi="Times New Roman"/>
          <w:lang w:val="lv-LV"/>
        </w:rPr>
        <w:t xml:space="preserve">, kas saistītas </w:t>
      </w:r>
      <w:r w:rsidR="00446F6E">
        <w:rPr>
          <w:rFonts w:ascii="Times New Roman" w:hAnsi="Times New Roman"/>
          <w:lang w:val="lv-LV"/>
        </w:rPr>
        <w:t xml:space="preserve">ar </w:t>
      </w:r>
      <w:r w:rsidRPr="008F48A9">
        <w:rPr>
          <w:rFonts w:ascii="Times New Roman" w:hAnsi="Times New Roman"/>
          <w:lang w:val="lv-LV"/>
        </w:rPr>
        <w:t>dzīvojamo telpu izīrēšanu personām, kurām, pamatojoties uz likuma “Par palīdzību dzīvokļa jautājumu risināšanā”, “Par dzīvojamo telpu īri”, “Par sociālajiem dzīvokļiem un sociālajām dzīvojamām mājām” un pašvaldības saistošajiem noteikumiem, pienākas palīdzība dzīvokļa jautājumu risināšanā</w:t>
      </w:r>
      <w:r w:rsidR="008F48A9">
        <w:rPr>
          <w:rFonts w:ascii="Times New Roman" w:hAnsi="Times New Roman"/>
          <w:lang w:val="lv-LV"/>
        </w:rPr>
        <w:t xml:space="preserve">, lietderīgi izveidot Ogres novada </w:t>
      </w:r>
      <w:r w:rsidR="00446F6E">
        <w:rPr>
          <w:rFonts w:ascii="Times New Roman" w:hAnsi="Times New Roman"/>
          <w:lang w:val="lv-LV"/>
        </w:rPr>
        <w:t xml:space="preserve">pašvaldības </w:t>
      </w:r>
      <w:r w:rsidR="008F48A9">
        <w:rPr>
          <w:rFonts w:ascii="Times New Roman" w:hAnsi="Times New Roman"/>
          <w:lang w:val="lv-LV"/>
        </w:rPr>
        <w:t>Dzīvokļu komisiju, vienlaikus nosakot kārtību, kādā tiek iecelti vai ievēlēti pašvaldības pārstāvji pašvaldības izveidotajā komisijā.</w:t>
      </w:r>
    </w:p>
    <w:p w14:paraId="7D3F1E51" w14:textId="77777777" w:rsidR="00FA0477" w:rsidRDefault="00FA0477" w:rsidP="00FA0477">
      <w:pPr>
        <w:pStyle w:val="tv213"/>
        <w:shd w:val="clear" w:color="auto" w:fill="FFFFFF"/>
        <w:spacing w:before="0" w:beforeAutospacing="0" w:after="0" w:afterAutospacing="0"/>
        <w:ind w:firstLine="720"/>
        <w:jc w:val="both"/>
        <w:rPr>
          <w:szCs w:val="20"/>
        </w:rPr>
      </w:pPr>
      <w:r>
        <w:t>Saskaņā ar Pašvaldības likuma 10. </w:t>
      </w:r>
      <w:r w:rsidRPr="00285997">
        <w:rPr>
          <w:szCs w:val="20"/>
        </w:rPr>
        <w:t xml:space="preserve">panta pirmās daļas 8. punktu, pašvaldības domes kompetencē ir </w:t>
      </w:r>
      <w:r w:rsidRPr="0021527E">
        <w:rPr>
          <w:szCs w:val="20"/>
        </w:rPr>
        <w:t>izdot pašvaldības institūciju nolikumus</w:t>
      </w:r>
      <w:r w:rsidRPr="00285997">
        <w:rPr>
          <w:szCs w:val="20"/>
        </w:rPr>
        <w:t>, savukārt Valsts pārvaldes iekārtas likuma 73. panta pirmās daļas 1. punkts nosaka, ka Publiskas personas orgāns un amatpersona savas kompetences ietvaros var izdot iekšējos normatīvos aktus par</w:t>
      </w:r>
      <w:r>
        <w:rPr>
          <w:szCs w:val="20"/>
        </w:rPr>
        <w:t xml:space="preserve"> </w:t>
      </w:r>
      <w:r w:rsidRPr="00285997">
        <w:rPr>
          <w:szCs w:val="20"/>
        </w:rPr>
        <w:t>iestādes, iestādes izveidotās koleģiālās institūcijas vai struktūrvienības uzbūvi un darba organizāciju (nolikums, reglaments)</w:t>
      </w:r>
      <w:r>
        <w:rPr>
          <w:szCs w:val="20"/>
        </w:rPr>
        <w:t>.</w:t>
      </w:r>
    </w:p>
    <w:p w14:paraId="1E99835E" w14:textId="32F60921" w:rsidR="00E5172D" w:rsidRDefault="00FA0477" w:rsidP="00FA0477">
      <w:pPr>
        <w:pStyle w:val="tv213"/>
        <w:shd w:val="clear" w:color="auto" w:fill="FFFFFF"/>
        <w:spacing w:before="0" w:beforeAutospacing="0" w:after="0" w:afterAutospacing="0"/>
        <w:ind w:firstLine="720"/>
        <w:jc w:val="both"/>
      </w:pPr>
      <w:r>
        <w:t xml:space="preserve">Ņemot vērā augstāk minēto un pamatojoties uz Pašvaldību likuma 10. panta pirmās daļas 8. punktu un 53. panta pirmo daļu, </w:t>
      </w:r>
      <w:r w:rsidRPr="00285997">
        <w:t>Valsts pārvaldes iekārtas likuma 73. panta pirmās daļas 1. punkt</w:t>
      </w:r>
      <w:r>
        <w:t>u</w:t>
      </w:r>
    </w:p>
    <w:p w14:paraId="71DF48C0" w14:textId="77777777" w:rsidR="00FC2A36" w:rsidRPr="00FA0477" w:rsidRDefault="00FC2A36" w:rsidP="00FA0477">
      <w:pPr>
        <w:pStyle w:val="tv213"/>
        <w:shd w:val="clear" w:color="auto" w:fill="FFFFFF"/>
        <w:spacing w:before="0" w:beforeAutospacing="0" w:after="0" w:afterAutospacing="0"/>
        <w:ind w:firstLine="720"/>
        <w:jc w:val="both"/>
      </w:pPr>
    </w:p>
    <w:p w14:paraId="1DF6E291" w14:textId="77777777" w:rsidR="00FC2A36" w:rsidRDefault="00FC2A36" w:rsidP="00FC2A36">
      <w:pPr>
        <w:jc w:val="center"/>
        <w:rPr>
          <w:rFonts w:ascii="Times New Roman" w:hAnsi="Times New Roman"/>
          <w:b/>
          <w:noProof/>
          <w:szCs w:val="24"/>
        </w:rPr>
      </w:pPr>
      <w:proofErr w:type="spellStart"/>
      <w:r w:rsidRPr="00FC2A36">
        <w:rPr>
          <w:rFonts w:ascii="Times New Roman" w:hAnsi="Times New Roman"/>
          <w:b/>
          <w:szCs w:val="24"/>
        </w:rPr>
        <w:t>balsojot</w:t>
      </w:r>
      <w:proofErr w:type="spellEnd"/>
      <w:r w:rsidRPr="00FC2A36">
        <w:rPr>
          <w:rFonts w:ascii="Times New Roman" w:hAnsi="Times New Roman"/>
          <w:b/>
          <w:szCs w:val="24"/>
        </w:rPr>
        <w:t xml:space="preserve">: </w:t>
      </w:r>
      <w:r w:rsidRPr="00FC2A36">
        <w:rPr>
          <w:rFonts w:ascii="Times New Roman" w:hAnsi="Times New Roman"/>
          <w:b/>
          <w:noProof/>
          <w:szCs w:val="24"/>
        </w:rPr>
        <w:t xml:space="preserve">ar 19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w:t>
      </w:r>
    </w:p>
    <w:p w14:paraId="4317627B" w14:textId="235E8F0C" w:rsidR="0021527E" w:rsidRPr="00FC2A36" w:rsidRDefault="00FC2A36" w:rsidP="00FC2A36">
      <w:pPr>
        <w:jc w:val="center"/>
        <w:rPr>
          <w:rFonts w:ascii="Times New Roman" w:hAnsi="Times New Roman"/>
          <w:szCs w:val="24"/>
          <w:lang w:val="lv-LV"/>
        </w:rPr>
      </w:pPr>
      <w:r w:rsidRPr="00FC2A36">
        <w:rPr>
          <w:rFonts w:ascii="Times New Roman" w:hAnsi="Times New Roman"/>
          <w:b/>
          <w:noProof/>
          <w:szCs w:val="24"/>
        </w:rPr>
        <w:t>"Pret" – 1 (Santa Ločmele), "Atturas" – nav</w:t>
      </w:r>
      <w:r w:rsidR="0021527E" w:rsidRPr="00FC2A36">
        <w:rPr>
          <w:rFonts w:ascii="Times New Roman" w:hAnsi="Times New Roman"/>
          <w:szCs w:val="24"/>
          <w:lang w:val="lv-LV"/>
        </w:rPr>
        <w:t xml:space="preserve">, </w:t>
      </w:r>
    </w:p>
    <w:p w14:paraId="7329E092" w14:textId="77777777" w:rsidR="0021527E" w:rsidRPr="00FC2A36" w:rsidRDefault="0021527E" w:rsidP="00FC2A36">
      <w:pPr>
        <w:jc w:val="center"/>
        <w:rPr>
          <w:rFonts w:ascii="Times New Roman" w:hAnsi="Times New Roman"/>
          <w:b/>
          <w:szCs w:val="24"/>
          <w:lang w:val="lv-LV"/>
        </w:rPr>
      </w:pPr>
      <w:r w:rsidRPr="00FC2A36">
        <w:rPr>
          <w:rFonts w:ascii="Times New Roman" w:hAnsi="Times New Roman"/>
          <w:szCs w:val="24"/>
          <w:lang w:val="lv-LV"/>
        </w:rPr>
        <w:t>Ogres novada pašvaldības dome</w:t>
      </w:r>
      <w:r w:rsidRPr="00FC2A36">
        <w:rPr>
          <w:rFonts w:ascii="Times New Roman" w:hAnsi="Times New Roman"/>
          <w:b/>
          <w:szCs w:val="24"/>
          <w:lang w:val="lv-LV"/>
        </w:rPr>
        <w:t xml:space="preserve"> NOLEMJ:</w:t>
      </w:r>
    </w:p>
    <w:p w14:paraId="599DEFB5" w14:textId="77777777" w:rsidR="00920B7B" w:rsidRPr="001C3055" w:rsidRDefault="00920B7B" w:rsidP="006D63FD">
      <w:pPr>
        <w:pStyle w:val="Pamattekstaatkpe2"/>
        <w:ind w:left="0"/>
        <w:rPr>
          <w:szCs w:val="24"/>
        </w:rPr>
      </w:pPr>
    </w:p>
    <w:p w14:paraId="7C77DAD8" w14:textId="0225959D" w:rsidR="0021527E" w:rsidRDefault="0021527E" w:rsidP="00FC2A36">
      <w:pPr>
        <w:pStyle w:val="Pamattekstaatkpe2"/>
        <w:numPr>
          <w:ilvl w:val="0"/>
          <w:numId w:val="7"/>
        </w:numPr>
        <w:spacing w:before="120" w:after="120"/>
        <w:ind w:left="426" w:hanging="357"/>
        <w:rPr>
          <w:szCs w:val="24"/>
        </w:rPr>
      </w:pPr>
      <w:r w:rsidRPr="00C60463">
        <w:rPr>
          <w:b/>
          <w:bCs/>
          <w:szCs w:val="24"/>
        </w:rPr>
        <w:t>Izveidot</w:t>
      </w:r>
      <w:r>
        <w:rPr>
          <w:szCs w:val="24"/>
        </w:rPr>
        <w:t xml:space="preserve"> Ogres novada </w:t>
      </w:r>
      <w:r w:rsidR="00FA0477">
        <w:rPr>
          <w:szCs w:val="24"/>
        </w:rPr>
        <w:t xml:space="preserve">pašvaldības </w:t>
      </w:r>
      <w:r w:rsidR="00446F6E">
        <w:rPr>
          <w:szCs w:val="24"/>
        </w:rPr>
        <w:t>D</w:t>
      </w:r>
      <w:r w:rsidR="00FA0477">
        <w:rPr>
          <w:szCs w:val="24"/>
        </w:rPr>
        <w:t>zīvokļu</w:t>
      </w:r>
      <w:r w:rsidR="00C60463">
        <w:rPr>
          <w:szCs w:val="24"/>
        </w:rPr>
        <w:t xml:space="preserve"> komisiju </w:t>
      </w:r>
      <w:r w:rsidR="00FA0477">
        <w:rPr>
          <w:szCs w:val="24"/>
        </w:rPr>
        <w:t>sešu</w:t>
      </w:r>
      <w:r w:rsidR="00C60463">
        <w:rPr>
          <w:szCs w:val="24"/>
        </w:rPr>
        <w:t xml:space="preserve"> cilvēku sastāvā.</w:t>
      </w:r>
    </w:p>
    <w:p w14:paraId="2EE1463B" w14:textId="789FE5F8" w:rsidR="005A5058" w:rsidRDefault="006D63FD" w:rsidP="00FC2A36">
      <w:pPr>
        <w:pStyle w:val="Pamattekstaatkpe2"/>
        <w:numPr>
          <w:ilvl w:val="0"/>
          <w:numId w:val="7"/>
        </w:numPr>
        <w:spacing w:before="120" w:after="120"/>
        <w:ind w:left="426" w:hanging="357"/>
        <w:rPr>
          <w:szCs w:val="24"/>
        </w:rPr>
      </w:pPr>
      <w:r w:rsidRPr="006D63FD">
        <w:rPr>
          <w:b/>
          <w:bCs/>
          <w:szCs w:val="24"/>
        </w:rPr>
        <w:t>Noteikt</w:t>
      </w:r>
      <w:r>
        <w:rPr>
          <w:szCs w:val="24"/>
        </w:rPr>
        <w:t xml:space="preserve">, ka </w:t>
      </w:r>
      <w:bookmarkStart w:id="0" w:name="_Hlk130964193"/>
      <w:r w:rsidR="00FA0477">
        <w:rPr>
          <w:szCs w:val="24"/>
        </w:rPr>
        <w:t xml:space="preserve">Ogres novada pašvaldības dzīvokļu </w:t>
      </w:r>
      <w:r w:rsidR="005A5058">
        <w:rPr>
          <w:szCs w:val="24"/>
        </w:rPr>
        <w:t>komisijas priekšsēdētāju, priekšsēdētāja vietnieku, komisijas locekļus un sekretāru izraugās atklātā konkursā, ko organizē Ogres novada pašvaldības Centrālā administrācija</w:t>
      </w:r>
      <w:bookmarkEnd w:id="0"/>
      <w:r w:rsidR="005A5058">
        <w:rPr>
          <w:szCs w:val="24"/>
        </w:rPr>
        <w:t>.</w:t>
      </w:r>
    </w:p>
    <w:p w14:paraId="131D137F" w14:textId="2691431A" w:rsidR="005A5058" w:rsidRPr="005A5058" w:rsidRDefault="006D63FD" w:rsidP="00FC2A36">
      <w:pPr>
        <w:pStyle w:val="Pamattekstaatkpe2"/>
        <w:numPr>
          <w:ilvl w:val="0"/>
          <w:numId w:val="7"/>
        </w:numPr>
        <w:spacing w:before="120" w:after="120"/>
        <w:ind w:left="426" w:hanging="357"/>
        <w:rPr>
          <w:szCs w:val="24"/>
        </w:rPr>
      </w:pPr>
      <w:r w:rsidRPr="006D63FD">
        <w:rPr>
          <w:b/>
          <w:bCs/>
          <w:szCs w:val="24"/>
        </w:rPr>
        <w:t>Noteikt</w:t>
      </w:r>
      <w:r>
        <w:rPr>
          <w:szCs w:val="24"/>
        </w:rPr>
        <w:t xml:space="preserve">, ka </w:t>
      </w:r>
      <w:r w:rsidR="005A5058">
        <w:rPr>
          <w:szCs w:val="24"/>
        </w:rPr>
        <w:t xml:space="preserve">Ogres novada pašvaldības </w:t>
      </w:r>
      <w:bookmarkStart w:id="1" w:name="_Hlk130989662"/>
      <w:r w:rsidR="00446F6E">
        <w:rPr>
          <w:szCs w:val="24"/>
        </w:rPr>
        <w:t xml:space="preserve">Dzīvokļu </w:t>
      </w:r>
      <w:r w:rsidR="005A5058">
        <w:rPr>
          <w:szCs w:val="24"/>
        </w:rPr>
        <w:t>komisijas locekļu a</w:t>
      </w:r>
      <w:r w:rsidR="005A5058" w:rsidRPr="006D63FD">
        <w:rPr>
          <w:szCs w:val="24"/>
        </w:rPr>
        <w:t>mata kandidātu vērtēšanas kārtību un kritērijus, tostarp kandidāta izglītības, iepriekšējās darba pieredzes un kompetences prasības, nosaka Ogres novada pašvaldības izpilddirektors</w:t>
      </w:r>
      <w:bookmarkEnd w:id="1"/>
      <w:r>
        <w:rPr>
          <w:szCs w:val="24"/>
        </w:rPr>
        <w:t>.</w:t>
      </w:r>
    </w:p>
    <w:p w14:paraId="1B01DD72" w14:textId="48EF7836" w:rsidR="00F53A43" w:rsidRPr="00561DE9" w:rsidRDefault="005607BF" w:rsidP="00FC2A36">
      <w:pPr>
        <w:pStyle w:val="Pamattekstaatkpe2"/>
        <w:numPr>
          <w:ilvl w:val="0"/>
          <w:numId w:val="7"/>
        </w:numPr>
        <w:spacing w:before="120" w:after="120"/>
        <w:ind w:left="426" w:hanging="357"/>
        <w:rPr>
          <w:rStyle w:val="Hipersaite"/>
          <w:color w:val="auto"/>
          <w:szCs w:val="24"/>
          <w:u w:val="none"/>
        </w:rPr>
      </w:pPr>
      <w:r w:rsidRPr="00A07D0B">
        <w:rPr>
          <w:b/>
        </w:rPr>
        <w:t>Apstiprināt</w:t>
      </w:r>
      <w:r w:rsidRPr="00E860C6">
        <w:t xml:space="preserve"> </w:t>
      </w:r>
      <w:r w:rsidR="00561DE9" w:rsidRPr="00142D78">
        <w:t>Ogres novada pašvaldības iekšējos noteikumus</w:t>
      </w:r>
      <w:r w:rsidR="00561DE9">
        <w:t xml:space="preserve"> Nr.</w:t>
      </w:r>
      <w:r w:rsidR="00FC2A36">
        <w:t>10</w:t>
      </w:r>
      <w:r w:rsidR="00561DE9">
        <w:t>/20</w:t>
      </w:r>
      <w:r w:rsidR="005A5058">
        <w:t>23</w:t>
      </w:r>
      <w:r w:rsidR="00561DE9" w:rsidRPr="00142D78">
        <w:t xml:space="preserve"> </w:t>
      </w:r>
      <w:r w:rsidR="00561DE9">
        <w:t>“</w:t>
      </w:r>
      <w:r w:rsidRPr="00E860C6">
        <w:t xml:space="preserve">Ogres novada pašvaldības </w:t>
      </w:r>
      <w:r w:rsidR="00446F6E">
        <w:rPr>
          <w:color w:val="000000" w:themeColor="text1"/>
        </w:rPr>
        <w:t>Dzīvokļu</w:t>
      </w:r>
      <w:r w:rsidRPr="005607BF">
        <w:rPr>
          <w:color w:val="000000" w:themeColor="text1"/>
        </w:rPr>
        <w:t xml:space="preserve"> </w:t>
      </w:r>
      <w:r w:rsidRPr="005607BF">
        <w:rPr>
          <w:rStyle w:val="Hipersaite"/>
          <w:color w:val="000000" w:themeColor="text1"/>
          <w:u w:val="none"/>
        </w:rPr>
        <w:t>komisijas nolikum</w:t>
      </w:r>
      <w:r w:rsidR="00561DE9">
        <w:rPr>
          <w:rStyle w:val="Hipersaite"/>
          <w:color w:val="000000" w:themeColor="text1"/>
          <w:u w:val="none"/>
        </w:rPr>
        <w:t>s”</w:t>
      </w:r>
      <w:r w:rsidR="00A07D0B">
        <w:rPr>
          <w:rStyle w:val="Hipersaite"/>
          <w:color w:val="000000" w:themeColor="text1"/>
          <w:u w:val="none"/>
        </w:rPr>
        <w:t xml:space="preserve"> (pielikumā</w:t>
      </w:r>
      <w:r w:rsidR="00561DE9">
        <w:rPr>
          <w:rStyle w:val="Hipersaite"/>
          <w:color w:val="000000" w:themeColor="text1"/>
          <w:u w:val="none"/>
        </w:rPr>
        <w:t xml:space="preserve"> uz </w:t>
      </w:r>
      <w:r w:rsidR="00FC2A36">
        <w:rPr>
          <w:rStyle w:val="Hipersaite"/>
          <w:color w:val="000000" w:themeColor="text1"/>
          <w:u w:val="none"/>
        </w:rPr>
        <w:t xml:space="preserve">4 </w:t>
      </w:r>
      <w:bookmarkStart w:id="2" w:name="_GoBack"/>
      <w:bookmarkEnd w:id="2"/>
      <w:r w:rsidR="00561DE9">
        <w:rPr>
          <w:rStyle w:val="Hipersaite"/>
          <w:color w:val="000000" w:themeColor="text1"/>
          <w:u w:val="none"/>
        </w:rPr>
        <w:t>lapām</w:t>
      </w:r>
      <w:r w:rsidR="00A07D0B">
        <w:rPr>
          <w:rStyle w:val="Hipersaite"/>
          <w:color w:val="000000" w:themeColor="text1"/>
          <w:u w:val="none"/>
        </w:rPr>
        <w:t>)</w:t>
      </w:r>
      <w:r>
        <w:rPr>
          <w:rStyle w:val="Hipersaite"/>
          <w:color w:val="000000" w:themeColor="text1"/>
          <w:u w:val="none"/>
        </w:rPr>
        <w:t>.</w:t>
      </w:r>
    </w:p>
    <w:p w14:paraId="68162FB6" w14:textId="193A6A25" w:rsidR="00561DE9" w:rsidRPr="005607BF" w:rsidRDefault="00561DE9" w:rsidP="00FC2A36">
      <w:pPr>
        <w:pStyle w:val="Pamattekstaatkpe2"/>
        <w:numPr>
          <w:ilvl w:val="0"/>
          <w:numId w:val="7"/>
        </w:numPr>
        <w:spacing w:before="120" w:after="120"/>
        <w:ind w:left="426" w:hanging="357"/>
        <w:rPr>
          <w:rStyle w:val="Hipersaite"/>
          <w:color w:val="auto"/>
          <w:szCs w:val="24"/>
          <w:u w:val="none"/>
        </w:rPr>
      </w:pPr>
      <w:r w:rsidRPr="004D3955">
        <w:rPr>
          <w:b/>
          <w:bCs/>
        </w:rPr>
        <w:t>Kontroli</w:t>
      </w:r>
      <w:r w:rsidRPr="00FD107A">
        <w:t xml:space="preserve"> par lēmuma izpildi uzdot Ogres novada pašvaldības </w:t>
      </w:r>
      <w:r>
        <w:t>izpilddirektoram.</w:t>
      </w:r>
    </w:p>
    <w:p w14:paraId="72A38674" w14:textId="77777777" w:rsidR="005607BF" w:rsidRDefault="005607BF" w:rsidP="006D63FD">
      <w:pPr>
        <w:pStyle w:val="Pamattekstaatkpe2"/>
        <w:ind w:left="218"/>
        <w:jc w:val="right"/>
      </w:pPr>
    </w:p>
    <w:p w14:paraId="066A0FD3" w14:textId="77777777" w:rsidR="00935A81" w:rsidRPr="001C3055" w:rsidRDefault="00920B7B" w:rsidP="006D63FD">
      <w:pPr>
        <w:pStyle w:val="Pamattekstaatkpe2"/>
        <w:ind w:left="218"/>
        <w:jc w:val="right"/>
      </w:pPr>
      <w:r w:rsidRPr="001C3055">
        <w:t>(Sēdes vadītāja,</w:t>
      </w:r>
      <w:r w:rsidR="00935A81" w:rsidRPr="001C3055">
        <w:t xml:space="preserve"> </w:t>
      </w:r>
    </w:p>
    <w:p w14:paraId="12E774BC" w14:textId="1D3D037B" w:rsidR="00920B7B" w:rsidRPr="001C3055" w:rsidRDefault="00920B7B" w:rsidP="006D63FD">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sectPr w:rsidR="00920B7B" w:rsidRPr="001C3055" w:rsidSect="00446F6E">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209ECF40"/>
    <w:lvl w:ilvl="0" w:tplc="4B14957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A767113"/>
    <w:multiLevelType w:val="multilevel"/>
    <w:tmpl w:val="DCC87912"/>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7"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7"/>
  </w:num>
  <w:num w:numId="4">
    <w:abstractNumId w:val="3"/>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62033"/>
    <w:rsid w:val="000B602B"/>
    <w:rsid w:val="000F6F59"/>
    <w:rsid w:val="00106F73"/>
    <w:rsid w:val="00130769"/>
    <w:rsid w:val="00153A1D"/>
    <w:rsid w:val="001A5F25"/>
    <w:rsid w:val="001B6079"/>
    <w:rsid w:val="001C3055"/>
    <w:rsid w:val="001C7B9C"/>
    <w:rsid w:val="001E0E17"/>
    <w:rsid w:val="0020073E"/>
    <w:rsid w:val="00204646"/>
    <w:rsid w:val="0021527E"/>
    <w:rsid w:val="002414B3"/>
    <w:rsid w:val="00243DA1"/>
    <w:rsid w:val="00276845"/>
    <w:rsid w:val="00285997"/>
    <w:rsid w:val="002C73E2"/>
    <w:rsid w:val="002F21BA"/>
    <w:rsid w:val="00300460"/>
    <w:rsid w:val="00320747"/>
    <w:rsid w:val="003B3E38"/>
    <w:rsid w:val="003D53EB"/>
    <w:rsid w:val="003F4C7B"/>
    <w:rsid w:val="00446F6E"/>
    <w:rsid w:val="004754F2"/>
    <w:rsid w:val="004A42E0"/>
    <w:rsid w:val="005607BF"/>
    <w:rsid w:val="00561DE9"/>
    <w:rsid w:val="005A5058"/>
    <w:rsid w:val="005B1F23"/>
    <w:rsid w:val="005B6FDD"/>
    <w:rsid w:val="005C5C17"/>
    <w:rsid w:val="006A75D1"/>
    <w:rsid w:val="006D63FD"/>
    <w:rsid w:val="00724A1A"/>
    <w:rsid w:val="0076257E"/>
    <w:rsid w:val="007840C9"/>
    <w:rsid w:val="007F6E72"/>
    <w:rsid w:val="008A794F"/>
    <w:rsid w:val="008E4B96"/>
    <w:rsid w:val="008F48A9"/>
    <w:rsid w:val="00920B7B"/>
    <w:rsid w:val="00935A81"/>
    <w:rsid w:val="009753AF"/>
    <w:rsid w:val="00981CA0"/>
    <w:rsid w:val="00997468"/>
    <w:rsid w:val="009D5B85"/>
    <w:rsid w:val="009D6662"/>
    <w:rsid w:val="009E75B7"/>
    <w:rsid w:val="00A07D0B"/>
    <w:rsid w:val="00A236FB"/>
    <w:rsid w:val="00A73D53"/>
    <w:rsid w:val="00A848C6"/>
    <w:rsid w:val="00AA3617"/>
    <w:rsid w:val="00B80A50"/>
    <w:rsid w:val="00BA6E38"/>
    <w:rsid w:val="00C60463"/>
    <w:rsid w:val="00C62DAF"/>
    <w:rsid w:val="00CC362D"/>
    <w:rsid w:val="00D9033C"/>
    <w:rsid w:val="00DE2332"/>
    <w:rsid w:val="00E5172D"/>
    <w:rsid w:val="00E77076"/>
    <w:rsid w:val="00F2065B"/>
    <w:rsid w:val="00F53A43"/>
    <w:rsid w:val="00FA0477"/>
    <w:rsid w:val="00FA08EE"/>
    <w:rsid w:val="00FC2A36"/>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chartTrackingRefBased/>
  <w15:docId w15:val="{8805945A-E5E9-4AE8-9CA6-99D60D91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 w:type="paragraph" w:customStyle="1" w:styleId="tv213">
    <w:name w:val="tv213"/>
    <w:basedOn w:val="Parasts"/>
    <w:rsid w:val="00285997"/>
    <w:pPr>
      <w:spacing w:before="100" w:beforeAutospacing="1" w:after="100" w:afterAutospacing="1"/>
    </w:pPr>
    <w:rPr>
      <w:rFonts w:ascii="Times New Roman" w:hAnsi="Times New Roman"/>
      <w:szCs w:val="24"/>
      <w:lang w:val="lv-LV" w:eastAsia="lv-LV"/>
    </w:rPr>
  </w:style>
  <w:style w:type="paragraph" w:customStyle="1" w:styleId="1Lgumam">
    <w:name w:val="1. Līgumam"/>
    <w:basedOn w:val="Parasts"/>
    <w:qFormat/>
    <w:rsid w:val="000F6F59"/>
    <w:pPr>
      <w:numPr>
        <w:numId w:val="8"/>
      </w:numPr>
      <w:spacing w:before="120"/>
      <w:ind w:left="567" w:hanging="567"/>
      <w:jc w:val="both"/>
    </w:pPr>
    <w:rPr>
      <w:rFonts w:ascii="Times New Roman" w:eastAsia="Calibri" w:hAnsi="Times New Roman"/>
      <w:szCs w:val="24"/>
      <w:lang w:val="lv-LV" w:eastAsia="x-none"/>
    </w:rPr>
  </w:style>
  <w:style w:type="paragraph" w:customStyle="1" w:styleId="11Lgumam">
    <w:name w:val="1.1. Līgumam"/>
    <w:basedOn w:val="Parasts"/>
    <w:qFormat/>
    <w:rsid w:val="000F6F59"/>
    <w:pPr>
      <w:numPr>
        <w:ilvl w:val="1"/>
        <w:numId w:val="8"/>
      </w:numPr>
      <w:jc w:val="both"/>
    </w:pPr>
    <w:rPr>
      <w:rFonts w:ascii="Times New Roman" w:eastAsia="Calibri" w:hAnsi="Times New Roman"/>
      <w:szCs w:val="24"/>
      <w:lang w:val="x-none" w:eastAsia="x-none"/>
    </w:rPr>
  </w:style>
  <w:style w:type="paragraph" w:customStyle="1" w:styleId="111Lgumam">
    <w:name w:val="1.1.1. Līgumam"/>
    <w:basedOn w:val="11Lgumam"/>
    <w:link w:val="111LgumamChar"/>
    <w:qFormat/>
    <w:rsid w:val="000F6F59"/>
    <w:pPr>
      <w:numPr>
        <w:ilvl w:val="2"/>
      </w:numPr>
      <w:autoSpaceDE w:val="0"/>
      <w:autoSpaceDN w:val="0"/>
      <w:adjustRightInd w:val="0"/>
      <w:ind w:left="1418" w:hanging="698"/>
    </w:pPr>
    <w:rPr>
      <w:lang w:val="lv-LV"/>
    </w:rPr>
  </w:style>
  <w:style w:type="character" w:customStyle="1" w:styleId="111LgumamChar">
    <w:name w:val="1.1.1. Līgumam Char"/>
    <w:link w:val="111Lgumam"/>
    <w:rsid w:val="000F6F59"/>
    <w:rPr>
      <w:rFonts w:ascii="Times New Roman" w:eastAsia="Calibri"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7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1944</Words>
  <Characters>1109</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2</cp:revision>
  <cp:lastPrinted>2023-03-30T11:43:00Z</cp:lastPrinted>
  <dcterms:created xsi:type="dcterms:W3CDTF">2023-03-30T11:43:00Z</dcterms:created>
  <dcterms:modified xsi:type="dcterms:W3CDTF">2023-03-30T11:43:00Z</dcterms:modified>
</cp:coreProperties>
</file>