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812AE" w14:textId="77777777" w:rsidR="00A67241" w:rsidRPr="00A67241" w:rsidRDefault="00A67241" w:rsidP="00A67241">
      <w:pPr>
        <w:widowControl w:val="0"/>
        <w:spacing w:after="0" w:line="240" w:lineRule="auto"/>
        <w:ind w:right="43"/>
        <w:jc w:val="center"/>
        <w:rPr>
          <w:rFonts w:ascii="Calibri" w:eastAsia="Calibri" w:hAnsi="Calibri"/>
          <w:noProof/>
          <w:sz w:val="22"/>
          <w:szCs w:val="22"/>
          <w:lang w:val="en-US"/>
        </w:rPr>
      </w:pPr>
      <w:r w:rsidRPr="00A67241">
        <w:rPr>
          <w:rFonts w:ascii="Calibri" w:eastAsia="Calibri" w:hAnsi="Calibri"/>
          <w:noProof/>
          <w:sz w:val="22"/>
          <w:szCs w:val="22"/>
          <w:lang w:eastAsia="lv-LV"/>
        </w:rPr>
        <w:drawing>
          <wp:inline distT="0" distB="0" distL="0" distR="0" wp14:anchorId="76F444DC" wp14:editId="1402B51E">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961746E" w14:textId="77777777" w:rsidR="00A67241" w:rsidRPr="00A67241" w:rsidRDefault="00A67241" w:rsidP="00A67241">
      <w:pPr>
        <w:widowControl w:val="0"/>
        <w:spacing w:after="0" w:line="240" w:lineRule="auto"/>
        <w:ind w:right="43"/>
        <w:jc w:val="center"/>
        <w:rPr>
          <w:rFonts w:eastAsia="Calibri"/>
          <w:noProof/>
          <w:sz w:val="36"/>
          <w:szCs w:val="22"/>
          <w:lang w:val="en-US"/>
        </w:rPr>
      </w:pPr>
      <w:r w:rsidRPr="00A67241">
        <w:rPr>
          <w:rFonts w:eastAsia="Calibri"/>
          <w:noProof/>
          <w:sz w:val="36"/>
          <w:szCs w:val="22"/>
          <w:lang w:val="en-US"/>
        </w:rPr>
        <w:t>OGRES  NOVADA  PAŠVALDĪBA</w:t>
      </w:r>
    </w:p>
    <w:p w14:paraId="4ABC63EC" w14:textId="77777777" w:rsidR="00A67241" w:rsidRPr="00A67241" w:rsidRDefault="00A67241" w:rsidP="00A67241">
      <w:pPr>
        <w:widowControl w:val="0"/>
        <w:spacing w:after="0" w:line="240" w:lineRule="auto"/>
        <w:ind w:right="43"/>
        <w:jc w:val="center"/>
        <w:rPr>
          <w:rFonts w:eastAsia="Calibri"/>
          <w:noProof/>
          <w:sz w:val="18"/>
          <w:szCs w:val="22"/>
          <w:lang w:val="en-US"/>
        </w:rPr>
      </w:pPr>
      <w:r w:rsidRPr="00A67241">
        <w:rPr>
          <w:rFonts w:eastAsia="Calibri"/>
          <w:noProof/>
          <w:sz w:val="18"/>
          <w:szCs w:val="22"/>
          <w:lang w:val="en-US"/>
        </w:rPr>
        <w:t>Reģ.Nr.90000024455, Brīvības iela 33, Ogre, Ogres nov., LV-5001</w:t>
      </w:r>
    </w:p>
    <w:p w14:paraId="385224E9" w14:textId="77777777" w:rsidR="00A67241" w:rsidRPr="00A67241" w:rsidRDefault="00A67241" w:rsidP="00A67241">
      <w:pPr>
        <w:widowControl w:val="0"/>
        <w:pBdr>
          <w:bottom w:val="single" w:sz="4" w:space="1" w:color="auto"/>
        </w:pBdr>
        <w:spacing w:after="0" w:line="240" w:lineRule="auto"/>
        <w:ind w:right="43"/>
        <w:jc w:val="center"/>
        <w:rPr>
          <w:rFonts w:eastAsia="Calibri"/>
          <w:noProof/>
          <w:sz w:val="18"/>
          <w:szCs w:val="22"/>
          <w:lang w:val="en-US"/>
        </w:rPr>
      </w:pPr>
      <w:r w:rsidRPr="00A67241">
        <w:rPr>
          <w:rFonts w:eastAsia="Calibri"/>
          <w:noProof/>
          <w:sz w:val="18"/>
          <w:szCs w:val="22"/>
          <w:lang w:val="en-US"/>
        </w:rPr>
        <w:t xml:space="preserve">tālrunis 65071160, </w:t>
      </w:r>
      <w:r w:rsidRPr="00A67241">
        <w:rPr>
          <w:rFonts w:eastAsia="Calibri"/>
          <w:sz w:val="18"/>
          <w:szCs w:val="22"/>
        </w:rPr>
        <w:t xml:space="preserve">e-pasts: ogredome@ogresnovads.lv, www.ogresnovads.lv </w:t>
      </w:r>
    </w:p>
    <w:p w14:paraId="425EBFC2" w14:textId="77777777" w:rsidR="00A67241" w:rsidRPr="00A67241" w:rsidRDefault="00A67241" w:rsidP="00A67241">
      <w:pPr>
        <w:widowControl w:val="0"/>
        <w:spacing w:after="0" w:line="240" w:lineRule="auto"/>
        <w:ind w:right="43"/>
        <w:rPr>
          <w:rFonts w:eastAsia="Calibri"/>
          <w:sz w:val="22"/>
          <w:szCs w:val="32"/>
          <w:lang w:val="en-US"/>
        </w:rPr>
      </w:pPr>
    </w:p>
    <w:p w14:paraId="47EF4965" w14:textId="77777777" w:rsidR="00A67241" w:rsidRPr="00A67241" w:rsidRDefault="00A67241" w:rsidP="00A67241">
      <w:pPr>
        <w:widowControl w:val="0"/>
        <w:spacing w:after="0" w:line="240" w:lineRule="auto"/>
        <w:ind w:right="43"/>
        <w:jc w:val="center"/>
        <w:rPr>
          <w:rFonts w:eastAsia="Calibri"/>
          <w:sz w:val="32"/>
          <w:szCs w:val="32"/>
          <w:lang w:val="en-US"/>
        </w:rPr>
      </w:pPr>
      <w:r w:rsidRPr="00A67241">
        <w:rPr>
          <w:rFonts w:eastAsia="Calibri"/>
          <w:sz w:val="28"/>
          <w:szCs w:val="28"/>
          <w:lang w:val="en-US"/>
        </w:rPr>
        <w:t>PAŠVALDĪBAS DOMES SĒDES PROTOKOLA IZRAKSTS</w:t>
      </w:r>
    </w:p>
    <w:p w14:paraId="41DF9251" w14:textId="77777777" w:rsidR="00A67241" w:rsidRPr="00A67241" w:rsidRDefault="00A67241" w:rsidP="00A67241">
      <w:pPr>
        <w:widowControl w:val="0"/>
        <w:spacing w:after="0" w:line="240" w:lineRule="auto"/>
        <w:ind w:right="43"/>
        <w:rPr>
          <w:rFonts w:eastAsia="Calibri"/>
          <w:szCs w:val="32"/>
          <w:lang w:val="en-US"/>
        </w:rPr>
      </w:pPr>
    </w:p>
    <w:tbl>
      <w:tblPr>
        <w:tblW w:w="5058" w:type="pct"/>
        <w:tblLook w:val="0000" w:firstRow="0" w:lastRow="0" w:firstColumn="0" w:lastColumn="0" w:noHBand="0" w:noVBand="0"/>
      </w:tblPr>
      <w:tblGrid>
        <w:gridCol w:w="3024"/>
        <w:gridCol w:w="3023"/>
        <w:gridCol w:w="3129"/>
      </w:tblGrid>
      <w:tr w:rsidR="00A67241" w:rsidRPr="00A67241" w14:paraId="73F61456" w14:textId="77777777" w:rsidTr="0009193D">
        <w:tc>
          <w:tcPr>
            <w:tcW w:w="1648" w:type="pct"/>
          </w:tcPr>
          <w:p w14:paraId="38FCF31C" w14:textId="77777777" w:rsidR="00A67241" w:rsidRPr="00A67241" w:rsidRDefault="00A67241" w:rsidP="00A67241">
            <w:pPr>
              <w:widowControl w:val="0"/>
              <w:spacing w:after="0" w:line="240" w:lineRule="auto"/>
              <w:ind w:right="43"/>
              <w:rPr>
                <w:rFonts w:eastAsia="Calibri"/>
                <w:lang w:val="en-US"/>
              </w:rPr>
            </w:pPr>
          </w:p>
          <w:p w14:paraId="5B07502A" w14:textId="77777777" w:rsidR="00A67241" w:rsidRPr="00A67241" w:rsidRDefault="00A67241" w:rsidP="00A67241">
            <w:pPr>
              <w:widowControl w:val="0"/>
              <w:spacing w:after="0" w:line="240" w:lineRule="auto"/>
              <w:ind w:right="43"/>
              <w:rPr>
                <w:rFonts w:eastAsia="Calibri"/>
                <w:lang w:val="en-US"/>
              </w:rPr>
            </w:pPr>
            <w:proofErr w:type="spellStart"/>
            <w:r w:rsidRPr="00A67241">
              <w:rPr>
                <w:rFonts w:eastAsia="Calibri"/>
                <w:lang w:val="en-US"/>
              </w:rPr>
              <w:t>Ogrē</w:t>
            </w:r>
            <w:proofErr w:type="spellEnd"/>
            <w:r w:rsidRPr="00A67241">
              <w:rPr>
                <w:rFonts w:eastAsia="Calibri"/>
                <w:lang w:val="en-US"/>
              </w:rPr>
              <w:t xml:space="preserve">, </w:t>
            </w:r>
            <w:proofErr w:type="spellStart"/>
            <w:r w:rsidRPr="00A67241">
              <w:rPr>
                <w:rFonts w:eastAsia="Calibri"/>
                <w:lang w:val="en-US"/>
              </w:rPr>
              <w:t>Brīvības</w:t>
            </w:r>
            <w:proofErr w:type="spellEnd"/>
            <w:r w:rsidRPr="00A67241">
              <w:rPr>
                <w:rFonts w:eastAsia="Calibri"/>
                <w:lang w:val="en-US"/>
              </w:rPr>
              <w:t xml:space="preserve"> </w:t>
            </w:r>
            <w:proofErr w:type="spellStart"/>
            <w:r w:rsidRPr="00A67241">
              <w:rPr>
                <w:rFonts w:eastAsia="Calibri"/>
                <w:lang w:val="en-US"/>
              </w:rPr>
              <w:t>ielā</w:t>
            </w:r>
            <w:proofErr w:type="spellEnd"/>
            <w:r w:rsidRPr="00A67241">
              <w:rPr>
                <w:rFonts w:eastAsia="Calibri"/>
                <w:lang w:val="en-US"/>
              </w:rPr>
              <w:t xml:space="preserve"> 33</w:t>
            </w:r>
          </w:p>
        </w:tc>
        <w:tc>
          <w:tcPr>
            <w:tcW w:w="1647" w:type="pct"/>
          </w:tcPr>
          <w:p w14:paraId="429B30AD" w14:textId="77777777" w:rsidR="00A67241" w:rsidRPr="00A67241" w:rsidRDefault="00A67241" w:rsidP="00A67241">
            <w:pPr>
              <w:keepNext/>
              <w:spacing w:after="0" w:line="240" w:lineRule="auto"/>
              <w:ind w:right="43"/>
              <w:jc w:val="center"/>
              <w:outlineLvl w:val="1"/>
              <w:rPr>
                <w:rFonts w:eastAsia="Times New Roman"/>
                <w:b/>
                <w:lang w:eastAsia="lv-LV"/>
              </w:rPr>
            </w:pPr>
          </w:p>
          <w:p w14:paraId="56A73962" w14:textId="096EA2D0" w:rsidR="00A67241" w:rsidRPr="00A67241" w:rsidRDefault="00A67241" w:rsidP="002A3A42">
            <w:pPr>
              <w:keepNext/>
              <w:spacing w:after="0" w:line="240" w:lineRule="auto"/>
              <w:ind w:right="43"/>
              <w:jc w:val="center"/>
              <w:outlineLvl w:val="1"/>
              <w:rPr>
                <w:rFonts w:eastAsia="Times New Roman"/>
                <w:b/>
                <w:i/>
                <w:lang w:eastAsia="lv-LV"/>
              </w:rPr>
            </w:pPr>
            <w:r w:rsidRPr="00A67241">
              <w:rPr>
                <w:rFonts w:eastAsia="Times New Roman"/>
                <w:b/>
                <w:lang w:eastAsia="lv-LV"/>
              </w:rPr>
              <w:t>Nr.</w:t>
            </w:r>
            <w:r w:rsidR="002A3A42">
              <w:rPr>
                <w:rFonts w:eastAsia="Times New Roman"/>
                <w:b/>
                <w:lang w:eastAsia="lv-LV"/>
              </w:rPr>
              <w:t>6</w:t>
            </w:r>
          </w:p>
        </w:tc>
        <w:tc>
          <w:tcPr>
            <w:tcW w:w="1705" w:type="pct"/>
          </w:tcPr>
          <w:p w14:paraId="68514AF4" w14:textId="77777777" w:rsidR="00A67241" w:rsidRPr="00A67241" w:rsidRDefault="00A67241" w:rsidP="00A67241">
            <w:pPr>
              <w:widowControl w:val="0"/>
              <w:spacing w:after="0" w:line="240" w:lineRule="auto"/>
              <w:ind w:right="43"/>
              <w:jc w:val="right"/>
              <w:rPr>
                <w:rFonts w:eastAsia="Calibri"/>
                <w:lang w:val="en-US"/>
              </w:rPr>
            </w:pPr>
          </w:p>
          <w:p w14:paraId="11B55121" w14:textId="0A067FD0" w:rsidR="00A67241" w:rsidRPr="00A67241" w:rsidRDefault="00A67241" w:rsidP="002A3A42">
            <w:pPr>
              <w:widowControl w:val="0"/>
              <w:spacing w:after="0" w:line="240" w:lineRule="auto"/>
              <w:ind w:right="43"/>
              <w:jc w:val="right"/>
              <w:rPr>
                <w:rFonts w:eastAsia="Calibri"/>
                <w:lang w:val="en-US"/>
              </w:rPr>
            </w:pPr>
            <w:r w:rsidRPr="00A67241">
              <w:rPr>
                <w:rFonts w:eastAsia="Calibri"/>
                <w:lang w:val="en-US"/>
              </w:rPr>
              <w:t>20</w:t>
            </w:r>
            <w:r w:rsidR="002A3A42">
              <w:rPr>
                <w:rFonts w:eastAsia="Calibri"/>
                <w:lang w:val="en-US"/>
              </w:rPr>
              <w:t>23</w:t>
            </w:r>
            <w:r w:rsidRPr="00A67241">
              <w:rPr>
                <w:rFonts w:eastAsia="Calibri"/>
                <w:lang w:val="en-US"/>
              </w:rPr>
              <w:t xml:space="preserve">.gada </w:t>
            </w:r>
            <w:r w:rsidR="002A3A42">
              <w:rPr>
                <w:rFonts w:eastAsia="Calibri"/>
                <w:lang w:val="en-US"/>
              </w:rPr>
              <w:t>27</w:t>
            </w:r>
            <w:r w:rsidRPr="00A67241">
              <w:rPr>
                <w:rFonts w:eastAsia="Calibri"/>
                <w:lang w:val="en-US"/>
              </w:rPr>
              <w:t>.</w:t>
            </w:r>
            <w:r w:rsidR="002A3A42">
              <w:rPr>
                <w:rFonts w:eastAsia="Calibri"/>
                <w:lang w:val="en-US"/>
              </w:rPr>
              <w:t>aprīlī</w:t>
            </w:r>
          </w:p>
        </w:tc>
      </w:tr>
    </w:tbl>
    <w:p w14:paraId="42770DAB" w14:textId="77777777" w:rsidR="00A67241" w:rsidRPr="00A67241" w:rsidRDefault="00A67241" w:rsidP="00A67241">
      <w:pPr>
        <w:widowControl w:val="0"/>
        <w:spacing w:after="0" w:line="240" w:lineRule="auto"/>
        <w:ind w:right="43"/>
        <w:jc w:val="center"/>
        <w:rPr>
          <w:rFonts w:eastAsia="Calibri"/>
          <w:b/>
          <w:lang w:val="en-US"/>
        </w:rPr>
      </w:pPr>
    </w:p>
    <w:p w14:paraId="6C543EA6" w14:textId="6845B331" w:rsidR="00A67241" w:rsidRPr="00A67241" w:rsidRDefault="002A3A42" w:rsidP="00A67241">
      <w:pPr>
        <w:widowControl w:val="0"/>
        <w:spacing w:after="0" w:line="240" w:lineRule="auto"/>
        <w:ind w:right="43"/>
        <w:jc w:val="center"/>
        <w:rPr>
          <w:rFonts w:eastAsia="Calibri"/>
          <w:b/>
          <w:lang w:val="en-US"/>
        </w:rPr>
      </w:pPr>
      <w:r>
        <w:rPr>
          <w:rFonts w:eastAsia="Calibri"/>
          <w:b/>
          <w:lang w:val="en-US"/>
        </w:rPr>
        <w:t>32</w:t>
      </w:r>
      <w:r w:rsidR="00A67241" w:rsidRPr="00A67241">
        <w:rPr>
          <w:rFonts w:eastAsia="Calibri"/>
          <w:b/>
          <w:lang w:val="en-US"/>
        </w:rPr>
        <w:t>.</w:t>
      </w:r>
    </w:p>
    <w:p w14:paraId="089EFC73" w14:textId="2122FC12" w:rsidR="00B51FE3" w:rsidRPr="00BE50C8" w:rsidRDefault="006675A9" w:rsidP="00297E4D">
      <w:pPr>
        <w:spacing w:after="0" w:line="240" w:lineRule="auto"/>
        <w:jc w:val="center"/>
        <w:rPr>
          <w:rFonts w:eastAsia="Times New Roman"/>
          <w:b/>
          <w:bCs/>
          <w:u w:val="single"/>
        </w:rPr>
      </w:pPr>
      <w:bookmarkStart w:id="0" w:name="_Hlk492537646"/>
      <w:r w:rsidRPr="00BE50C8">
        <w:rPr>
          <w:rFonts w:eastAsia="Times New Roman"/>
          <w:b/>
          <w:bCs/>
          <w:u w:val="single"/>
        </w:rPr>
        <w:t xml:space="preserve">Par </w:t>
      </w:r>
      <w:r w:rsidR="00B51FE3" w:rsidRPr="00BE50C8">
        <w:rPr>
          <w:rFonts w:eastAsia="Times New Roman"/>
          <w:b/>
          <w:bCs/>
          <w:u w:val="single"/>
        </w:rPr>
        <w:t>nekustam</w:t>
      </w:r>
      <w:r w:rsidR="00762575">
        <w:rPr>
          <w:rFonts w:eastAsia="Times New Roman"/>
          <w:b/>
          <w:bCs/>
          <w:u w:val="single"/>
        </w:rPr>
        <w:t>ā</w:t>
      </w:r>
      <w:r w:rsidR="00B51FE3" w:rsidRPr="00BE50C8">
        <w:rPr>
          <w:rFonts w:eastAsia="Times New Roman"/>
          <w:b/>
          <w:bCs/>
          <w:u w:val="single"/>
        </w:rPr>
        <w:t xml:space="preserve"> īpašum</w:t>
      </w:r>
      <w:r w:rsidR="00762575">
        <w:rPr>
          <w:rFonts w:eastAsia="Times New Roman"/>
          <w:b/>
          <w:bCs/>
          <w:u w:val="single"/>
        </w:rPr>
        <w:t>a</w:t>
      </w:r>
      <w:r w:rsidR="003E59EA" w:rsidRPr="00BE50C8">
        <w:rPr>
          <w:rFonts w:eastAsia="Times New Roman"/>
          <w:b/>
          <w:bCs/>
          <w:u w:val="single"/>
        </w:rPr>
        <w:t xml:space="preserve"> </w:t>
      </w:r>
      <w:proofErr w:type="spellStart"/>
      <w:r w:rsidR="00762575">
        <w:rPr>
          <w:rFonts w:eastAsia="Times New Roman"/>
          <w:b/>
          <w:bCs/>
          <w:u w:val="single"/>
        </w:rPr>
        <w:t>Mālka</w:t>
      </w:r>
      <w:r w:rsidR="00382EB8">
        <w:rPr>
          <w:rFonts w:eastAsia="Times New Roman"/>
          <w:b/>
          <w:bCs/>
          <w:u w:val="single"/>
        </w:rPr>
        <w:t>l</w:t>
      </w:r>
      <w:r w:rsidR="00762575">
        <w:rPr>
          <w:rFonts w:eastAsia="Times New Roman"/>
          <w:b/>
          <w:bCs/>
          <w:u w:val="single"/>
        </w:rPr>
        <w:t>nes</w:t>
      </w:r>
      <w:proofErr w:type="spellEnd"/>
      <w:r w:rsidR="00762575">
        <w:rPr>
          <w:rFonts w:eastAsia="Times New Roman"/>
          <w:b/>
          <w:bCs/>
          <w:u w:val="single"/>
        </w:rPr>
        <w:t xml:space="preserve"> prospektā 2</w:t>
      </w:r>
      <w:r w:rsidR="005C38E4" w:rsidRPr="00BE50C8">
        <w:rPr>
          <w:rFonts w:eastAsia="Times New Roman"/>
          <w:b/>
          <w:bCs/>
          <w:u w:val="single"/>
        </w:rPr>
        <w:t>, Ogr</w:t>
      </w:r>
      <w:r w:rsidR="003E59EA" w:rsidRPr="00BE50C8">
        <w:rPr>
          <w:rFonts w:eastAsia="Times New Roman"/>
          <w:b/>
          <w:bCs/>
          <w:u w:val="single"/>
        </w:rPr>
        <w:t>ē</w:t>
      </w:r>
      <w:r w:rsidR="005C38E4" w:rsidRPr="00BE50C8">
        <w:rPr>
          <w:rFonts w:eastAsia="Times New Roman"/>
          <w:b/>
          <w:bCs/>
          <w:u w:val="single"/>
        </w:rPr>
        <w:t>,</w:t>
      </w:r>
      <w:r w:rsidR="005C38E4" w:rsidRPr="00BE50C8">
        <w:rPr>
          <w:i/>
          <w:u w:val="single"/>
        </w:rPr>
        <w:t xml:space="preserve"> </w:t>
      </w:r>
      <w:r w:rsidRPr="00BE50C8">
        <w:rPr>
          <w:rFonts w:eastAsia="Times New Roman"/>
          <w:b/>
          <w:bCs/>
          <w:u w:val="single"/>
        </w:rPr>
        <w:t>Ogres nov.</w:t>
      </w:r>
      <w:r w:rsidR="00F12E6A" w:rsidRPr="00BE50C8">
        <w:rPr>
          <w:rFonts w:eastAsia="Times New Roman"/>
          <w:b/>
          <w:bCs/>
          <w:u w:val="single"/>
        </w:rPr>
        <w:t>,</w:t>
      </w:r>
      <w:r w:rsidR="00B51FE3" w:rsidRPr="00BE50C8">
        <w:rPr>
          <w:rFonts w:eastAsia="Times New Roman"/>
          <w:b/>
          <w:bCs/>
          <w:u w:val="single"/>
        </w:rPr>
        <w:t xml:space="preserve"> </w:t>
      </w:r>
      <w:r w:rsidR="00762575">
        <w:rPr>
          <w:rFonts w:eastAsia="Times New Roman"/>
          <w:b/>
          <w:bCs/>
          <w:u w:val="single"/>
        </w:rPr>
        <w:t xml:space="preserve">daļas </w:t>
      </w:r>
      <w:r w:rsidR="009A393F">
        <w:rPr>
          <w:rFonts w:eastAsia="Times New Roman"/>
          <w:b/>
          <w:bCs/>
          <w:u w:val="single"/>
        </w:rPr>
        <w:t xml:space="preserve">nepieciešamību </w:t>
      </w:r>
      <w:r w:rsidR="00B51FE3" w:rsidRPr="00BE50C8">
        <w:rPr>
          <w:rFonts w:eastAsia="Times New Roman"/>
          <w:b/>
          <w:bCs/>
          <w:u w:val="single"/>
        </w:rPr>
        <w:t>sabiedrības vajadzībām</w:t>
      </w:r>
      <w:bookmarkStart w:id="1" w:name="_Hlk518301451"/>
      <w:bookmarkEnd w:id="0"/>
    </w:p>
    <w:p w14:paraId="56478345" w14:textId="77777777" w:rsidR="00D94247" w:rsidRPr="00BE50C8" w:rsidRDefault="00D94247" w:rsidP="00297E4D">
      <w:pPr>
        <w:spacing w:after="0" w:line="240" w:lineRule="auto"/>
        <w:jc w:val="center"/>
        <w:rPr>
          <w:rFonts w:eastAsia="Times New Roman"/>
          <w:b/>
          <w:bCs/>
          <w:u w:val="single"/>
        </w:rPr>
      </w:pPr>
    </w:p>
    <w:bookmarkEnd w:id="1"/>
    <w:p w14:paraId="08D5458C" w14:textId="1BF61C8B" w:rsidR="00A853C6" w:rsidRPr="00512E6B" w:rsidRDefault="00C278E1" w:rsidP="00A853C6">
      <w:pPr>
        <w:tabs>
          <w:tab w:val="num" w:pos="709"/>
        </w:tabs>
        <w:spacing w:after="0" w:line="240" w:lineRule="auto"/>
        <w:ind w:firstLine="709"/>
        <w:jc w:val="both"/>
      </w:pPr>
      <w:r w:rsidRPr="00512E6B">
        <w:t>Pašvaldību</w:t>
      </w:r>
      <w:r w:rsidR="00DA724C" w:rsidRPr="00512E6B">
        <w:t xml:space="preserve"> </w:t>
      </w:r>
      <w:r w:rsidRPr="00512E6B">
        <w:t>likuma</w:t>
      </w:r>
      <w:r w:rsidR="00A853C6" w:rsidRPr="00512E6B">
        <w:t xml:space="preserve"> </w:t>
      </w:r>
      <w:r w:rsidRPr="00512E6B">
        <w:t>4</w:t>
      </w:r>
      <w:r w:rsidR="00A853C6" w:rsidRPr="00512E6B">
        <w:t>.</w:t>
      </w:r>
      <w:r w:rsidR="000450D3">
        <w:t xml:space="preserve"> </w:t>
      </w:r>
      <w:r w:rsidR="00A853C6" w:rsidRPr="00512E6B">
        <w:t xml:space="preserve">panta pirmās daļas </w:t>
      </w:r>
      <w:r w:rsidR="00DA724C" w:rsidRPr="00512E6B">
        <w:t>4.</w:t>
      </w:r>
      <w:r w:rsidR="000450D3">
        <w:t xml:space="preserve"> </w:t>
      </w:r>
      <w:r w:rsidR="00A853C6" w:rsidRPr="00512E6B">
        <w:t>punktā noteikt</w:t>
      </w:r>
      <w:r w:rsidR="00DA724C" w:rsidRPr="00512E6B">
        <w:t xml:space="preserve">a </w:t>
      </w:r>
      <w:r w:rsidR="00A853C6" w:rsidRPr="00512E6B">
        <w:t>pašvaldība</w:t>
      </w:r>
      <w:r w:rsidR="000450D3">
        <w:t xml:space="preserve"> autonomā</w:t>
      </w:r>
      <w:r w:rsidR="00A853C6" w:rsidRPr="00512E6B">
        <w:t xml:space="preserve"> funkcija</w:t>
      </w:r>
      <w:r w:rsidR="00DA724C" w:rsidRPr="00512E6B">
        <w:t xml:space="preserve"> -</w:t>
      </w:r>
      <w:r w:rsidR="00A853C6" w:rsidRPr="00512E6B">
        <w:t xml:space="preserve"> gādāt </w:t>
      </w:r>
      <w:r w:rsidR="00512E6B" w:rsidRPr="00512E6B">
        <w:rPr>
          <w:shd w:val="clear" w:color="auto" w:fill="FFFFFF"/>
        </w:rPr>
        <w:t>par iedzīvotāju izglītību, tostarp nodrošināt iespēju iegūt obligāto izglītību un gādāt par pirmsskolas izglītības, vidējās izglītības, profesionālās ievirzes izglītības, interešu izglītības un pieaugušo izglītības pieejamību</w:t>
      </w:r>
      <w:r w:rsidR="00512E6B" w:rsidRPr="00512E6B">
        <w:t>.</w:t>
      </w:r>
    </w:p>
    <w:p w14:paraId="0293865D" w14:textId="7DF2CADD" w:rsidR="00CB6DF1" w:rsidRDefault="00981E9C" w:rsidP="00981E9C">
      <w:pPr>
        <w:tabs>
          <w:tab w:val="num" w:pos="709"/>
        </w:tabs>
        <w:spacing w:after="0" w:line="240" w:lineRule="auto"/>
        <w:ind w:firstLine="709"/>
        <w:jc w:val="both"/>
        <w:rPr>
          <w:shd w:val="clear" w:color="auto" w:fill="FFFFFF"/>
        </w:rPr>
      </w:pPr>
      <w:r w:rsidRPr="00512E6B">
        <w:rPr>
          <w:shd w:val="clear" w:color="auto" w:fill="FFFFFF"/>
        </w:rPr>
        <w:t xml:space="preserve">Lai veicinātu konkurētspējīgas un kvalitatīvas izglītības pieejamību novadā, </w:t>
      </w:r>
      <w:r w:rsidR="00AB0FA3" w:rsidRPr="00512E6B">
        <w:rPr>
          <w:shd w:val="clear" w:color="auto" w:fill="FFFFFF"/>
        </w:rPr>
        <w:t>Ogres novada pašvaldība (turpmāk – Pašvaldība) plāno realizēt vairākus projektus</w:t>
      </w:r>
      <w:r w:rsidR="0057383F" w:rsidRPr="00512E6B">
        <w:rPr>
          <w:shd w:val="clear" w:color="auto" w:fill="FFFFFF"/>
        </w:rPr>
        <w:t xml:space="preserve"> mūsdienu prasībām atbilstošu pirmsskolas izglītības iestāžu izveidošanai ar mērķi mazināt rindu uz vietām Ogres novada pirmsskolas izglītības iestādēs. </w:t>
      </w:r>
    </w:p>
    <w:p w14:paraId="66EE274F" w14:textId="11327F54" w:rsidR="00CB6DF1" w:rsidRPr="00CB6DF1" w:rsidRDefault="00CB6DF1" w:rsidP="00CB6DF1">
      <w:pPr>
        <w:tabs>
          <w:tab w:val="num" w:pos="709"/>
        </w:tabs>
        <w:spacing w:after="0" w:line="240" w:lineRule="auto"/>
        <w:ind w:firstLine="709"/>
        <w:jc w:val="both"/>
      </w:pPr>
      <w:r>
        <w:t>Ogres pilsētas zemesgrāmatas nodalījumā Nr.</w:t>
      </w:r>
      <w:r w:rsidR="000450D3">
        <w:t xml:space="preserve"> </w:t>
      </w:r>
      <w:r>
        <w:t xml:space="preserve">100000517156, nostiprināta Pašvaldības īpašuma tiesība uz nekustamo īpašumu </w:t>
      </w:r>
      <w:proofErr w:type="spellStart"/>
      <w:r>
        <w:t>Mālkalnes</w:t>
      </w:r>
      <w:proofErr w:type="spellEnd"/>
      <w:r>
        <w:t xml:space="preserve"> prospekt</w:t>
      </w:r>
      <w:r w:rsidR="000450D3">
        <w:t>s</w:t>
      </w:r>
      <w:r>
        <w:t xml:space="preserve"> 10, Ogre, Ogres nov.</w:t>
      </w:r>
      <w:r w:rsidR="000450D3">
        <w:t>, kadastra numurs 7401 003 0318</w:t>
      </w:r>
      <w:r>
        <w:t>, kas sastāv no zemes vienības (kadastra apzīmējums 7401 003 0318) 6870 m</w:t>
      </w:r>
      <w:r w:rsidRPr="00052B40">
        <w:rPr>
          <w:vertAlign w:val="superscript"/>
        </w:rPr>
        <w:t>2</w:t>
      </w:r>
      <w:r>
        <w:t xml:space="preserve"> platībā un divām būvēm (</w:t>
      </w:r>
      <w:r w:rsidR="000450D3">
        <w:t>kadastra apzīmējumi: 7401 003 081 001 un 7401 003 0</w:t>
      </w:r>
      <w:r>
        <w:t xml:space="preserve">81 002), turpmāk – Nekustamais īpašums. </w:t>
      </w:r>
    </w:p>
    <w:p w14:paraId="5964563F" w14:textId="3CFF4E0D" w:rsidR="00981E9C" w:rsidRPr="00512E6B" w:rsidRDefault="00CB6DF1" w:rsidP="00981E9C">
      <w:pPr>
        <w:tabs>
          <w:tab w:val="num" w:pos="709"/>
        </w:tabs>
        <w:spacing w:after="0" w:line="240" w:lineRule="auto"/>
        <w:ind w:firstLine="709"/>
        <w:jc w:val="both"/>
      </w:pPr>
      <w:r>
        <w:t>Saskaņā ar 2017.</w:t>
      </w:r>
      <w:r w:rsidR="000450D3">
        <w:t xml:space="preserve"> </w:t>
      </w:r>
      <w:r>
        <w:t>gada 10.</w:t>
      </w:r>
      <w:r w:rsidR="000450D3">
        <w:t xml:space="preserve"> </w:t>
      </w:r>
      <w:r>
        <w:t>jūlija Ministru kabineta rīkojumu Nr.</w:t>
      </w:r>
      <w:r w:rsidR="000450D3">
        <w:t xml:space="preserve"> </w:t>
      </w:r>
      <w:r>
        <w:t xml:space="preserve">349 “Par valsts nekustamā īpašuma nodošanu Ogres novada pašvaldības īpašumā” </w:t>
      </w:r>
      <w:r w:rsidR="00385B38">
        <w:t xml:space="preserve">Nekustamo īpašumu </w:t>
      </w:r>
      <w:r w:rsidR="00AB0FA3" w:rsidRPr="00512E6B">
        <w:rPr>
          <w:shd w:val="clear" w:color="auto" w:fill="FFFFFF"/>
        </w:rPr>
        <w:t>P</w:t>
      </w:r>
      <w:r w:rsidR="00981E9C" w:rsidRPr="00512E6B">
        <w:rPr>
          <w:shd w:val="clear" w:color="auto" w:fill="FFFFFF"/>
        </w:rPr>
        <w:t xml:space="preserve">ašvaldība 2017. gadā pārņēma </w:t>
      </w:r>
      <w:r w:rsidR="00512E6B" w:rsidRPr="00512E6B">
        <w:rPr>
          <w:shd w:val="clear" w:color="auto" w:fill="FFFFFF"/>
        </w:rPr>
        <w:t xml:space="preserve">no valsts </w:t>
      </w:r>
      <w:r w:rsidR="00512E6B">
        <w:rPr>
          <w:shd w:val="clear" w:color="auto" w:fill="FFFFFF"/>
        </w:rPr>
        <w:t>pašvaldībai noteiktās autonomās funkcijas – gā</w:t>
      </w:r>
      <w:r w:rsidR="000450D3">
        <w:rPr>
          <w:shd w:val="clear" w:color="auto" w:fill="FFFFFF"/>
        </w:rPr>
        <w:t>dāt par iedzīvotāju izglītību, īstenošanai</w:t>
      </w:r>
      <w:r w:rsidR="00512E6B">
        <w:rPr>
          <w:shd w:val="clear" w:color="auto" w:fill="FFFFFF"/>
        </w:rPr>
        <w:t>.</w:t>
      </w:r>
      <w:r w:rsidR="00981E9C" w:rsidRPr="00512E6B">
        <w:rPr>
          <w:shd w:val="clear" w:color="auto" w:fill="FFFFFF"/>
        </w:rPr>
        <w:t xml:space="preserve"> </w:t>
      </w:r>
      <w:r>
        <w:rPr>
          <w:shd w:val="clear" w:color="auto" w:fill="FFFFFF"/>
        </w:rPr>
        <w:t xml:space="preserve">Šobrīd tiek izstrādāts </w:t>
      </w:r>
      <w:r w:rsidR="00981E9C" w:rsidRPr="00512E6B">
        <w:rPr>
          <w:shd w:val="clear" w:color="auto" w:fill="FFFFFF"/>
        </w:rPr>
        <w:t>projekts</w:t>
      </w:r>
      <w:r w:rsidR="00AB0FA3" w:rsidRPr="00512E6B">
        <w:rPr>
          <w:shd w:val="clear" w:color="auto" w:fill="FFFFFF"/>
        </w:rPr>
        <w:t xml:space="preserve"> </w:t>
      </w:r>
      <w:r w:rsidR="00981E9C" w:rsidRPr="00512E6B">
        <w:t>“</w:t>
      </w:r>
      <w:r w:rsidR="00981E9C" w:rsidRPr="00512E6B">
        <w:rPr>
          <w:iCs/>
        </w:rPr>
        <w:t xml:space="preserve">Pirmsskolas izglītības iestādes pārbūve un energoefektivitātes paaugstināšana </w:t>
      </w:r>
      <w:proofErr w:type="spellStart"/>
      <w:r w:rsidR="00981E9C" w:rsidRPr="00512E6B">
        <w:rPr>
          <w:iCs/>
        </w:rPr>
        <w:t>Mālkalnes</w:t>
      </w:r>
      <w:proofErr w:type="spellEnd"/>
      <w:r w:rsidR="00981E9C" w:rsidRPr="00512E6B">
        <w:rPr>
          <w:iCs/>
        </w:rPr>
        <w:t xml:space="preserve"> pr.10, Ogrē”</w:t>
      </w:r>
      <w:r w:rsidR="00385B38">
        <w:rPr>
          <w:iCs/>
        </w:rPr>
        <w:t xml:space="preserve"> (turpmāk – Projekts)</w:t>
      </w:r>
      <w:r>
        <w:rPr>
          <w:iCs/>
        </w:rPr>
        <w:t xml:space="preserve">, </w:t>
      </w:r>
      <w:r>
        <w:rPr>
          <w:shd w:val="clear" w:color="auto" w:fill="FFFFFF"/>
        </w:rPr>
        <w:t xml:space="preserve">paredzot </w:t>
      </w:r>
      <w:r w:rsidR="00434737" w:rsidRPr="00512E6B">
        <w:rPr>
          <w:shd w:val="clear" w:color="auto" w:fill="FFFFFF"/>
        </w:rPr>
        <w:t>pirmsskolas izglītības iestādē</w:t>
      </w:r>
      <w:r w:rsidR="00434737">
        <w:rPr>
          <w:shd w:val="clear" w:color="auto" w:fill="FFFFFF"/>
        </w:rPr>
        <w:t xml:space="preserve"> </w:t>
      </w:r>
      <w:r>
        <w:rPr>
          <w:shd w:val="clear" w:color="auto" w:fill="FFFFFF"/>
        </w:rPr>
        <w:t>nodrošināt vietas 220 bērniem</w:t>
      </w:r>
      <w:r w:rsidR="00981E9C" w:rsidRPr="00512E6B">
        <w:rPr>
          <w:iCs/>
        </w:rPr>
        <w:t>.</w:t>
      </w:r>
      <w:r w:rsidR="00AB0FA3" w:rsidRPr="00512E6B">
        <w:rPr>
          <w:iCs/>
        </w:rPr>
        <w:t xml:space="preserve"> </w:t>
      </w:r>
      <w:r w:rsidR="00981E9C" w:rsidRPr="00512E6B">
        <w:t>Projekta īstenošanas rezultātā</w:t>
      </w:r>
      <w:r w:rsidR="00385B38">
        <w:t>,</w:t>
      </w:r>
      <w:r w:rsidR="00981E9C" w:rsidRPr="00512E6B">
        <w:t xml:space="preserve"> atjauno</w:t>
      </w:r>
      <w:r w:rsidR="00220575">
        <w:t>jo</w:t>
      </w:r>
      <w:r w:rsidR="00981E9C" w:rsidRPr="00512E6B">
        <w:t xml:space="preserve">t </w:t>
      </w:r>
      <w:r w:rsidR="00981E9C" w:rsidRPr="00512E6B">
        <w:rPr>
          <w:rFonts w:hint="eastAsia"/>
        </w:rPr>
        <w:t>ē</w:t>
      </w:r>
      <w:r w:rsidR="00981E9C" w:rsidRPr="00512E6B">
        <w:t>kas vizu</w:t>
      </w:r>
      <w:r w:rsidR="00981E9C" w:rsidRPr="00512E6B">
        <w:rPr>
          <w:rFonts w:hint="eastAsia"/>
        </w:rPr>
        <w:t>ā</w:t>
      </w:r>
      <w:r w:rsidR="00981E9C" w:rsidRPr="00512E6B">
        <w:t>lo</w:t>
      </w:r>
      <w:r w:rsidR="00385B38">
        <w:t xml:space="preserve"> stāvokli,</w:t>
      </w:r>
      <w:r w:rsidR="00981E9C" w:rsidRPr="00512E6B">
        <w:t xml:space="preserve"> uzlabo</w:t>
      </w:r>
      <w:r w:rsidR="00220575">
        <w:t>jo</w:t>
      </w:r>
      <w:r w:rsidR="00981E9C" w:rsidRPr="00512E6B">
        <w:t>t t</w:t>
      </w:r>
      <w:r w:rsidR="00981E9C" w:rsidRPr="00512E6B">
        <w:rPr>
          <w:rFonts w:hint="eastAsia"/>
        </w:rPr>
        <w:t>ā</w:t>
      </w:r>
      <w:r w:rsidR="00981E9C" w:rsidRPr="00512E6B">
        <w:t>s tehnisko</w:t>
      </w:r>
      <w:r w:rsidR="00385B38">
        <w:t xml:space="preserve"> un</w:t>
      </w:r>
      <w:r w:rsidR="00981E9C" w:rsidRPr="00512E6B">
        <w:t xml:space="preserve"> energoefektīvo st</w:t>
      </w:r>
      <w:r w:rsidR="00981E9C" w:rsidRPr="00512E6B">
        <w:rPr>
          <w:rFonts w:hint="eastAsia"/>
        </w:rPr>
        <w:t>ā</w:t>
      </w:r>
      <w:r w:rsidR="00981E9C" w:rsidRPr="00512E6B">
        <w:t>vokli</w:t>
      </w:r>
      <w:r w:rsidR="00385B38">
        <w:t xml:space="preserve">, tiks </w:t>
      </w:r>
      <w:r w:rsidR="00385B38" w:rsidRPr="00512E6B">
        <w:rPr>
          <w:shd w:val="clear" w:color="auto" w:fill="FFFFFF"/>
        </w:rPr>
        <w:t>izveidota pirmsskolas izglītības iestāde</w:t>
      </w:r>
      <w:r w:rsidR="00385B38">
        <w:rPr>
          <w:shd w:val="clear" w:color="auto" w:fill="FFFFFF"/>
        </w:rPr>
        <w:t>.</w:t>
      </w:r>
    </w:p>
    <w:p w14:paraId="4B4D0C25" w14:textId="419C5EB4" w:rsidR="00EE0883" w:rsidRDefault="00BD767A" w:rsidP="00EE0883">
      <w:pPr>
        <w:tabs>
          <w:tab w:val="num" w:pos="709"/>
        </w:tabs>
        <w:spacing w:after="0" w:line="240" w:lineRule="auto"/>
        <w:ind w:firstLine="709"/>
        <w:jc w:val="both"/>
      </w:pPr>
      <w:r>
        <w:t xml:space="preserve">Lai Pašvaldība varētu realizēt </w:t>
      </w:r>
      <w:r w:rsidR="00CB6DF1">
        <w:t>P</w:t>
      </w:r>
      <w:r>
        <w:t>rojektu</w:t>
      </w:r>
      <w:r w:rsidR="00B67AC8">
        <w:t>,</w:t>
      </w:r>
      <w:r>
        <w:t xml:space="preserve"> </w:t>
      </w:r>
      <w:r w:rsidR="00220575">
        <w:t>nepieciešams</w:t>
      </w:r>
      <w:r>
        <w:t xml:space="preserve"> izbūvēt </w:t>
      </w:r>
      <w:r w:rsidR="009E2A7B">
        <w:t xml:space="preserve">piebraucamo ceļu un </w:t>
      </w:r>
      <w:r>
        <w:t>stāvlaukumu pirmsskolas izglītības iestādes darbības nodrošināšanai</w:t>
      </w:r>
      <w:r w:rsidR="00220575">
        <w:t>.</w:t>
      </w:r>
      <w:r>
        <w:t xml:space="preserve"> </w:t>
      </w:r>
      <w:r w:rsidR="00EE0883">
        <w:t>Izvērtējot p</w:t>
      </w:r>
      <w:r w:rsidR="00220575">
        <w:t xml:space="preserve">iebraucamā ceļa un stāvlaukumu </w:t>
      </w:r>
      <w:r w:rsidR="00EE0883">
        <w:t xml:space="preserve">izbūves iespējas, konstatēts, ka izbūve iespējama vienīgi </w:t>
      </w:r>
      <w:r>
        <w:t>nekustam</w:t>
      </w:r>
      <w:r w:rsidR="00EE0883">
        <w:t>ā</w:t>
      </w:r>
      <w:r>
        <w:t xml:space="preserve"> īpašum</w:t>
      </w:r>
      <w:r w:rsidR="00EE0883">
        <w:t>a</w:t>
      </w:r>
      <w:r>
        <w:t xml:space="preserve"> </w:t>
      </w:r>
      <w:proofErr w:type="spellStart"/>
      <w:r>
        <w:t>Mālkalnes</w:t>
      </w:r>
      <w:proofErr w:type="spellEnd"/>
      <w:r>
        <w:t xml:space="preserve"> prospektā 2, Ogrē, Ogres nov., kadastra </w:t>
      </w:r>
      <w:r w:rsidR="00EE0883">
        <w:t>numurs</w:t>
      </w:r>
      <w:r>
        <w:t xml:space="preserve"> 7401 003 0078, </w:t>
      </w:r>
      <w:r w:rsidR="00EE0883">
        <w:t>daļā.</w:t>
      </w:r>
    </w:p>
    <w:p w14:paraId="3BED3BBC" w14:textId="464D7A09" w:rsidR="00BD767A" w:rsidRDefault="009E2A7B" w:rsidP="00EE0883">
      <w:pPr>
        <w:tabs>
          <w:tab w:val="num" w:pos="709"/>
        </w:tabs>
        <w:spacing w:after="0" w:line="240" w:lineRule="auto"/>
        <w:ind w:firstLine="709"/>
        <w:jc w:val="both"/>
      </w:pPr>
      <w:r>
        <w:t>S</w:t>
      </w:r>
      <w:r w:rsidR="00BD767A">
        <w:t>askaņā ar ierakstu Ogres pilsētas z</w:t>
      </w:r>
      <w:r w:rsidR="00434737">
        <w:t xml:space="preserve">emesgrāmatas nodalījumā Nr.2267 īpašuma tiesība uz </w:t>
      </w:r>
      <w:r w:rsidR="00BD767A">
        <w:t>nekustam</w:t>
      </w:r>
      <w:r w:rsidR="00434737">
        <w:t>o</w:t>
      </w:r>
      <w:r w:rsidR="00BD767A">
        <w:t xml:space="preserve"> īpašum</w:t>
      </w:r>
      <w:r w:rsidR="00434737">
        <w:t>u</w:t>
      </w:r>
      <w:r w:rsidR="00BD767A">
        <w:t xml:space="preserve"> </w:t>
      </w:r>
      <w:proofErr w:type="spellStart"/>
      <w:r w:rsidR="00BD767A">
        <w:t>Mālkalnes</w:t>
      </w:r>
      <w:proofErr w:type="spellEnd"/>
      <w:r w:rsidR="00BD767A">
        <w:t xml:space="preserve"> prospektā 2, Ogrē, Ogres nov., kadastra </w:t>
      </w:r>
      <w:r w:rsidR="00EE0883">
        <w:t xml:space="preserve">numurs </w:t>
      </w:r>
      <w:r w:rsidR="00BD767A">
        <w:t>7401 003 0078, kas sastāv no zemes vienības 4207 m</w:t>
      </w:r>
      <w:r w:rsidR="00BD767A" w:rsidRPr="00EE0883">
        <w:rPr>
          <w:vertAlign w:val="superscript"/>
        </w:rPr>
        <w:t>2</w:t>
      </w:r>
      <w:r w:rsidR="00BD767A">
        <w:t xml:space="preserve"> platībā ar kadastra apzīmējumu 7401 003 0078, nostiprināta Jurim </w:t>
      </w:r>
      <w:proofErr w:type="spellStart"/>
      <w:r w:rsidR="00BD767A">
        <w:t>Feodorovam</w:t>
      </w:r>
      <w:proofErr w:type="spellEnd"/>
      <w:r w:rsidR="00EE0883">
        <w:t>, personas kods 150162-11016.</w:t>
      </w:r>
    </w:p>
    <w:p w14:paraId="4C0839A9" w14:textId="76CF138C" w:rsidR="00EE0883" w:rsidRPr="00EE0883" w:rsidRDefault="00EE0883" w:rsidP="00EE0883">
      <w:pPr>
        <w:tabs>
          <w:tab w:val="num" w:pos="709"/>
        </w:tabs>
        <w:spacing w:after="0" w:line="240" w:lineRule="auto"/>
        <w:ind w:firstLine="709"/>
        <w:jc w:val="both"/>
      </w:pPr>
      <w:r w:rsidRPr="00EE0883">
        <w:t>Pašvaldību likuma 4. panta pirmās daļas 3.punkts noteic pašvaldības autonom</w:t>
      </w:r>
      <w:r w:rsidR="00434737">
        <w:t>o</w:t>
      </w:r>
      <w:r w:rsidRPr="00EE0883">
        <w:t xml:space="preserve"> funkciju - gādāt</w:t>
      </w:r>
      <w:r w:rsidRPr="00EE0883">
        <w:rPr>
          <w:shd w:val="clear" w:color="auto" w:fill="FFFFFF"/>
        </w:rPr>
        <w:t xml:space="preserve"> par pašvaldības īpašumā esošo ceļu būvniecību, uzturēšanu un pārvaldību.</w:t>
      </w:r>
    </w:p>
    <w:p w14:paraId="24625F55" w14:textId="7B0B6FCE" w:rsidR="0077657E" w:rsidRDefault="0077657E" w:rsidP="00AF1815">
      <w:pPr>
        <w:tabs>
          <w:tab w:val="num" w:pos="709"/>
        </w:tabs>
        <w:spacing w:after="0" w:line="240" w:lineRule="auto"/>
        <w:ind w:firstLine="709"/>
        <w:jc w:val="both"/>
      </w:pPr>
      <w:r w:rsidRPr="0077657E">
        <w:t xml:space="preserve">Pašvaldību likuma 73. panta ceturtā daļa nosaka, Pašvaldībai ir tiesības iegūt un atsavināt kustamo un nekustamo īpašumu, kā arī veikt citas privāttiesiskas darbības, ievērojot likumā noteikto par rīcību ar publiskas personas finanšu līdzekļiem un mantu, savukārt likuma </w:t>
      </w:r>
      <w:r w:rsidRPr="0077657E">
        <w:lastRenderedPageBreak/>
        <w:t>10. panta pirmās daļas 16. punkts nosaka, ka domes kompetencē ir lemt par pašvaldības nekustamā īpašuma atsavināšanu un apgrūtināšanu, kā arī par nekustamā īpašuma iegūšanu.</w:t>
      </w:r>
    </w:p>
    <w:p w14:paraId="23E05B31" w14:textId="3DFA67B7" w:rsidR="00AF1815" w:rsidRDefault="00A853C6" w:rsidP="007A58EC">
      <w:pPr>
        <w:tabs>
          <w:tab w:val="num" w:pos="709"/>
        </w:tabs>
        <w:spacing w:after="0" w:line="240" w:lineRule="auto"/>
        <w:ind w:firstLine="709"/>
        <w:jc w:val="both"/>
      </w:pPr>
      <w:r w:rsidRPr="00BE50C8">
        <w:t>Sabiedrības vajadzībām nepieciešamā nekustamā īpašuma atsavināšanas likuma 2.</w:t>
      </w:r>
      <w:r w:rsidR="00434737">
        <w:t xml:space="preserve"> </w:t>
      </w:r>
      <w:r w:rsidRPr="00BE50C8">
        <w:t>pantā noteikts, ka nekustamo īpašumu atsavina valsts aizsardzības, vides aizsardzības, veselības aizsardzības vai sociālās nodrošināšanas vajadzībām, sabiedrībai nepieciešamu kultūras, izglītības un sporta objektu, inženierbūvju un inženierkomunikāciju būvniecībai vai transporta infrastruktūras attīstībai, kā arī citu sabiedrības vajadzību nodrošināšanai, ja šis mērķis nav sasniedzams ar citiem līdzekļi</w:t>
      </w:r>
      <w:bookmarkStart w:id="2" w:name="_Hlk519069750"/>
      <w:r w:rsidR="00AF1815">
        <w:t>em, savukārt 4.</w:t>
      </w:r>
      <w:r w:rsidR="00434737">
        <w:t xml:space="preserve"> </w:t>
      </w:r>
      <w:r w:rsidR="00AF1815">
        <w:t>pants nosaka, ka nekustamā īpašuma atsavināšana sabiedrības vajadzībām notiek, vienojoties par labprātīgu nekustamā īpašuma atsavināšanu vai atsavinot to piespiedu kārtā uz atsevišķa likuma pamata. Iepriekš minētā likuma 8.</w:t>
      </w:r>
      <w:r w:rsidR="00434737">
        <w:t xml:space="preserve"> </w:t>
      </w:r>
      <w:r w:rsidR="00AF1815">
        <w:t xml:space="preserve">panta pirmā daļa nosaka, ka pēc tam, kad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w:t>
      </w:r>
    </w:p>
    <w:bookmarkEnd w:id="2"/>
    <w:p w14:paraId="3E01E876" w14:textId="4A699AFE" w:rsidR="00A853C6" w:rsidRPr="00BE50C8" w:rsidRDefault="00A853C6" w:rsidP="00A853C6">
      <w:pPr>
        <w:tabs>
          <w:tab w:val="num" w:pos="709"/>
        </w:tabs>
        <w:spacing w:after="0" w:line="240" w:lineRule="auto"/>
        <w:ind w:firstLine="709"/>
        <w:jc w:val="both"/>
        <w:rPr>
          <w:lang w:eastAsia="lv-LV"/>
        </w:rPr>
      </w:pPr>
      <w:r w:rsidRPr="00BE50C8">
        <w:rPr>
          <w:bCs/>
        </w:rPr>
        <w:t>Pamatojoties uz</w:t>
      </w:r>
      <w:r w:rsidRPr="00BE50C8">
        <w:t xml:space="preserve"> </w:t>
      </w:r>
      <w:r w:rsidR="00AF1815">
        <w:t>Pašvaldību likuma</w:t>
      </w:r>
      <w:r w:rsidR="00AF1815" w:rsidRPr="00BE50C8">
        <w:t xml:space="preserve"> </w:t>
      </w:r>
      <w:r w:rsidR="00AF1815">
        <w:t>4</w:t>
      </w:r>
      <w:r w:rsidR="00AF1815" w:rsidRPr="00BE50C8">
        <w:t>.</w:t>
      </w:r>
      <w:r w:rsidR="00EE0883">
        <w:t xml:space="preserve"> </w:t>
      </w:r>
      <w:r w:rsidR="00AF1815" w:rsidRPr="00BE50C8">
        <w:t xml:space="preserve">panta pirmās daļas </w:t>
      </w:r>
      <w:r w:rsidR="00EE0883">
        <w:t>3</w:t>
      </w:r>
      <w:r w:rsidR="00AF1815">
        <w:t>.</w:t>
      </w:r>
      <w:r w:rsidR="00EE0883">
        <w:t xml:space="preserve"> un 4. </w:t>
      </w:r>
      <w:r w:rsidR="00AF1815">
        <w:t>punktu</w:t>
      </w:r>
      <w:r w:rsidR="00B0344F">
        <w:t>, 10.</w:t>
      </w:r>
      <w:r w:rsidR="00434737">
        <w:t xml:space="preserve"> </w:t>
      </w:r>
      <w:r w:rsidR="00B0344F">
        <w:t>panta pirmās daļas 16.</w:t>
      </w:r>
      <w:r w:rsidR="00EE0883">
        <w:t xml:space="preserve"> </w:t>
      </w:r>
      <w:r w:rsidR="00B0344F">
        <w:t>punktu</w:t>
      </w:r>
      <w:r w:rsidR="00AF1815">
        <w:t>,</w:t>
      </w:r>
      <w:r w:rsidR="00B0344F">
        <w:t xml:space="preserve"> 73.</w:t>
      </w:r>
      <w:r w:rsidR="00EE0883">
        <w:t xml:space="preserve"> </w:t>
      </w:r>
      <w:r w:rsidR="00B0344F">
        <w:t>panta ceturto daļu,</w:t>
      </w:r>
      <w:r w:rsidR="00AF1815">
        <w:t xml:space="preserve"> </w:t>
      </w:r>
      <w:r w:rsidRPr="00BE50C8">
        <w:t>Sabiedrības vajadzībām nepieciešamā nekustamā īpašuma atsavināšanas likuma 2. un 3.</w:t>
      </w:r>
      <w:r w:rsidR="00434737">
        <w:t xml:space="preserve"> </w:t>
      </w:r>
      <w:r w:rsidRPr="00BE50C8">
        <w:t xml:space="preserve">pantu, </w:t>
      </w:r>
    </w:p>
    <w:p w14:paraId="6A3FCAB6" w14:textId="77777777" w:rsidR="00A853C6" w:rsidRPr="00BE50C8" w:rsidRDefault="00A853C6" w:rsidP="00A853C6">
      <w:pPr>
        <w:spacing w:after="0" w:line="240" w:lineRule="auto"/>
        <w:ind w:firstLine="720"/>
        <w:jc w:val="both"/>
      </w:pPr>
      <w:bookmarkStart w:id="3" w:name="_GoBack"/>
      <w:bookmarkEnd w:id="3"/>
    </w:p>
    <w:p w14:paraId="5C053EF8" w14:textId="77777777" w:rsidR="002A3A42" w:rsidRPr="002A3A42" w:rsidRDefault="002A3A42" w:rsidP="002A3A42">
      <w:pPr>
        <w:spacing w:after="0" w:line="240" w:lineRule="auto"/>
        <w:jc w:val="center"/>
        <w:rPr>
          <w:rFonts w:eastAsia="Times New Roman"/>
          <w:b/>
          <w:iCs/>
          <w:color w:val="000000"/>
        </w:rPr>
      </w:pPr>
      <w:r w:rsidRPr="002A3A42">
        <w:rPr>
          <w:rFonts w:eastAsia="Times New Roman"/>
          <w:b/>
          <w:iCs/>
          <w:color w:val="000000"/>
        </w:rPr>
        <w:t xml:space="preserve">balsojot: </w:t>
      </w:r>
      <w:r w:rsidRPr="002A3A42">
        <w:rPr>
          <w:rFonts w:eastAsia="Times New Roman"/>
          <w:b/>
          <w:iCs/>
          <w:noProof/>
          <w:color w:val="000000"/>
        </w:rPr>
        <w:t>ar 21 balsi "Par" (Andris Krauja, Artūrs Mangulis, Atvars Lakstīgala, Dace Kļaviņa, Dace Māliņa, Dace Veiliņa, Daiga Brante, Dainis Širovs, Dzirkstīte Žindiga, Egils Helmanis, Gints Sīviņš, Ilmārs Zemnieks, Indulis Trapiņš, Jānis Iklāvs, Jānis Kaijaks, Jānis Siliņš, Pāvels Kotāns, Raivis Ūzuls, Rūdolfs Kudļa, Santa Ločmele, Valentīns Špēlis), "Pret" – nav, "Atturas" – nav,</w:t>
      </w:r>
      <w:r w:rsidRPr="002A3A42">
        <w:rPr>
          <w:rFonts w:eastAsia="Times New Roman"/>
          <w:b/>
          <w:iCs/>
          <w:color w:val="000000"/>
        </w:rPr>
        <w:t xml:space="preserve"> </w:t>
      </w:r>
    </w:p>
    <w:p w14:paraId="504D91CD" w14:textId="77777777" w:rsidR="002A3A42" w:rsidRPr="002A3A42" w:rsidRDefault="002A3A42" w:rsidP="002A3A42">
      <w:pPr>
        <w:spacing w:after="0" w:line="240" w:lineRule="auto"/>
        <w:jc w:val="center"/>
        <w:rPr>
          <w:rFonts w:eastAsia="Times New Roman"/>
          <w:b/>
          <w:iCs/>
          <w:color w:val="000000"/>
        </w:rPr>
      </w:pPr>
      <w:r w:rsidRPr="002A3A42">
        <w:rPr>
          <w:rFonts w:eastAsia="Times New Roman"/>
          <w:iCs/>
          <w:color w:val="000000"/>
        </w:rPr>
        <w:t>Ogres novada pašvaldības dome</w:t>
      </w:r>
      <w:r w:rsidRPr="002A3A42">
        <w:rPr>
          <w:rFonts w:eastAsia="Times New Roman"/>
          <w:b/>
          <w:iCs/>
          <w:color w:val="000000"/>
        </w:rPr>
        <w:t xml:space="preserve"> NOLEMJ:</w:t>
      </w:r>
    </w:p>
    <w:p w14:paraId="3DCFA6EA" w14:textId="77777777" w:rsidR="00A853C6" w:rsidRPr="00BE50C8" w:rsidRDefault="00A853C6" w:rsidP="002A3A42">
      <w:pPr>
        <w:spacing w:after="0" w:line="240" w:lineRule="auto"/>
        <w:rPr>
          <w:b/>
          <w:bCs/>
        </w:rPr>
      </w:pPr>
    </w:p>
    <w:p w14:paraId="624337F2" w14:textId="5682E2AF" w:rsidR="00A853C6" w:rsidRDefault="00A853C6" w:rsidP="007A58EC">
      <w:pPr>
        <w:pStyle w:val="ListParagraph"/>
        <w:numPr>
          <w:ilvl w:val="0"/>
          <w:numId w:val="16"/>
        </w:numPr>
        <w:tabs>
          <w:tab w:val="num" w:pos="709"/>
        </w:tabs>
        <w:spacing w:after="0" w:line="240" w:lineRule="auto"/>
        <w:jc w:val="both"/>
      </w:pPr>
      <w:r w:rsidRPr="00BE50C8">
        <w:rPr>
          <w:b/>
          <w:bCs/>
        </w:rPr>
        <w:t xml:space="preserve">Noteikt, </w:t>
      </w:r>
      <w:r w:rsidRPr="00BE50C8">
        <w:rPr>
          <w:bCs/>
        </w:rPr>
        <w:t>ka</w:t>
      </w:r>
      <w:r w:rsidRPr="00BE50C8">
        <w:t xml:space="preserve"> sabiedrības vajadzībām – </w:t>
      </w:r>
      <w:r w:rsidR="00B0344F">
        <w:t>Pašvaldību likuma</w:t>
      </w:r>
      <w:r w:rsidR="00B0344F" w:rsidRPr="00BE50C8">
        <w:t xml:space="preserve"> </w:t>
      </w:r>
      <w:r w:rsidR="00B0344F">
        <w:t>4</w:t>
      </w:r>
      <w:r w:rsidR="00B0344F" w:rsidRPr="00BE50C8">
        <w:t>.</w:t>
      </w:r>
      <w:r w:rsidR="00434737">
        <w:t xml:space="preserve"> </w:t>
      </w:r>
      <w:r w:rsidR="00B0344F" w:rsidRPr="00BE50C8">
        <w:t xml:space="preserve">panta pirmās daļas </w:t>
      </w:r>
      <w:r w:rsidR="00EE0883">
        <w:t>3</w:t>
      </w:r>
      <w:r w:rsidR="00B0344F" w:rsidRPr="00BE50C8">
        <w:t>.</w:t>
      </w:r>
      <w:r w:rsidR="00B0344F">
        <w:t xml:space="preserve"> un </w:t>
      </w:r>
      <w:r w:rsidR="00EE0883">
        <w:t>4</w:t>
      </w:r>
      <w:r w:rsidR="00B0344F">
        <w:t>.</w:t>
      </w:r>
      <w:r w:rsidR="00434737">
        <w:t xml:space="preserve"> </w:t>
      </w:r>
      <w:r w:rsidR="00B0344F" w:rsidRPr="00BE50C8">
        <w:t>punktā noteikt</w:t>
      </w:r>
      <w:r w:rsidR="007A58EC">
        <w:t>o</w:t>
      </w:r>
      <w:r w:rsidR="00B0344F">
        <w:t xml:space="preserve"> </w:t>
      </w:r>
      <w:r w:rsidR="00B0344F" w:rsidRPr="00BE50C8">
        <w:t>pašvaldības</w:t>
      </w:r>
      <w:r w:rsidR="00B0344F">
        <w:t xml:space="preserve"> autonom</w:t>
      </w:r>
      <w:r w:rsidR="00434737">
        <w:t>o</w:t>
      </w:r>
      <w:r w:rsidR="00B0344F" w:rsidRPr="00BE50C8">
        <w:t xml:space="preserve"> funkcij</w:t>
      </w:r>
      <w:r w:rsidR="007A58EC">
        <w:t>u</w:t>
      </w:r>
      <w:r w:rsidR="00B0344F">
        <w:t xml:space="preserve"> -</w:t>
      </w:r>
      <w:r w:rsidR="00B0344F" w:rsidRPr="00BE50C8">
        <w:t xml:space="preserve"> </w:t>
      </w:r>
      <w:r w:rsidR="007A58EC" w:rsidRPr="00512E6B">
        <w:t xml:space="preserve">gādāt </w:t>
      </w:r>
      <w:r w:rsidR="007A58EC" w:rsidRPr="00512E6B">
        <w:rPr>
          <w:shd w:val="clear" w:color="auto" w:fill="FFFFFF"/>
        </w:rPr>
        <w:t>par iedzīvotāju izglītību, tostarp nodrošināt iespēju iegūt obligāto izglītību un gādāt par pirmsskolas izglītības, vidējās izglītības, profesionālās ievirzes izglītības, interešu izglītības un pieaugušo izglītības pieejamību</w:t>
      </w:r>
      <w:r w:rsidR="007A58EC">
        <w:rPr>
          <w:shd w:val="clear" w:color="auto" w:fill="FFFFFF"/>
        </w:rPr>
        <w:t xml:space="preserve"> un </w:t>
      </w:r>
      <w:r w:rsidR="007A58EC" w:rsidRPr="00EE0883">
        <w:t>gādāt</w:t>
      </w:r>
      <w:r w:rsidR="007A58EC" w:rsidRPr="00EE0883">
        <w:rPr>
          <w:shd w:val="clear" w:color="auto" w:fill="FFFFFF"/>
        </w:rPr>
        <w:t xml:space="preserve"> par pašvaldības īpašumā esošo ceļu būvniecību, uzturēšanu un pārvaldību</w:t>
      </w:r>
      <w:r w:rsidRPr="00BE50C8">
        <w:t xml:space="preserve">, nepieciešams atsavināt </w:t>
      </w:r>
      <w:r w:rsidR="00B0344F">
        <w:t xml:space="preserve">nekustamā īpašuma </w:t>
      </w:r>
      <w:proofErr w:type="spellStart"/>
      <w:r w:rsidR="00B0344F">
        <w:t>Mālkalnes</w:t>
      </w:r>
      <w:proofErr w:type="spellEnd"/>
      <w:r w:rsidR="00B0344F">
        <w:t xml:space="preserve"> prospektā 2, Ogrē, Ogres nov., kadastra </w:t>
      </w:r>
      <w:r w:rsidR="007A58EC">
        <w:t>numurs</w:t>
      </w:r>
      <w:r w:rsidR="00B0344F">
        <w:t xml:space="preserve"> 7401 003 0078, </w:t>
      </w:r>
      <w:r w:rsidR="007A58EC">
        <w:t>sastāvā esošās</w:t>
      </w:r>
      <w:r w:rsidR="00B0344F">
        <w:t xml:space="preserve"> zemes vienības </w:t>
      </w:r>
      <w:r w:rsidR="00530AC1">
        <w:t xml:space="preserve">ar kadastra apzīmējumu 7401 003 0078 </w:t>
      </w:r>
      <w:r w:rsidR="00B0344F">
        <w:t xml:space="preserve">daļu </w:t>
      </w:r>
      <w:r w:rsidR="007A58EC">
        <w:t>~</w:t>
      </w:r>
      <w:r w:rsidR="00B0344F">
        <w:t>954 m</w:t>
      </w:r>
      <w:r w:rsidR="00B0344F" w:rsidRPr="007A58EC">
        <w:rPr>
          <w:vertAlign w:val="superscript"/>
        </w:rPr>
        <w:t>2</w:t>
      </w:r>
      <w:r w:rsidR="00B0344F">
        <w:t xml:space="preserve"> platībā</w:t>
      </w:r>
      <w:r w:rsidR="007A58EC">
        <w:t xml:space="preserve"> (vairāk vai mazāk, cik izrādīsies uzmērot)</w:t>
      </w:r>
      <w:r w:rsidR="00E32902">
        <w:t>,</w:t>
      </w:r>
      <w:r w:rsidR="00B0344F">
        <w:t xml:space="preserve"> saskaņā ar skic</w:t>
      </w:r>
      <w:r w:rsidR="007A58EC">
        <w:t>i</w:t>
      </w:r>
      <w:r w:rsidR="00B0344F">
        <w:t xml:space="preserve"> </w:t>
      </w:r>
      <w:r w:rsidR="007A58EC">
        <w:t>pielikumā,</w:t>
      </w:r>
      <w:r w:rsidR="00E32902">
        <w:t xml:space="preserve"> </w:t>
      </w:r>
      <w:r w:rsidR="00E32902" w:rsidRPr="00E32902">
        <w:t>turpmāk - Nekustamā īpašuma daļa</w:t>
      </w:r>
      <w:r w:rsidR="00B0344F" w:rsidRPr="00E32902">
        <w:t>.</w:t>
      </w:r>
    </w:p>
    <w:p w14:paraId="252E1D68" w14:textId="2BE2E930" w:rsidR="00A853C6" w:rsidRPr="00E32902" w:rsidRDefault="00A853C6" w:rsidP="00A853C6">
      <w:pPr>
        <w:pStyle w:val="ListParagraph"/>
        <w:numPr>
          <w:ilvl w:val="0"/>
          <w:numId w:val="16"/>
        </w:numPr>
        <w:tabs>
          <w:tab w:val="num" w:pos="709"/>
        </w:tabs>
        <w:spacing w:after="0" w:line="240" w:lineRule="auto"/>
        <w:jc w:val="both"/>
        <w:rPr>
          <w:bCs/>
        </w:rPr>
      </w:pPr>
      <w:r w:rsidRPr="00E32902">
        <w:rPr>
          <w:b/>
        </w:rPr>
        <w:t>Uzdot</w:t>
      </w:r>
      <w:r w:rsidRPr="00E32902">
        <w:t xml:space="preserve"> Ogres novada pašvaldības maksas pakalpojumu izcenojumu aprēķinu un atlīdzības noteik</w:t>
      </w:r>
      <w:r w:rsidR="00E32902" w:rsidRPr="00E32902">
        <w:t>šanas komisijai uzsākt Nekustamā</w:t>
      </w:r>
      <w:r w:rsidRPr="00E32902">
        <w:t xml:space="preserve"> īpašum</w:t>
      </w:r>
      <w:r w:rsidR="00E32902" w:rsidRPr="00E32902">
        <w:t>a daļas</w:t>
      </w:r>
      <w:r w:rsidRPr="00E32902">
        <w:t xml:space="preserve"> atsavināšanas procesu atbilstoši normatīvajos aktos noteiktajai kārtībai.</w:t>
      </w:r>
    </w:p>
    <w:p w14:paraId="752AEE6D" w14:textId="55314BE6" w:rsidR="00A853C6" w:rsidRPr="00BE50C8" w:rsidRDefault="00A853C6" w:rsidP="00A853C6">
      <w:pPr>
        <w:pStyle w:val="ListParagraph"/>
        <w:numPr>
          <w:ilvl w:val="0"/>
          <w:numId w:val="16"/>
        </w:numPr>
        <w:tabs>
          <w:tab w:val="num" w:pos="709"/>
        </w:tabs>
        <w:spacing w:after="0" w:line="240" w:lineRule="auto"/>
        <w:jc w:val="both"/>
        <w:rPr>
          <w:bCs/>
        </w:rPr>
      </w:pPr>
      <w:r w:rsidRPr="00BE50C8">
        <w:rPr>
          <w:b/>
          <w:lang w:eastAsia="lv-LV"/>
        </w:rPr>
        <w:t>Noteikt,</w:t>
      </w:r>
      <w:r w:rsidRPr="00BE50C8">
        <w:rPr>
          <w:lang w:eastAsia="lv-LV"/>
        </w:rPr>
        <w:t xml:space="preserve"> ka visi izdevumi saistībā ar </w:t>
      </w:r>
      <w:r w:rsidR="00E32902">
        <w:rPr>
          <w:bCs/>
        </w:rPr>
        <w:t>Nekustamā</w:t>
      </w:r>
      <w:r w:rsidRPr="00BE50C8">
        <w:rPr>
          <w:bCs/>
        </w:rPr>
        <w:t xml:space="preserve"> īpašum</w:t>
      </w:r>
      <w:r w:rsidR="00E32902">
        <w:rPr>
          <w:bCs/>
        </w:rPr>
        <w:t>a daļas</w:t>
      </w:r>
      <w:r w:rsidRPr="00BE50C8">
        <w:rPr>
          <w:bCs/>
        </w:rPr>
        <w:t xml:space="preserve"> </w:t>
      </w:r>
      <w:r w:rsidRPr="00BE50C8">
        <w:rPr>
          <w:lang w:eastAsia="lv-LV"/>
        </w:rPr>
        <w:t xml:space="preserve">atsavināšanu tiek segti no Ogres novada </w:t>
      </w:r>
      <w:r w:rsidRPr="00BE50C8">
        <w:rPr>
          <w:bCs/>
        </w:rPr>
        <w:t>pašvaldības budžeta līdzekļiem.</w:t>
      </w:r>
    </w:p>
    <w:p w14:paraId="0B09CF07" w14:textId="77777777" w:rsidR="00A853C6" w:rsidRPr="00BE50C8" w:rsidRDefault="00A853C6" w:rsidP="00A853C6">
      <w:pPr>
        <w:pStyle w:val="ListParagraph"/>
        <w:numPr>
          <w:ilvl w:val="0"/>
          <w:numId w:val="16"/>
        </w:numPr>
        <w:tabs>
          <w:tab w:val="num" w:pos="709"/>
        </w:tabs>
        <w:spacing w:after="0" w:line="240" w:lineRule="auto"/>
        <w:jc w:val="both"/>
        <w:rPr>
          <w:bCs/>
        </w:rPr>
      </w:pPr>
      <w:r w:rsidRPr="00BE50C8">
        <w:rPr>
          <w:b/>
          <w:bCs/>
        </w:rPr>
        <w:t xml:space="preserve">Kontroli </w:t>
      </w:r>
      <w:r w:rsidRPr="00BE50C8">
        <w:t xml:space="preserve">par lēmuma izpildi uzdot </w:t>
      </w:r>
      <w:r w:rsidRPr="00BE50C8">
        <w:rPr>
          <w:bCs/>
        </w:rPr>
        <w:t>pašvaldības</w:t>
      </w:r>
      <w:r w:rsidRPr="00BE50C8">
        <w:t xml:space="preserve"> izpilddirektoram.</w:t>
      </w:r>
    </w:p>
    <w:p w14:paraId="1257E3BD" w14:textId="77777777" w:rsidR="00A853C6" w:rsidRPr="00BE50C8" w:rsidRDefault="00A853C6" w:rsidP="00A853C6">
      <w:pPr>
        <w:pStyle w:val="BodyTextIndent2"/>
        <w:ind w:left="0"/>
        <w:rPr>
          <w:szCs w:val="24"/>
        </w:rPr>
      </w:pPr>
    </w:p>
    <w:p w14:paraId="50C872DF" w14:textId="77777777" w:rsidR="00A853C6" w:rsidRPr="00BE50C8" w:rsidRDefault="00A853C6" w:rsidP="00A853C6">
      <w:pPr>
        <w:pStyle w:val="BodyTextIndent2"/>
        <w:ind w:left="218"/>
        <w:jc w:val="right"/>
        <w:rPr>
          <w:szCs w:val="24"/>
        </w:rPr>
      </w:pPr>
    </w:p>
    <w:p w14:paraId="34EBAB1B" w14:textId="77777777" w:rsidR="00A853C6" w:rsidRPr="00BE50C8" w:rsidRDefault="00A853C6" w:rsidP="00A853C6">
      <w:pPr>
        <w:pStyle w:val="BodyTextIndent2"/>
        <w:ind w:left="218"/>
        <w:jc w:val="right"/>
        <w:rPr>
          <w:szCs w:val="24"/>
        </w:rPr>
      </w:pPr>
      <w:r w:rsidRPr="00BE50C8">
        <w:rPr>
          <w:szCs w:val="24"/>
        </w:rPr>
        <w:t>(Sēdes vadītāja,</w:t>
      </w:r>
    </w:p>
    <w:p w14:paraId="0DA02FE8" w14:textId="64E7365B" w:rsidR="007C5E18" w:rsidRDefault="00A853C6" w:rsidP="000F6B1D">
      <w:pPr>
        <w:pStyle w:val="BodyTextIndent2"/>
        <w:ind w:left="218"/>
        <w:jc w:val="right"/>
        <w:rPr>
          <w:szCs w:val="24"/>
        </w:rPr>
      </w:pPr>
      <w:r w:rsidRPr="00BE50C8">
        <w:rPr>
          <w:szCs w:val="24"/>
        </w:rPr>
        <w:t xml:space="preserve">domes priekšsēdētāja </w:t>
      </w:r>
      <w:proofErr w:type="spellStart"/>
      <w:r w:rsidRPr="00BE50C8">
        <w:rPr>
          <w:szCs w:val="24"/>
        </w:rPr>
        <w:t>E.Helmaņa</w:t>
      </w:r>
      <w:proofErr w:type="spellEnd"/>
      <w:r w:rsidRPr="00BE50C8">
        <w:rPr>
          <w:szCs w:val="24"/>
        </w:rPr>
        <w:t xml:space="preserve"> paraksts)</w:t>
      </w:r>
    </w:p>
    <w:sectPr w:rsidR="007C5E18" w:rsidSect="00E248E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E2BE" w14:textId="77777777" w:rsidR="00D330CC" w:rsidRDefault="00D330CC" w:rsidP="003C15CD">
      <w:pPr>
        <w:spacing w:after="0" w:line="240" w:lineRule="auto"/>
      </w:pPr>
      <w:r>
        <w:separator/>
      </w:r>
    </w:p>
  </w:endnote>
  <w:endnote w:type="continuationSeparator" w:id="0">
    <w:p w14:paraId="58A6F82B" w14:textId="77777777" w:rsidR="00D330CC" w:rsidRDefault="00D330CC" w:rsidP="003C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922639"/>
      <w:docPartObj>
        <w:docPartGallery w:val="Page Numbers (Bottom of Page)"/>
        <w:docPartUnique/>
      </w:docPartObj>
    </w:sdtPr>
    <w:sdtEndPr/>
    <w:sdtContent>
      <w:p w14:paraId="3BC93352" w14:textId="1D36927E" w:rsidR="00564CF5" w:rsidRDefault="00564CF5">
        <w:pPr>
          <w:pStyle w:val="Footer"/>
          <w:jc w:val="center"/>
        </w:pPr>
        <w:r>
          <w:fldChar w:fldCharType="begin"/>
        </w:r>
        <w:r>
          <w:instrText>PAGE   \* MERGEFORMAT</w:instrText>
        </w:r>
        <w:r>
          <w:fldChar w:fldCharType="separate"/>
        </w:r>
        <w:r w:rsidR="00814530">
          <w:rPr>
            <w:noProof/>
          </w:rPr>
          <w:t>2</w:t>
        </w:r>
        <w:r>
          <w:fldChar w:fldCharType="end"/>
        </w:r>
      </w:p>
    </w:sdtContent>
  </w:sdt>
  <w:p w14:paraId="30C2B053" w14:textId="77777777" w:rsidR="00564CF5" w:rsidRDefault="00564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01B4" w14:textId="77777777" w:rsidR="00D330CC" w:rsidRDefault="00D330CC" w:rsidP="003C15CD">
      <w:pPr>
        <w:spacing w:after="0" w:line="240" w:lineRule="auto"/>
      </w:pPr>
      <w:r>
        <w:separator/>
      </w:r>
    </w:p>
  </w:footnote>
  <w:footnote w:type="continuationSeparator" w:id="0">
    <w:p w14:paraId="3EC6702F" w14:textId="77777777" w:rsidR="00D330CC" w:rsidRDefault="00D330CC" w:rsidP="003C1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C742CD7E"/>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16CF4743"/>
    <w:multiLevelType w:val="hybridMultilevel"/>
    <w:tmpl w:val="10723D54"/>
    <w:lvl w:ilvl="0" w:tplc="0426000F">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8642E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E06135"/>
    <w:multiLevelType w:val="hybridMultilevel"/>
    <w:tmpl w:val="2968E2EE"/>
    <w:lvl w:ilvl="0" w:tplc="C5A000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35B40B27"/>
    <w:multiLevelType w:val="multilevel"/>
    <w:tmpl w:val="F09E88BC"/>
    <w:lvl w:ilvl="0">
      <w:start w:val="4"/>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15:restartNumberingAfterBreak="0">
    <w:nsid w:val="3DA3629C"/>
    <w:multiLevelType w:val="hybridMultilevel"/>
    <w:tmpl w:val="2D3CC06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412E5506"/>
    <w:multiLevelType w:val="hybridMultilevel"/>
    <w:tmpl w:val="B5EA83A4"/>
    <w:lvl w:ilvl="0" w:tplc="EA1E1B1E">
      <w:start w:val="1"/>
      <w:numFmt w:val="decimal"/>
      <w:lvlText w:val="%1)"/>
      <w:lvlJc w:val="left"/>
      <w:pPr>
        <w:tabs>
          <w:tab w:val="num" w:pos="1830"/>
        </w:tabs>
        <w:ind w:left="1830" w:hanging="1050"/>
      </w:pPr>
      <w:rPr>
        <w:rFonts w:hint="default"/>
      </w:rPr>
    </w:lvl>
    <w:lvl w:ilvl="1" w:tplc="04260019" w:tentative="1">
      <w:start w:val="1"/>
      <w:numFmt w:val="lowerLetter"/>
      <w:lvlText w:val="%2."/>
      <w:lvlJc w:val="left"/>
      <w:pPr>
        <w:tabs>
          <w:tab w:val="num" w:pos="1860"/>
        </w:tabs>
        <w:ind w:left="1860" w:hanging="360"/>
      </w:pPr>
    </w:lvl>
    <w:lvl w:ilvl="2" w:tplc="0426001B" w:tentative="1">
      <w:start w:val="1"/>
      <w:numFmt w:val="lowerRoman"/>
      <w:lvlText w:val="%3."/>
      <w:lvlJc w:val="right"/>
      <w:pPr>
        <w:tabs>
          <w:tab w:val="num" w:pos="2580"/>
        </w:tabs>
        <w:ind w:left="2580" w:hanging="180"/>
      </w:pPr>
    </w:lvl>
    <w:lvl w:ilvl="3" w:tplc="0426000F" w:tentative="1">
      <w:start w:val="1"/>
      <w:numFmt w:val="decimal"/>
      <w:lvlText w:val="%4."/>
      <w:lvlJc w:val="left"/>
      <w:pPr>
        <w:tabs>
          <w:tab w:val="num" w:pos="3300"/>
        </w:tabs>
        <w:ind w:left="3300" w:hanging="360"/>
      </w:pPr>
    </w:lvl>
    <w:lvl w:ilvl="4" w:tplc="04260019" w:tentative="1">
      <w:start w:val="1"/>
      <w:numFmt w:val="lowerLetter"/>
      <w:lvlText w:val="%5."/>
      <w:lvlJc w:val="left"/>
      <w:pPr>
        <w:tabs>
          <w:tab w:val="num" w:pos="4020"/>
        </w:tabs>
        <w:ind w:left="4020" w:hanging="360"/>
      </w:pPr>
    </w:lvl>
    <w:lvl w:ilvl="5" w:tplc="0426001B" w:tentative="1">
      <w:start w:val="1"/>
      <w:numFmt w:val="lowerRoman"/>
      <w:lvlText w:val="%6."/>
      <w:lvlJc w:val="right"/>
      <w:pPr>
        <w:tabs>
          <w:tab w:val="num" w:pos="4740"/>
        </w:tabs>
        <w:ind w:left="4740" w:hanging="180"/>
      </w:pPr>
    </w:lvl>
    <w:lvl w:ilvl="6" w:tplc="0426000F" w:tentative="1">
      <w:start w:val="1"/>
      <w:numFmt w:val="decimal"/>
      <w:lvlText w:val="%7."/>
      <w:lvlJc w:val="left"/>
      <w:pPr>
        <w:tabs>
          <w:tab w:val="num" w:pos="5460"/>
        </w:tabs>
        <w:ind w:left="5460" w:hanging="360"/>
      </w:pPr>
    </w:lvl>
    <w:lvl w:ilvl="7" w:tplc="04260019" w:tentative="1">
      <w:start w:val="1"/>
      <w:numFmt w:val="lowerLetter"/>
      <w:lvlText w:val="%8."/>
      <w:lvlJc w:val="left"/>
      <w:pPr>
        <w:tabs>
          <w:tab w:val="num" w:pos="6180"/>
        </w:tabs>
        <w:ind w:left="6180" w:hanging="360"/>
      </w:pPr>
    </w:lvl>
    <w:lvl w:ilvl="8" w:tplc="0426001B" w:tentative="1">
      <w:start w:val="1"/>
      <w:numFmt w:val="lowerRoman"/>
      <w:lvlText w:val="%9."/>
      <w:lvlJc w:val="right"/>
      <w:pPr>
        <w:tabs>
          <w:tab w:val="num" w:pos="6900"/>
        </w:tabs>
        <w:ind w:left="6900" w:hanging="180"/>
      </w:pPr>
    </w:lvl>
  </w:abstractNum>
  <w:abstractNum w:abstractNumId="7" w15:restartNumberingAfterBreak="0">
    <w:nsid w:val="457015D9"/>
    <w:multiLevelType w:val="hybridMultilevel"/>
    <w:tmpl w:val="178803BA"/>
    <w:lvl w:ilvl="0" w:tplc="F4586F8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49CC65A7"/>
    <w:multiLevelType w:val="hybridMultilevel"/>
    <w:tmpl w:val="FFECC7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D364B86"/>
    <w:multiLevelType w:val="hybridMultilevel"/>
    <w:tmpl w:val="30161BB4"/>
    <w:lvl w:ilvl="0" w:tplc="320E99EE">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56C2241D"/>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5B2F4E"/>
    <w:multiLevelType w:val="hybridMultilevel"/>
    <w:tmpl w:val="2684EB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5765FB"/>
    <w:multiLevelType w:val="hybridMultilevel"/>
    <w:tmpl w:val="B622BF6E"/>
    <w:lvl w:ilvl="0" w:tplc="352E7122">
      <w:start w:val="1"/>
      <w:numFmt w:val="decimal"/>
      <w:lvlText w:val="%1."/>
      <w:lvlJc w:val="left"/>
      <w:pPr>
        <w:tabs>
          <w:tab w:val="num" w:pos="720"/>
        </w:tabs>
        <w:ind w:left="720" w:hanging="360"/>
      </w:pPr>
      <w:rPr>
        <w:rFonts w:hint="default"/>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69484F12"/>
    <w:multiLevelType w:val="hybridMultilevel"/>
    <w:tmpl w:val="1B4EF8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15:restartNumberingAfterBreak="0">
    <w:nsid w:val="6D017D09"/>
    <w:multiLevelType w:val="multilevel"/>
    <w:tmpl w:val="2626F818"/>
    <w:lvl w:ilvl="0">
      <w:start w:val="1"/>
      <w:numFmt w:val="decimal"/>
      <w:lvlText w:val="%1."/>
      <w:lvlJc w:val="left"/>
      <w:pPr>
        <w:ind w:left="1129" w:hanging="360"/>
      </w:pPr>
      <w:rPr>
        <w:rFonts w:hint="default"/>
        <w:b w:val="0"/>
      </w:rPr>
    </w:lvl>
    <w:lvl w:ilvl="1">
      <w:start w:val="1"/>
      <w:numFmt w:val="decimal"/>
      <w:isLgl/>
      <w:lvlText w:val="%1.%2."/>
      <w:lvlJc w:val="left"/>
      <w:pPr>
        <w:ind w:left="1489" w:hanging="36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15"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16" w15:restartNumberingAfterBreak="0">
    <w:nsid w:val="78E41A72"/>
    <w:multiLevelType w:val="hybridMultilevel"/>
    <w:tmpl w:val="674A1304"/>
    <w:lvl w:ilvl="0" w:tplc="FF5629E6">
      <w:start w:val="1"/>
      <w:numFmt w:val="decimal"/>
      <w:lvlText w:val="%1)"/>
      <w:lvlJc w:val="left"/>
      <w:pPr>
        <w:tabs>
          <w:tab w:val="num" w:pos="1455"/>
        </w:tabs>
        <w:ind w:left="1455" w:hanging="855"/>
      </w:pPr>
      <w:rPr>
        <w:rFonts w:ascii="Times New Roman" w:eastAsia="Times New Roman" w:hAnsi="Times New Roman" w:cs="Times New Roman"/>
      </w:rPr>
    </w:lvl>
    <w:lvl w:ilvl="1" w:tplc="04260019" w:tentative="1">
      <w:start w:val="1"/>
      <w:numFmt w:val="lowerLetter"/>
      <w:lvlText w:val="%2."/>
      <w:lvlJc w:val="left"/>
      <w:pPr>
        <w:tabs>
          <w:tab w:val="num" w:pos="1680"/>
        </w:tabs>
        <w:ind w:left="1680" w:hanging="360"/>
      </w:pPr>
    </w:lvl>
    <w:lvl w:ilvl="2" w:tplc="0426001B" w:tentative="1">
      <w:start w:val="1"/>
      <w:numFmt w:val="lowerRoman"/>
      <w:lvlText w:val="%3."/>
      <w:lvlJc w:val="right"/>
      <w:pPr>
        <w:tabs>
          <w:tab w:val="num" w:pos="2400"/>
        </w:tabs>
        <w:ind w:left="2400" w:hanging="180"/>
      </w:pPr>
    </w:lvl>
    <w:lvl w:ilvl="3" w:tplc="0426000F" w:tentative="1">
      <w:start w:val="1"/>
      <w:numFmt w:val="decimal"/>
      <w:lvlText w:val="%4."/>
      <w:lvlJc w:val="left"/>
      <w:pPr>
        <w:tabs>
          <w:tab w:val="num" w:pos="3120"/>
        </w:tabs>
        <w:ind w:left="3120" w:hanging="360"/>
      </w:pPr>
    </w:lvl>
    <w:lvl w:ilvl="4" w:tplc="04260019" w:tentative="1">
      <w:start w:val="1"/>
      <w:numFmt w:val="lowerLetter"/>
      <w:lvlText w:val="%5."/>
      <w:lvlJc w:val="left"/>
      <w:pPr>
        <w:tabs>
          <w:tab w:val="num" w:pos="3840"/>
        </w:tabs>
        <w:ind w:left="3840" w:hanging="360"/>
      </w:pPr>
    </w:lvl>
    <w:lvl w:ilvl="5" w:tplc="0426001B" w:tentative="1">
      <w:start w:val="1"/>
      <w:numFmt w:val="lowerRoman"/>
      <w:lvlText w:val="%6."/>
      <w:lvlJc w:val="right"/>
      <w:pPr>
        <w:tabs>
          <w:tab w:val="num" w:pos="4560"/>
        </w:tabs>
        <w:ind w:left="4560" w:hanging="180"/>
      </w:pPr>
    </w:lvl>
    <w:lvl w:ilvl="6" w:tplc="0426000F" w:tentative="1">
      <w:start w:val="1"/>
      <w:numFmt w:val="decimal"/>
      <w:lvlText w:val="%7."/>
      <w:lvlJc w:val="left"/>
      <w:pPr>
        <w:tabs>
          <w:tab w:val="num" w:pos="5280"/>
        </w:tabs>
        <w:ind w:left="5280" w:hanging="360"/>
      </w:pPr>
    </w:lvl>
    <w:lvl w:ilvl="7" w:tplc="04260019" w:tentative="1">
      <w:start w:val="1"/>
      <w:numFmt w:val="lowerLetter"/>
      <w:lvlText w:val="%8."/>
      <w:lvlJc w:val="left"/>
      <w:pPr>
        <w:tabs>
          <w:tab w:val="num" w:pos="6000"/>
        </w:tabs>
        <w:ind w:left="6000" w:hanging="360"/>
      </w:pPr>
    </w:lvl>
    <w:lvl w:ilvl="8" w:tplc="0426001B" w:tentative="1">
      <w:start w:val="1"/>
      <w:numFmt w:val="lowerRoman"/>
      <w:lvlText w:val="%9."/>
      <w:lvlJc w:val="right"/>
      <w:pPr>
        <w:tabs>
          <w:tab w:val="num" w:pos="6720"/>
        </w:tabs>
        <w:ind w:left="6720" w:hanging="180"/>
      </w:pPr>
    </w:lvl>
  </w:abstractNum>
  <w:abstractNum w:abstractNumId="17" w15:restartNumberingAfterBreak="0">
    <w:nsid w:val="7CBE6770"/>
    <w:multiLevelType w:val="hybridMultilevel"/>
    <w:tmpl w:val="B8C60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1F4179"/>
    <w:multiLevelType w:val="multilevel"/>
    <w:tmpl w:val="EA903116"/>
    <w:lvl w:ilvl="0">
      <w:start w:val="5"/>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num w:numId="1">
    <w:abstractNumId w:val="12"/>
  </w:num>
  <w:num w:numId="2">
    <w:abstractNumId w:val="0"/>
  </w:num>
  <w:num w:numId="3">
    <w:abstractNumId w:val="15"/>
  </w:num>
  <w:num w:numId="4">
    <w:abstractNumId w:val="8"/>
  </w:num>
  <w:num w:numId="5">
    <w:abstractNumId w:val="7"/>
  </w:num>
  <w:num w:numId="6">
    <w:abstractNumId w:val="9"/>
  </w:num>
  <w:num w:numId="7">
    <w:abstractNumId w:val="13"/>
  </w:num>
  <w:num w:numId="8">
    <w:abstractNumId w:val="14"/>
  </w:num>
  <w:num w:numId="9">
    <w:abstractNumId w:val="1"/>
  </w:num>
  <w:num w:numId="10">
    <w:abstractNumId w:val="4"/>
  </w:num>
  <w:num w:numId="11">
    <w:abstractNumId w:val="18"/>
  </w:num>
  <w:num w:numId="12">
    <w:abstractNumId w:val="11"/>
  </w:num>
  <w:num w:numId="13">
    <w:abstractNumId w:val="6"/>
  </w:num>
  <w:num w:numId="14">
    <w:abstractNumId w:val="16"/>
  </w:num>
  <w:num w:numId="15">
    <w:abstractNumId w:val="17"/>
  </w:num>
  <w:num w:numId="16">
    <w:abstractNumId w:val="10"/>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A9"/>
    <w:rsid w:val="00000F3B"/>
    <w:rsid w:val="000117A4"/>
    <w:rsid w:val="000233CD"/>
    <w:rsid w:val="0002634A"/>
    <w:rsid w:val="00027E4B"/>
    <w:rsid w:val="00041E02"/>
    <w:rsid w:val="000450D3"/>
    <w:rsid w:val="00052B40"/>
    <w:rsid w:val="00055B14"/>
    <w:rsid w:val="00056477"/>
    <w:rsid w:val="0006154B"/>
    <w:rsid w:val="00066DB8"/>
    <w:rsid w:val="00067201"/>
    <w:rsid w:val="00073322"/>
    <w:rsid w:val="00074A82"/>
    <w:rsid w:val="00082F0C"/>
    <w:rsid w:val="00093D2E"/>
    <w:rsid w:val="00095771"/>
    <w:rsid w:val="000B6849"/>
    <w:rsid w:val="000C1CEC"/>
    <w:rsid w:val="000D5778"/>
    <w:rsid w:val="000E4102"/>
    <w:rsid w:val="000F0747"/>
    <w:rsid w:val="000F14FC"/>
    <w:rsid w:val="000F6B1D"/>
    <w:rsid w:val="00111436"/>
    <w:rsid w:val="00114C41"/>
    <w:rsid w:val="001228F6"/>
    <w:rsid w:val="00130029"/>
    <w:rsid w:val="00131545"/>
    <w:rsid w:val="0013615D"/>
    <w:rsid w:val="00142B7A"/>
    <w:rsid w:val="00143DC0"/>
    <w:rsid w:val="001613FE"/>
    <w:rsid w:val="00172F41"/>
    <w:rsid w:val="001740F0"/>
    <w:rsid w:val="001850EF"/>
    <w:rsid w:val="001933D3"/>
    <w:rsid w:val="00196183"/>
    <w:rsid w:val="001A2A08"/>
    <w:rsid w:val="001E33A6"/>
    <w:rsid w:val="001F186D"/>
    <w:rsid w:val="001F5DD1"/>
    <w:rsid w:val="001F7786"/>
    <w:rsid w:val="001F7960"/>
    <w:rsid w:val="001F7BC0"/>
    <w:rsid w:val="00210E11"/>
    <w:rsid w:val="00214D83"/>
    <w:rsid w:val="00220575"/>
    <w:rsid w:val="00224E2C"/>
    <w:rsid w:val="00235CB7"/>
    <w:rsid w:val="00236FB2"/>
    <w:rsid w:val="00252EED"/>
    <w:rsid w:val="002557F7"/>
    <w:rsid w:val="0026739D"/>
    <w:rsid w:val="00267B12"/>
    <w:rsid w:val="00267E32"/>
    <w:rsid w:val="00276B7D"/>
    <w:rsid w:val="00277156"/>
    <w:rsid w:val="00280C67"/>
    <w:rsid w:val="00282B8B"/>
    <w:rsid w:val="0029095E"/>
    <w:rsid w:val="00297E4D"/>
    <w:rsid w:val="002A3A42"/>
    <w:rsid w:val="002A3D03"/>
    <w:rsid w:val="002D1591"/>
    <w:rsid w:val="002D5CDC"/>
    <w:rsid w:val="003100BF"/>
    <w:rsid w:val="0032080D"/>
    <w:rsid w:val="0032145B"/>
    <w:rsid w:val="0032462D"/>
    <w:rsid w:val="00342E08"/>
    <w:rsid w:val="00351A1D"/>
    <w:rsid w:val="00363B06"/>
    <w:rsid w:val="00363F6D"/>
    <w:rsid w:val="00364A61"/>
    <w:rsid w:val="0036506E"/>
    <w:rsid w:val="00375C79"/>
    <w:rsid w:val="00380FF3"/>
    <w:rsid w:val="00382AA4"/>
    <w:rsid w:val="00382EB8"/>
    <w:rsid w:val="003847D3"/>
    <w:rsid w:val="003854A9"/>
    <w:rsid w:val="00385B38"/>
    <w:rsid w:val="00387314"/>
    <w:rsid w:val="00393EA8"/>
    <w:rsid w:val="00396718"/>
    <w:rsid w:val="003A7963"/>
    <w:rsid w:val="003B3B33"/>
    <w:rsid w:val="003B6C6E"/>
    <w:rsid w:val="003C15CD"/>
    <w:rsid w:val="003C3837"/>
    <w:rsid w:val="003C5413"/>
    <w:rsid w:val="003E59EA"/>
    <w:rsid w:val="003F2214"/>
    <w:rsid w:val="003F4785"/>
    <w:rsid w:val="004031EE"/>
    <w:rsid w:val="00434737"/>
    <w:rsid w:val="004444A1"/>
    <w:rsid w:val="00467BFD"/>
    <w:rsid w:val="00470B0C"/>
    <w:rsid w:val="00477FAB"/>
    <w:rsid w:val="0048231F"/>
    <w:rsid w:val="00482B70"/>
    <w:rsid w:val="00483B92"/>
    <w:rsid w:val="00492CCF"/>
    <w:rsid w:val="00496E8E"/>
    <w:rsid w:val="004A0BB2"/>
    <w:rsid w:val="004C27C5"/>
    <w:rsid w:val="004C5E22"/>
    <w:rsid w:val="004D2529"/>
    <w:rsid w:val="004E07A7"/>
    <w:rsid w:val="004E6717"/>
    <w:rsid w:val="004F4587"/>
    <w:rsid w:val="005079D6"/>
    <w:rsid w:val="00511F46"/>
    <w:rsid w:val="00512E6B"/>
    <w:rsid w:val="005147BD"/>
    <w:rsid w:val="00520DBE"/>
    <w:rsid w:val="00530AC1"/>
    <w:rsid w:val="00531074"/>
    <w:rsid w:val="0053407C"/>
    <w:rsid w:val="00534347"/>
    <w:rsid w:val="00536E0D"/>
    <w:rsid w:val="00547359"/>
    <w:rsid w:val="00560725"/>
    <w:rsid w:val="00564CF5"/>
    <w:rsid w:val="005655C2"/>
    <w:rsid w:val="00567134"/>
    <w:rsid w:val="0057383F"/>
    <w:rsid w:val="00585E93"/>
    <w:rsid w:val="00594E5F"/>
    <w:rsid w:val="005C38E4"/>
    <w:rsid w:val="005C67A2"/>
    <w:rsid w:val="005D65A1"/>
    <w:rsid w:val="005E1626"/>
    <w:rsid w:val="005F5393"/>
    <w:rsid w:val="00607632"/>
    <w:rsid w:val="006101C9"/>
    <w:rsid w:val="006269CA"/>
    <w:rsid w:val="006376A0"/>
    <w:rsid w:val="00643138"/>
    <w:rsid w:val="0064626C"/>
    <w:rsid w:val="00653F87"/>
    <w:rsid w:val="00655F32"/>
    <w:rsid w:val="006675A9"/>
    <w:rsid w:val="0067008C"/>
    <w:rsid w:val="00672C50"/>
    <w:rsid w:val="00677203"/>
    <w:rsid w:val="006772D7"/>
    <w:rsid w:val="00677B47"/>
    <w:rsid w:val="0068386F"/>
    <w:rsid w:val="006941D1"/>
    <w:rsid w:val="00696E5E"/>
    <w:rsid w:val="006A025A"/>
    <w:rsid w:val="006A5E3D"/>
    <w:rsid w:val="006B1C20"/>
    <w:rsid w:val="006E4565"/>
    <w:rsid w:val="006E7311"/>
    <w:rsid w:val="00711228"/>
    <w:rsid w:val="00725295"/>
    <w:rsid w:val="00730846"/>
    <w:rsid w:val="00735A18"/>
    <w:rsid w:val="00753A4A"/>
    <w:rsid w:val="00762575"/>
    <w:rsid w:val="007634BE"/>
    <w:rsid w:val="00765640"/>
    <w:rsid w:val="00772BE5"/>
    <w:rsid w:val="0077657E"/>
    <w:rsid w:val="0078127F"/>
    <w:rsid w:val="00782B0C"/>
    <w:rsid w:val="007851B0"/>
    <w:rsid w:val="00792EA5"/>
    <w:rsid w:val="007A4157"/>
    <w:rsid w:val="007A500B"/>
    <w:rsid w:val="007A58EC"/>
    <w:rsid w:val="007B0D76"/>
    <w:rsid w:val="007C5717"/>
    <w:rsid w:val="007C5E18"/>
    <w:rsid w:val="007D2080"/>
    <w:rsid w:val="007E513F"/>
    <w:rsid w:val="007F0837"/>
    <w:rsid w:val="007F17F6"/>
    <w:rsid w:val="007F238A"/>
    <w:rsid w:val="007F4428"/>
    <w:rsid w:val="007F48CC"/>
    <w:rsid w:val="007F58E3"/>
    <w:rsid w:val="007F62AC"/>
    <w:rsid w:val="008029E5"/>
    <w:rsid w:val="00814530"/>
    <w:rsid w:val="00816F01"/>
    <w:rsid w:val="00821F29"/>
    <w:rsid w:val="00824FAA"/>
    <w:rsid w:val="00836328"/>
    <w:rsid w:val="00845FD2"/>
    <w:rsid w:val="00847971"/>
    <w:rsid w:val="00851B62"/>
    <w:rsid w:val="00852684"/>
    <w:rsid w:val="008624E6"/>
    <w:rsid w:val="008759E0"/>
    <w:rsid w:val="00876D52"/>
    <w:rsid w:val="00886380"/>
    <w:rsid w:val="00892E9E"/>
    <w:rsid w:val="00895234"/>
    <w:rsid w:val="008A5B0D"/>
    <w:rsid w:val="008C3027"/>
    <w:rsid w:val="008C4996"/>
    <w:rsid w:val="008C5775"/>
    <w:rsid w:val="008D546B"/>
    <w:rsid w:val="008E3695"/>
    <w:rsid w:val="008E48FE"/>
    <w:rsid w:val="00900704"/>
    <w:rsid w:val="00903DBE"/>
    <w:rsid w:val="009126C1"/>
    <w:rsid w:val="00915827"/>
    <w:rsid w:val="009160EA"/>
    <w:rsid w:val="00924592"/>
    <w:rsid w:val="009325A6"/>
    <w:rsid w:val="00933645"/>
    <w:rsid w:val="0093411B"/>
    <w:rsid w:val="009374BC"/>
    <w:rsid w:val="009459D8"/>
    <w:rsid w:val="009477E4"/>
    <w:rsid w:val="00953365"/>
    <w:rsid w:val="0097053C"/>
    <w:rsid w:val="00980DA6"/>
    <w:rsid w:val="00981E9C"/>
    <w:rsid w:val="009838E9"/>
    <w:rsid w:val="0098699A"/>
    <w:rsid w:val="009A2EA8"/>
    <w:rsid w:val="009A393F"/>
    <w:rsid w:val="009A6108"/>
    <w:rsid w:val="009C75A2"/>
    <w:rsid w:val="009E0C0E"/>
    <w:rsid w:val="009E2A7B"/>
    <w:rsid w:val="009E37A4"/>
    <w:rsid w:val="009F1DD1"/>
    <w:rsid w:val="009F7B27"/>
    <w:rsid w:val="00A109B3"/>
    <w:rsid w:val="00A15EC6"/>
    <w:rsid w:val="00A1796B"/>
    <w:rsid w:val="00A27D35"/>
    <w:rsid w:val="00A44EF0"/>
    <w:rsid w:val="00A470C1"/>
    <w:rsid w:val="00A4779A"/>
    <w:rsid w:val="00A6597A"/>
    <w:rsid w:val="00A67241"/>
    <w:rsid w:val="00A811EB"/>
    <w:rsid w:val="00A81E86"/>
    <w:rsid w:val="00A82545"/>
    <w:rsid w:val="00A853C6"/>
    <w:rsid w:val="00AA3FE7"/>
    <w:rsid w:val="00AB0FA3"/>
    <w:rsid w:val="00AC3023"/>
    <w:rsid w:val="00AC3103"/>
    <w:rsid w:val="00AC3F51"/>
    <w:rsid w:val="00AE03F0"/>
    <w:rsid w:val="00AE4155"/>
    <w:rsid w:val="00AE5442"/>
    <w:rsid w:val="00AF1815"/>
    <w:rsid w:val="00B0344F"/>
    <w:rsid w:val="00B035C3"/>
    <w:rsid w:val="00B04293"/>
    <w:rsid w:val="00B125D8"/>
    <w:rsid w:val="00B25720"/>
    <w:rsid w:val="00B30811"/>
    <w:rsid w:val="00B3283A"/>
    <w:rsid w:val="00B370F6"/>
    <w:rsid w:val="00B41618"/>
    <w:rsid w:val="00B427C8"/>
    <w:rsid w:val="00B43EDB"/>
    <w:rsid w:val="00B51FE3"/>
    <w:rsid w:val="00B602B5"/>
    <w:rsid w:val="00B66006"/>
    <w:rsid w:val="00B67AC8"/>
    <w:rsid w:val="00B70DE5"/>
    <w:rsid w:val="00B73060"/>
    <w:rsid w:val="00B84056"/>
    <w:rsid w:val="00BC354C"/>
    <w:rsid w:val="00BC374F"/>
    <w:rsid w:val="00BD39DD"/>
    <w:rsid w:val="00BD767A"/>
    <w:rsid w:val="00BE50C8"/>
    <w:rsid w:val="00C14F60"/>
    <w:rsid w:val="00C15182"/>
    <w:rsid w:val="00C278E1"/>
    <w:rsid w:val="00C30899"/>
    <w:rsid w:val="00C31111"/>
    <w:rsid w:val="00C35270"/>
    <w:rsid w:val="00C36169"/>
    <w:rsid w:val="00C366EC"/>
    <w:rsid w:val="00C36854"/>
    <w:rsid w:val="00C405E6"/>
    <w:rsid w:val="00C40F0C"/>
    <w:rsid w:val="00C40F79"/>
    <w:rsid w:val="00C41BDC"/>
    <w:rsid w:val="00C47248"/>
    <w:rsid w:val="00C65F23"/>
    <w:rsid w:val="00C702B2"/>
    <w:rsid w:val="00C825A5"/>
    <w:rsid w:val="00C92863"/>
    <w:rsid w:val="00CB6DF1"/>
    <w:rsid w:val="00CC2B19"/>
    <w:rsid w:val="00CD5502"/>
    <w:rsid w:val="00CD6112"/>
    <w:rsid w:val="00D011EB"/>
    <w:rsid w:val="00D062ED"/>
    <w:rsid w:val="00D106B6"/>
    <w:rsid w:val="00D10E88"/>
    <w:rsid w:val="00D117C4"/>
    <w:rsid w:val="00D167DD"/>
    <w:rsid w:val="00D24214"/>
    <w:rsid w:val="00D2456A"/>
    <w:rsid w:val="00D30B88"/>
    <w:rsid w:val="00D323DF"/>
    <w:rsid w:val="00D32F4D"/>
    <w:rsid w:val="00D330CC"/>
    <w:rsid w:val="00D373C4"/>
    <w:rsid w:val="00D4300A"/>
    <w:rsid w:val="00D509B5"/>
    <w:rsid w:val="00D63CC3"/>
    <w:rsid w:val="00D64113"/>
    <w:rsid w:val="00D64633"/>
    <w:rsid w:val="00D817D8"/>
    <w:rsid w:val="00D83BFA"/>
    <w:rsid w:val="00D87138"/>
    <w:rsid w:val="00D93C21"/>
    <w:rsid w:val="00D94022"/>
    <w:rsid w:val="00D94247"/>
    <w:rsid w:val="00D9735D"/>
    <w:rsid w:val="00DA4F3D"/>
    <w:rsid w:val="00DA724C"/>
    <w:rsid w:val="00DB181B"/>
    <w:rsid w:val="00DB6EB9"/>
    <w:rsid w:val="00DC315A"/>
    <w:rsid w:val="00DE19D4"/>
    <w:rsid w:val="00DE6D82"/>
    <w:rsid w:val="00DE7413"/>
    <w:rsid w:val="00DF18D1"/>
    <w:rsid w:val="00DF7E02"/>
    <w:rsid w:val="00E024C2"/>
    <w:rsid w:val="00E03FE2"/>
    <w:rsid w:val="00E17333"/>
    <w:rsid w:val="00E248E7"/>
    <w:rsid w:val="00E32902"/>
    <w:rsid w:val="00E37DA7"/>
    <w:rsid w:val="00E5061D"/>
    <w:rsid w:val="00E55EA7"/>
    <w:rsid w:val="00E811C3"/>
    <w:rsid w:val="00EA54F4"/>
    <w:rsid w:val="00EB4B72"/>
    <w:rsid w:val="00EC4A89"/>
    <w:rsid w:val="00ED0549"/>
    <w:rsid w:val="00EE0883"/>
    <w:rsid w:val="00EE50FD"/>
    <w:rsid w:val="00EE7305"/>
    <w:rsid w:val="00EF4804"/>
    <w:rsid w:val="00F12E6A"/>
    <w:rsid w:val="00F143A8"/>
    <w:rsid w:val="00F20CC5"/>
    <w:rsid w:val="00F2248B"/>
    <w:rsid w:val="00F43A0C"/>
    <w:rsid w:val="00F44DB5"/>
    <w:rsid w:val="00F52A78"/>
    <w:rsid w:val="00F52A87"/>
    <w:rsid w:val="00F65FCD"/>
    <w:rsid w:val="00F6636E"/>
    <w:rsid w:val="00F83283"/>
    <w:rsid w:val="00F8641B"/>
    <w:rsid w:val="00F95F23"/>
    <w:rsid w:val="00FA0EEF"/>
    <w:rsid w:val="00FA3A52"/>
    <w:rsid w:val="00FA538F"/>
    <w:rsid w:val="00FB2069"/>
    <w:rsid w:val="00FC731B"/>
    <w:rsid w:val="00FC7852"/>
    <w:rsid w:val="00FD1AE5"/>
    <w:rsid w:val="00FD3D5B"/>
    <w:rsid w:val="00FD6515"/>
    <w:rsid w:val="00FD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48532E"/>
  <w15:docId w15:val="{DA917E40-74E0-4184-91DD-1A16567B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5A9"/>
  </w:style>
  <w:style w:type="paragraph" w:styleId="Heading1">
    <w:name w:val="heading 1"/>
    <w:basedOn w:val="Normal"/>
    <w:next w:val="Normal"/>
    <w:link w:val="Heading1Char"/>
    <w:uiPriority w:val="9"/>
    <w:qFormat/>
    <w:rsid w:val="009C7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43138"/>
    <w:pPr>
      <w:keepNext/>
      <w:spacing w:after="0" w:line="240" w:lineRule="auto"/>
      <w:jc w:val="center"/>
      <w:outlineLvl w:val="1"/>
    </w:pPr>
    <w:rPr>
      <w:rFonts w:eastAsia="Times New Roman"/>
      <w:b/>
      <w:bCs/>
      <w:szCs w:val="20"/>
    </w:rPr>
  </w:style>
  <w:style w:type="paragraph" w:styleId="Heading6">
    <w:name w:val="heading 6"/>
    <w:basedOn w:val="Normal"/>
    <w:next w:val="Normal"/>
    <w:link w:val="Heading6Char"/>
    <w:uiPriority w:val="9"/>
    <w:semiHidden/>
    <w:unhideWhenUsed/>
    <w:qFormat/>
    <w:rsid w:val="006101C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5D"/>
    <w:rPr>
      <w:rFonts w:ascii="Segoe UI" w:hAnsi="Segoe UI" w:cs="Segoe UI"/>
      <w:sz w:val="18"/>
      <w:szCs w:val="18"/>
    </w:rPr>
  </w:style>
  <w:style w:type="paragraph" w:styleId="ListParagraph">
    <w:name w:val="List Paragraph"/>
    <w:basedOn w:val="Normal"/>
    <w:uiPriority w:val="34"/>
    <w:qFormat/>
    <w:rsid w:val="00F12E6A"/>
    <w:pPr>
      <w:ind w:left="720"/>
      <w:contextualSpacing/>
    </w:pPr>
  </w:style>
  <w:style w:type="paragraph" w:styleId="BodyTextIndent2">
    <w:name w:val="Body Text Indent 2"/>
    <w:basedOn w:val="Normal"/>
    <w:link w:val="BodyTextIndent2Char"/>
    <w:rsid w:val="006269CA"/>
    <w:pPr>
      <w:spacing w:after="0" w:line="240" w:lineRule="auto"/>
      <w:ind w:left="-142"/>
      <w:jc w:val="both"/>
    </w:pPr>
    <w:rPr>
      <w:rFonts w:eastAsia="Times New Roman"/>
      <w:szCs w:val="20"/>
    </w:rPr>
  </w:style>
  <w:style w:type="character" w:customStyle="1" w:styleId="BodyTextIndent2Char">
    <w:name w:val="Body Text Indent 2 Char"/>
    <w:basedOn w:val="DefaultParagraphFont"/>
    <w:link w:val="BodyTextIndent2"/>
    <w:rsid w:val="006269CA"/>
    <w:rPr>
      <w:rFonts w:eastAsia="Times New Roman"/>
      <w:szCs w:val="20"/>
    </w:rPr>
  </w:style>
  <w:style w:type="character" w:styleId="Hyperlink">
    <w:name w:val="Hyperlink"/>
    <w:basedOn w:val="DefaultParagraphFont"/>
    <w:uiPriority w:val="99"/>
    <w:unhideWhenUsed/>
    <w:rsid w:val="00C14F60"/>
    <w:rPr>
      <w:color w:val="0563C1" w:themeColor="hyperlink"/>
      <w:u w:val="single"/>
    </w:rPr>
  </w:style>
  <w:style w:type="character" w:styleId="FollowedHyperlink">
    <w:name w:val="FollowedHyperlink"/>
    <w:basedOn w:val="DefaultParagraphFont"/>
    <w:uiPriority w:val="99"/>
    <w:semiHidden/>
    <w:unhideWhenUsed/>
    <w:rsid w:val="00C14F60"/>
    <w:rPr>
      <w:color w:val="954F72" w:themeColor="followedHyperlink"/>
      <w:u w:val="single"/>
    </w:rPr>
  </w:style>
  <w:style w:type="character" w:customStyle="1" w:styleId="Heading2Char">
    <w:name w:val="Heading 2 Char"/>
    <w:basedOn w:val="DefaultParagraphFont"/>
    <w:link w:val="Heading2"/>
    <w:rsid w:val="00643138"/>
    <w:rPr>
      <w:rFonts w:eastAsia="Times New Roman"/>
      <w:b/>
      <w:bCs/>
      <w:szCs w:val="20"/>
    </w:rPr>
  </w:style>
  <w:style w:type="character" w:customStyle="1" w:styleId="Heading6Char">
    <w:name w:val="Heading 6 Char"/>
    <w:basedOn w:val="DefaultParagraphFont"/>
    <w:link w:val="Heading6"/>
    <w:uiPriority w:val="9"/>
    <w:semiHidden/>
    <w:rsid w:val="006101C9"/>
    <w:rPr>
      <w:rFonts w:asciiTheme="majorHAnsi" w:eastAsiaTheme="majorEastAsia" w:hAnsiTheme="majorHAnsi" w:cstheme="majorBidi"/>
      <w:color w:val="1F4D78" w:themeColor="accent1" w:themeShade="7F"/>
    </w:rPr>
  </w:style>
  <w:style w:type="paragraph" w:customStyle="1" w:styleId="tv213">
    <w:name w:val="tv213"/>
    <w:basedOn w:val="Normal"/>
    <w:rsid w:val="004444A1"/>
    <w:pPr>
      <w:spacing w:before="100" w:beforeAutospacing="1" w:after="100" w:afterAutospacing="1" w:line="240" w:lineRule="auto"/>
    </w:pPr>
    <w:rPr>
      <w:rFonts w:eastAsia="Times New Roman"/>
      <w:lang w:eastAsia="lv-LV"/>
    </w:rPr>
  </w:style>
  <w:style w:type="paragraph" w:styleId="Header">
    <w:name w:val="header"/>
    <w:basedOn w:val="Normal"/>
    <w:link w:val="HeaderChar"/>
    <w:uiPriority w:val="99"/>
    <w:unhideWhenUsed/>
    <w:rsid w:val="003C15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15CD"/>
  </w:style>
  <w:style w:type="paragraph" w:styleId="Footer">
    <w:name w:val="footer"/>
    <w:basedOn w:val="Normal"/>
    <w:link w:val="FooterChar"/>
    <w:uiPriority w:val="99"/>
    <w:unhideWhenUsed/>
    <w:rsid w:val="003C15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15CD"/>
  </w:style>
  <w:style w:type="paragraph" w:customStyle="1" w:styleId="Sarakstarindkopa1">
    <w:name w:val="Saraksta rindkopa1"/>
    <w:basedOn w:val="Normal"/>
    <w:rsid w:val="00496E8E"/>
    <w:pPr>
      <w:spacing w:after="0" w:line="240" w:lineRule="auto"/>
      <w:ind w:left="720"/>
      <w:contextualSpacing/>
    </w:pPr>
    <w:rPr>
      <w:rFonts w:eastAsia="Calibri"/>
    </w:rPr>
  </w:style>
  <w:style w:type="character" w:customStyle="1" w:styleId="Heading1Char">
    <w:name w:val="Heading 1 Char"/>
    <w:basedOn w:val="DefaultParagraphFont"/>
    <w:link w:val="Heading1"/>
    <w:uiPriority w:val="9"/>
    <w:rsid w:val="009C75A2"/>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730846"/>
    <w:rPr>
      <w:b/>
      <w:bCs/>
    </w:rPr>
  </w:style>
  <w:style w:type="paragraph" w:styleId="NoSpacing">
    <w:name w:val="No Spacing"/>
    <w:uiPriority w:val="1"/>
    <w:qFormat/>
    <w:rsid w:val="00730846"/>
    <w:pPr>
      <w:spacing w:after="0" w:line="240" w:lineRule="auto"/>
    </w:pPr>
    <w:rPr>
      <w:rFonts w:ascii="Calibri" w:eastAsia="Calibri" w:hAnsi="Calibri"/>
      <w:sz w:val="22"/>
      <w:szCs w:val="22"/>
    </w:rPr>
  </w:style>
  <w:style w:type="character" w:styleId="Emphasis">
    <w:name w:val="Emphasis"/>
    <w:qFormat/>
    <w:rsid w:val="0064626C"/>
    <w:rPr>
      <w:i/>
      <w:iCs/>
    </w:rPr>
  </w:style>
  <w:style w:type="paragraph" w:styleId="NormalWeb">
    <w:name w:val="Normal (Web)"/>
    <w:basedOn w:val="Normal"/>
    <w:uiPriority w:val="99"/>
    <w:unhideWhenUsed/>
    <w:rsid w:val="003F2214"/>
    <w:pPr>
      <w:spacing w:before="100" w:beforeAutospacing="1" w:after="100" w:afterAutospacing="1" w:line="240" w:lineRule="auto"/>
    </w:pPr>
    <w:rPr>
      <w:rFonts w:eastAsia="Times New Roman"/>
      <w:lang w:eastAsia="lv-LV"/>
    </w:rPr>
  </w:style>
  <w:style w:type="paragraph" w:customStyle="1" w:styleId="Default">
    <w:name w:val="Default"/>
    <w:basedOn w:val="Normal"/>
    <w:rsid w:val="00A470C1"/>
    <w:pPr>
      <w:autoSpaceDE w:val="0"/>
      <w:autoSpaceDN w:val="0"/>
      <w:spacing w:after="0" w:line="240" w:lineRule="auto"/>
    </w:pPr>
    <w:rPr>
      <w:color w:val="000000"/>
    </w:rPr>
  </w:style>
  <w:style w:type="paragraph" w:styleId="BodyTextIndent">
    <w:name w:val="Body Text Indent"/>
    <w:basedOn w:val="Normal"/>
    <w:link w:val="BodyTextIndentChar"/>
    <w:uiPriority w:val="99"/>
    <w:semiHidden/>
    <w:unhideWhenUsed/>
    <w:rsid w:val="00FA3A52"/>
    <w:pPr>
      <w:spacing w:after="120"/>
      <w:ind w:left="283"/>
    </w:pPr>
  </w:style>
  <w:style w:type="character" w:customStyle="1" w:styleId="BodyTextIndentChar">
    <w:name w:val="Body Text Indent Char"/>
    <w:basedOn w:val="DefaultParagraphFont"/>
    <w:link w:val="BodyTextIndent"/>
    <w:uiPriority w:val="99"/>
    <w:semiHidden/>
    <w:rsid w:val="00FA3A52"/>
  </w:style>
  <w:style w:type="paragraph" w:styleId="BodyText">
    <w:name w:val="Body Text"/>
    <w:basedOn w:val="Normal"/>
    <w:link w:val="BodyTextChar"/>
    <w:uiPriority w:val="99"/>
    <w:unhideWhenUsed/>
    <w:rsid w:val="006E7311"/>
    <w:pPr>
      <w:spacing w:after="120"/>
    </w:pPr>
  </w:style>
  <w:style w:type="character" w:customStyle="1" w:styleId="BodyTextChar">
    <w:name w:val="Body Text Char"/>
    <w:basedOn w:val="DefaultParagraphFont"/>
    <w:link w:val="BodyText"/>
    <w:uiPriority w:val="99"/>
    <w:rsid w:val="006E7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2481">
      <w:bodyDiv w:val="1"/>
      <w:marLeft w:val="0"/>
      <w:marRight w:val="0"/>
      <w:marTop w:val="0"/>
      <w:marBottom w:val="0"/>
      <w:divBdr>
        <w:top w:val="none" w:sz="0" w:space="0" w:color="auto"/>
        <w:left w:val="none" w:sz="0" w:space="0" w:color="auto"/>
        <w:bottom w:val="none" w:sz="0" w:space="0" w:color="auto"/>
        <w:right w:val="none" w:sz="0" w:space="0" w:color="auto"/>
      </w:divBdr>
    </w:div>
    <w:div w:id="106001095">
      <w:bodyDiv w:val="1"/>
      <w:marLeft w:val="0"/>
      <w:marRight w:val="0"/>
      <w:marTop w:val="0"/>
      <w:marBottom w:val="0"/>
      <w:divBdr>
        <w:top w:val="none" w:sz="0" w:space="0" w:color="auto"/>
        <w:left w:val="none" w:sz="0" w:space="0" w:color="auto"/>
        <w:bottom w:val="none" w:sz="0" w:space="0" w:color="auto"/>
        <w:right w:val="none" w:sz="0" w:space="0" w:color="auto"/>
      </w:divBdr>
    </w:div>
    <w:div w:id="578634889">
      <w:bodyDiv w:val="1"/>
      <w:marLeft w:val="0"/>
      <w:marRight w:val="0"/>
      <w:marTop w:val="0"/>
      <w:marBottom w:val="0"/>
      <w:divBdr>
        <w:top w:val="none" w:sz="0" w:space="0" w:color="auto"/>
        <w:left w:val="none" w:sz="0" w:space="0" w:color="auto"/>
        <w:bottom w:val="none" w:sz="0" w:space="0" w:color="auto"/>
        <w:right w:val="none" w:sz="0" w:space="0" w:color="auto"/>
      </w:divBdr>
    </w:div>
    <w:div w:id="620846724">
      <w:bodyDiv w:val="1"/>
      <w:marLeft w:val="0"/>
      <w:marRight w:val="0"/>
      <w:marTop w:val="0"/>
      <w:marBottom w:val="0"/>
      <w:divBdr>
        <w:top w:val="none" w:sz="0" w:space="0" w:color="auto"/>
        <w:left w:val="none" w:sz="0" w:space="0" w:color="auto"/>
        <w:bottom w:val="none" w:sz="0" w:space="0" w:color="auto"/>
        <w:right w:val="none" w:sz="0" w:space="0" w:color="auto"/>
      </w:divBdr>
    </w:div>
    <w:div w:id="802508270">
      <w:bodyDiv w:val="1"/>
      <w:marLeft w:val="0"/>
      <w:marRight w:val="0"/>
      <w:marTop w:val="0"/>
      <w:marBottom w:val="0"/>
      <w:divBdr>
        <w:top w:val="none" w:sz="0" w:space="0" w:color="auto"/>
        <w:left w:val="none" w:sz="0" w:space="0" w:color="auto"/>
        <w:bottom w:val="none" w:sz="0" w:space="0" w:color="auto"/>
        <w:right w:val="none" w:sz="0" w:space="0" w:color="auto"/>
      </w:divBdr>
    </w:div>
    <w:div w:id="818114467">
      <w:bodyDiv w:val="1"/>
      <w:marLeft w:val="0"/>
      <w:marRight w:val="0"/>
      <w:marTop w:val="0"/>
      <w:marBottom w:val="0"/>
      <w:divBdr>
        <w:top w:val="none" w:sz="0" w:space="0" w:color="auto"/>
        <w:left w:val="none" w:sz="0" w:space="0" w:color="auto"/>
        <w:bottom w:val="none" w:sz="0" w:space="0" w:color="auto"/>
        <w:right w:val="none" w:sz="0" w:space="0" w:color="auto"/>
      </w:divBdr>
    </w:div>
    <w:div w:id="1022972592">
      <w:bodyDiv w:val="1"/>
      <w:marLeft w:val="0"/>
      <w:marRight w:val="0"/>
      <w:marTop w:val="0"/>
      <w:marBottom w:val="0"/>
      <w:divBdr>
        <w:top w:val="none" w:sz="0" w:space="0" w:color="auto"/>
        <w:left w:val="none" w:sz="0" w:space="0" w:color="auto"/>
        <w:bottom w:val="none" w:sz="0" w:space="0" w:color="auto"/>
        <w:right w:val="none" w:sz="0" w:space="0" w:color="auto"/>
      </w:divBdr>
    </w:div>
    <w:div w:id="122961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B305-30BE-4973-B949-FDE4E1C7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5485</Characters>
  <Application>Microsoft Office Word</Application>
  <DocSecurity>0</DocSecurity>
  <Lines>156</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Agra</dc:creator>
  <cp:lastModifiedBy>Arita Bauska</cp:lastModifiedBy>
  <cp:revision>2</cp:revision>
  <cp:lastPrinted>2023-04-27T13:20:00Z</cp:lastPrinted>
  <dcterms:created xsi:type="dcterms:W3CDTF">2023-04-27T13:22:00Z</dcterms:created>
  <dcterms:modified xsi:type="dcterms:W3CDTF">2023-04-27T13:22:00Z</dcterms:modified>
</cp:coreProperties>
</file>