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C4743" w14:textId="072A705F" w:rsidR="000A29BE" w:rsidRPr="0040247F" w:rsidRDefault="0040247F" w:rsidP="0040247F">
      <w:pPr>
        <w:jc w:val="center"/>
        <w:rPr>
          <w:rFonts w:ascii="Times New Roman" w:hAnsi="Times New Roman"/>
          <w:noProof/>
          <w:lang w:val="lv-LV" w:eastAsia="lv-LV"/>
        </w:rPr>
      </w:pPr>
      <w:r>
        <w:rPr>
          <w:noProof/>
        </w:rPr>
        <w:drawing>
          <wp:inline distT="0" distB="0" distL="0" distR="0" wp14:anchorId="21D9A41B" wp14:editId="35795575">
            <wp:extent cx="609600" cy="723900"/>
            <wp:effectExtent l="0" t="0" r="0" b="0"/>
            <wp:docPr id="2"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906AB48" w14:textId="77777777" w:rsidR="000A29BE" w:rsidRPr="000A29BE" w:rsidRDefault="000A29BE" w:rsidP="000A29BE">
      <w:pPr>
        <w:jc w:val="center"/>
        <w:rPr>
          <w:rFonts w:ascii="Times New Roman" w:eastAsia="Batang" w:hAnsi="Times New Roman"/>
          <w:noProof/>
          <w:sz w:val="12"/>
          <w:szCs w:val="28"/>
          <w:lang w:val="lv-LV"/>
        </w:rPr>
      </w:pPr>
    </w:p>
    <w:p w14:paraId="0FE5D01C" w14:textId="77777777" w:rsidR="000A29BE" w:rsidRPr="000A29BE" w:rsidRDefault="000A29BE" w:rsidP="000A29BE">
      <w:pPr>
        <w:jc w:val="center"/>
        <w:rPr>
          <w:rFonts w:ascii="Times New Roman" w:eastAsia="Batang" w:hAnsi="Times New Roman"/>
          <w:noProof/>
          <w:sz w:val="36"/>
          <w:lang w:val="lv-LV"/>
        </w:rPr>
      </w:pPr>
      <w:r w:rsidRPr="000A29BE">
        <w:rPr>
          <w:rFonts w:ascii="Times New Roman" w:eastAsia="Batang" w:hAnsi="Times New Roman"/>
          <w:noProof/>
          <w:sz w:val="36"/>
          <w:lang w:val="lv-LV"/>
        </w:rPr>
        <w:t>OGRES  NOVADA  PAŠVALDĪBA</w:t>
      </w:r>
    </w:p>
    <w:p w14:paraId="7E6D8BD3" w14:textId="77777777" w:rsidR="000A29BE" w:rsidRPr="000A29BE" w:rsidRDefault="000A29BE" w:rsidP="000A29BE">
      <w:pPr>
        <w:jc w:val="center"/>
        <w:rPr>
          <w:rFonts w:ascii="Times New Roman" w:eastAsia="Batang" w:hAnsi="Times New Roman"/>
          <w:noProof/>
          <w:sz w:val="18"/>
          <w:lang w:val="lv-LV"/>
        </w:rPr>
      </w:pPr>
      <w:r w:rsidRPr="000A29BE">
        <w:rPr>
          <w:rFonts w:ascii="Times New Roman" w:eastAsia="Batang" w:hAnsi="Times New Roman"/>
          <w:noProof/>
          <w:sz w:val="18"/>
          <w:lang w:val="lv-LV"/>
        </w:rPr>
        <w:t>Reģ.Nr.90000024455, Brīvības iela 33, Ogre, Ogres nov., LV-5001</w:t>
      </w:r>
    </w:p>
    <w:p w14:paraId="4B9A0CB2" w14:textId="77777777" w:rsidR="000A29BE" w:rsidRPr="000A29BE" w:rsidRDefault="000A29BE" w:rsidP="000A29BE">
      <w:pPr>
        <w:pBdr>
          <w:bottom w:val="single" w:sz="4" w:space="1" w:color="auto"/>
        </w:pBdr>
        <w:jc w:val="center"/>
        <w:rPr>
          <w:rFonts w:ascii="Times New Roman" w:eastAsia="Batang" w:hAnsi="Times New Roman"/>
          <w:noProof/>
          <w:sz w:val="18"/>
          <w:lang w:val="lv-LV"/>
        </w:rPr>
      </w:pPr>
      <w:r w:rsidRPr="000A29BE">
        <w:rPr>
          <w:rFonts w:ascii="Times New Roman" w:eastAsia="Batang" w:hAnsi="Times New Roman"/>
          <w:noProof/>
          <w:sz w:val="18"/>
          <w:lang w:val="lv-LV"/>
        </w:rPr>
        <w:t xml:space="preserve">tālrunis 65071160, </w:t>
      </w:r>
      <w:r w:rsidRPr="000A29BE">
        <w:rPr>
          <w:rFonts w:ascii="Times New Roman" w:eastAsia="Batang" w:hAnsi="Times New Roman"/>
          <w:sz w:val="18"/>
          <w:lang w:val="lv-LV"/>
        </w:rPr>
        <w:t xml:space="preserve">e-pasts: ogredome@ogresnovads.lv, www.ogresnovads.lv </w:t>
      </w:r>
    </w:p>
    <w:p w14:paraId="6FE5E9FE" w14:textId="77777777" w:rsidR="000A29BE" w:rsidRPr="000A29BE" w:rsidRDefault="000A29BE" w:rsidP="000A29BE">
      <w:pPr>
        <w:jc w:val="right"/>
        <w:rPr>
          <w:rFonts w:ascii="Times New Roman" w:hAnsi="Times New Roman"/>
          <w:lang w:val="lv-LV"/>
        </w:rPr>
      </w:pPr>
    </w:p>
    <w:p w14:paraId="624EB39A" w14:textId="79E085C4" w:rsidR="000A29BE" w:rsidRPr="000A29BE" w:rsidRDefault="000A29BE" w:rsidP="000A29BE">
      <w:pPr>
        <w:jc w:val="right"/>
        <w:rPr>
          <w:rFonts w:ascii="Times New Roman" w:eastAsia="Calibri" w:hAnsi="Times New Roman"/>
          <w:lang w:val="lv-LV"/>
        </w:rPr>
      </w:pPr>
      <w:r w:rsidRPr="000A29BE">
        <w:rPr>
          <w:rFonts w:ascii="Times New Roman" w:hAnsi="Times New Roman"/>
          <w:lang w:val="lv-LV"/>
        </w:rPr>
        <w:t>APSTIPRINĀT</w:t>
      </w:r>
      <w:r w:rsidR="007F3C4C">
        <w:rPr>
          <w:rFonts w:ascii="Times New Roman" w:hAnsi="Times New Roman"/>
          <w:lang w:val="lv-LV"/>
        </w:rPr>
        <w:t>I</w:t>
      </w:r>
    </w:p>
    <w:p w14:paraId="004CFE61" w14:textId="77777777" w:rsidR="000A29BE" w:rsidRPr="000A29BE" w:rsidRDefault="000A29BE" w:rsidP="000A29BE">
      <w:pPr>
        <w:jc w:val="right"/>
        <w:rPr>
          <w:rFonts w:ascii="Times New Roman" w:hAnsi="Times New Roman"/>
          <w:lang w:val="lv-LV"/>
        </w:rPr>
      </w:pPr>
      <w:r w:rsidRPr="000A29BE">
        <w:rPr>
          <w:rFonts w:ascii="Times New Roman" w:hAnsi="Times New Roman"/>
          <w:lang w:val="lv-LV"/>
        </w:rPr>
        <w:t>ar Ogres novada pašvaldības domes</w:t>
      </w:r>
    </w:p>
    <w:p w14:paraId="24C78424" w14:textId="3C71C60E" w:rsidR="000A29BE" w:rsidRPr="000A29BE" w:rsidRDefault="000A29BE" w:rsidP="000A29BE">
      <w:pPr>
        <w:jc w:val="right"/>
        <w:rPr>
          <w:rFonts w:ascii="Times New Roman" w:hAnsi="Times New Roman"/>
          <w:lang w:val="lv-LV"/>
        </w:rPr>
      </w:pPr>
      <w:r>
        <w:rPr>
          <w:rFonts w:ascii="Times New Roman" w:hAnsi="Times New Roman"/>
          <w:lang w:val="lv-LV"/>
        </w:rPr>
        <w:t>28.04</w:t>
      </w:r>
      <w:r w:rsidRPr="000A29BE">
        <w:rPr>
          <w:rFonts w:ascii="Times New Roman" w:hAnsi="Times New Roman"/>
          <w:lang w:val="lv-LV"/>
        </w:rPr>
        <w:t>.2022</w:t>
      </w:r>
      <w:r w:rsidR="00E67BC9">
        <w:rPr>
          <w:rFonts w:ascii="Times New Roman" w:hAnsi="Times New Roman"/>
          <w:lang w:val="lv-LV"/>
        </w:rPr>
        <w:t>.</w:t>
      </w:r>
      <w:r w:rsidRPr="000A29BE">
        <w:rPr>
          <w:rFonts w:ascii="Times New Roman" w:hAnsi="Times New Roman"/>
          <w:lang w:val="lv-LV"/>
        </w:rPr>
        <w:t xml:space="preserve"> sēdes lēmumu </w:t>
      </w:r>
    </w:p>
    <w:p w14:paraId="152515B3" w14:textId="4998528C" w:rsidR="000A29BE" w:rsidRPr="000A29BE" w:rsidRDefault="000A29BE" w:rsidP="000A29BE">
      <w:pPr>
        <w:jc w:val="right"/>
        <w:rPr>
          <w:rFonts w:ascii="Times New Roman" w:hAnsi="Times New Roman"/>
          <w:lang w:val="lv-LV"/>
        </w:rPr>
      </w:pPr>
      <w:r w:rsidRPr="000A29BE">
        <w:rPr>
          <w:rFonts w:ascii="Times New Roman" w:hAnsi="Times New Roman"/>
          <w:lang w:val="lv-LV"/>
        </w:rPr>
        <w:t>(protokols Nr.</w:t>
      </w:r>
      <w:r w:rsidR="00E67BC9">
        <w:rPr>
          <w:rFonts w:ascii="Times New Roman" w:hAnsi="Times New Roman"/>
          <w:lang w:val="lv-LV"/>
        </w:rPr>
        <w:t>9;</w:t>
      </w:r>
      <w:r w:rsidR="00A739E9">
        <w:rPr>
          <w:rFonts w:ascii="Times New Roman" w:hAnsi="Times New Roman"/>
          <w:lang w:val="lv-LV"/>
        </w:rPr>
        <w:t xml:space="preserve"> </w:t>
      </w:r>
      <w:r w:rsidR="00E67BC9">
        <w:rPr>
          <w:rFonts w:ascii="Times New Roman" w:hAnsi="Times New Roman"/>
          <w:lang w:val="lv-LV"/>
        </w:rPr>
        <w:t>48</w:t>
      </w:r>
      <w:r w:rsidRPr="000A29BE">
        <w:rPr>
          <w:rFonts w:ascii="Times New Roman" w:hAnsi="Times New Roman"/>
          <w:lang w:val="lv-LV"/>
        </w:rPr>
        <w:t>.)</w:t>
      </w:r>
    </w:p>
    <w:p w14:paraId="4ABE33DE" w14:textId="77777777" w:rsidR="000A29BE" w:rsidRPr="000A29BE" w:rsidRDefault="000A29BE" w:rsidP="000A29BE">
      <w:pPr>
        <w:jc w:val="right"/>
        <w:rPr>
          <w:rFonts w:ascii="Times New Roman" w:hAnsi="Times New Roman"/>
          <w:lang w:val="lv-LV"/>
        </w:rPr>
      </w:pPr>
    </w:p>
    <w:p w14:paraId="7DD89C31" w14:textId="3E617B72" w:rsidR="000A29BE" w:rsidRPr="000A29BE" w:rsidRDefault="007F3C4C" w:rsidP="000A29BE">
      <w:pPr>
        <w:pStyle w:val="Title"/>
        <w:rPr>
          <w:rFonts w:ascii="Times New Roman" w:hAnsi="Times New Roman"/>
          <w:b/>
          <w:sz w:val="24"/>
          <w:szCs w:val="24"/>
        </w:rPr>
      </w:pPr>
      <w:r>
        <w:rPr>
          <w:rFonts w:ascii="Times New Roman" w:hAnsi="Times New Roman"/>
          <w:sz w:val="24"/>
          <w:szCs w:val="24"/>
        </w:rPr>
        <w:t>IEKŠĒJIE NOTEIKUMI</w:t>
      </w:r>
    </w:p>
    <w:p w14:paraId="79ED0E1D" w14:textId="77777777" w:rsidR="000A29BE" w:rsidRPr="000A29BE" w:rsidRDefault="000A29BE" w:rsidP="000A29BE">
      <w:pPr>
        <w:pStyle w:val="Title"/>
        <w:rPr>
          <w:rFonts w:ascii="Times New Roman" w:hAnsi="Times New Roman"/>
          <w:b/>
          <w:sz w:val="24"/>
          <w:szCs w:val="24"/>
        </w:rPr>
      </w:pPr>
      <w:r w:rsidRPr="000A29BE">
        <w:rPr>
          <w:rFonts w:ascii="Times New Roman" w:hAnsi="Times New Roman"/>
          <w:sz w:val="24"/>
          <w:szCs w:val="24"/>
        </w:rPr>
        <w:t>Ogrē</w:t>
      </w:r>
    </w:p>
    <w:tbl>
      <w:tblPr>
        <w:tblW w:w="5000" w:type="pct"/>
        <w:tblLook w:val="0000" w:firstRow="0" w:lastRow="0" w:firstColumn="0" w:lastColumn="0" w:noHBand="0" w:noVBand="0"/>
      </w:tblPr>
      <w:tblGrid>
        <w:gridCol w:w="3024"/>
        <w:gridCol w:w="3025"/>
        <w:gridCol w:w="3023"/>
      </w:tblGrid>
      <w:tr w:rsidR="00E67BC9" w:rsidRPr="00E67BC9" w14:paraId="04E2AD3F" w14:textId="77777777" w:rsidTr="00E4002A">
        <w:tc>
          <w:tcPr>
            <w:tcW w:w="1667" w:type="pct"/>
          </w:tcPr>
          <w:p w14:paraId="16437ABB" w14:textId="77777777" w:rsidR="000A29BE" w:rsidRPr="000A29BE" w:rsidRDefault="000A29BE" w:rsidP="00E4002A">
            <w:pPr>
              <w:pStyle w:val="Title"/>
              <w:spacing w:line="276" w:lineRule="auto"/>
              <w:jc w:val="left"/>
              <w:rPr>
                <w:rFonts w:ascii="Times New Roman" w:hAnsi="Times New Roman"/>
                <w:sz w:val="24"/>
                <w:szCs w:val="24"/>
              </w:rPr>
            </w:pPr>
          </w:p>
          <w:p w14:paraId="35C805B7" w14:textId="3095D873" w:rsidR="000A29BE" w:rsidRPr="000A29BE" w:rsidRDefault="000A29BE" w:rsidP="000A29BE">
            <w:pPr>
              <w:pStyle w:val="Title"/>
              <w:spacing w:line="276" w:lineRule="auto"/>
              <w:jc w:val="left"/>
              <w:rPr>
                <w:rFonts w:ascii="Times New Roman" w:hAnsi="Times New Roman"/>
                <w:sz w:val="24"/>
                <w:szCs w:val="24"/>
              </w:rPr>
            </w:pPr>
            <w:r w:rsidRPr="000A29BE">
              <w:rPr>
                <w:rFonts w:ascii="Times New Roman" w:hAnsi="Times New Roman"/>
                <w:sz w:val="24"/>
                <w:szCs w:val="24"/>
              </w:rPr>
              <w:t xml:space="preserve">2022. gada </w:t>
            </w:r>
            <w:r>
              <w:rPr>
                <w:rFonts w:ascii="Times New Roman" w:hAnsi="Times New Roman"/>
                <w:sz w:val="24"/>
                <w:szCs w:val="24"/>
              </w:rPr>
              <w:t>28.aprīlī</w:t>
            </w:r>
          </w:p>
        </w:tc>
        <w:tc>
          <w:tcPr>
            <w:tcW w:w="1667" w:type="pct"/>
          </w:tcPr>
          <w:p w14:paraId="559016A5" w14:textId="77777777" w:rsidR="000A29BE" w:rsidRPr="000A29BE" w:rsidRDefault="000A29BE" w:rsidP="00E4002A">
            <w:pPr>
              <w:pStyle w:val="Heading4"/>
              <w:spacing w:line="276" w:lineRule="auto"/>
              <w:jc w:val="right"/>
              <w:rPr>
                <w:rFonts w:ascii="Times New Roman" w:hAnsi="Times New Roman" w:cs="Times New Roman"/>
                <w:b/>
                <w:bCs/>
                <w:szCs w:val="24"/>
              </w:rPr>
            </w:pPr>
          </w:p>
        </w:tc>
        <w:tc>
          <w:tcPr>
            <w:tcW w:w="1666" w:type="pct"/>
          </w:tcPr>
          <w:p w14:paraId="13C197A1" w14:textId="73C7C952" w:rsidR="000A29BE" w:rsidRPr="00E67BC9" w:rsidRDefault="000A29BE" w:rsidP="000A29BE">
            <w:pPr>
              <w:pStyle w:val="Heading4"/>
              <w:spacing w:line="276" w:lineRule="auto"/>
              <w:jc w:val="right"/>
              <w:rPr>
                <w:rFonts w:ascii="Times New Roman" w:hAnsi="Times New Roman" w:cs="Times New Roman"/>
                <w:b/>
                <w:bCs/>
                <w:color w:val="auto"/>
                <w:szCs w:val="24"/>
              </w:rPr>
            </w:pPr>
            <w:r w:rsidRPr="00E67BC9">
              <w:rPr>
                <w:rFonts w:ascii="Times New Roman" w:hAnsi="Times New Roman" w:cs="Times New Roman"/>
                <w:i w:val="0"/>
                <w:color w:val="auto"/>
                <w:szCs w:val="24"/>
              </w:rPr>
              <w:t>Nr</w:t>
            </w:r>
            <w:r w:rsidRPr="00E67BC9">
              <w:rPr>
                <w:rFonts w:ascii="Times New Roman" w:hAnsi="Times New Roman" w:cs="Times New Roman"/>
                <w:color w:val="auto"/>
                <w:szCs w:val="24"/>
              </w:rPr>
              <w:t>.</w:t>
            </w:r>
            <w:r w:rsidR="00E67BC9" w:rsidRPr="00E67BC9">
              <w:rPr>
                <w:rFonts w:ascii="Times New Roman" w:hAnsi="Times New Roman" w:cs="Times New Roman"/>
                <w:i w:val="0"/>
                <w:color w:val="auto"/>
                <w:szCs w:val="24"/>
              </w:rPr>
              <w:t>48/2022</w:t>
            </w:r>
            <w:r w:rsidRPr="00E67BC9">
              <w:rPr>
                <w:rFonts w:ascii="Times New Roman" w:hAnsi="Times New Roman" w:cs="Times New Roman"/>
                <w:color w:val="auto"/>
                <w:szCs w:val="24"/>
              </w:rPr>
              <w:t xml:space="preserve"> </w:t>
            </w:r>
          </w:p>
        </w:tc>
      </w:tr>
      <w:tr w:rsidR="000A29BE" w:rsidRPr="000A29BE" w14:paraId="050569C4" w14:textId="77777777" w:rsidTr="00E4002A">
        <w:trPr>
          <w:gridBefore w:val="1"/>
          <w:wBefore w:w="1667" w:type="pct"/>
          <w:trHeight w:val="239"/>
        </w:trPr>
        <w:tc>
          <w:tcPr>
            <w:tcW w:w="1667" w:type="pct"/>
          </w:tcPr>
          <w:p w14:paraId="071CEE61" w14:textId="77777777" w:rsidR="000A29BE" w:rsidRPr="000A29BE" w:rsidRDefault="000A29BE" w:rsidP="00E4002A">
            <w:pPr>
              <w:pStyle w:val="Title"/>
              <w:jc w:val="left"/>
              <w:rPr>
                <w:rFonts w:ascii="Times New Roman" w:hAnsi="Times New Roman"/>
                <w:sz w:val="24"/>
              </w:rPr>
            </w:pPr>
          </w:p>
        </w:tc>
        <w:tc>
          <w:tcPr>
            <w:tcW w:w="1666" w:type="pct"/>
          </w:tcPr>
          <w:p w14:paraId="7BF1C452" w14:textId="77777777" w:rsidR="000A29BE" w:rsidRPr="000A29BE" w:rsidRDefault="000A29BE" w:rsidP="00E4002A">
            <w:pPr>
              <w:pStyle w:val="Heading4"/>
              <w:spacing w:before="0"/>
              <w:jc w:val="center"/>
              <w:rPr>
                <w:rFonts w:ascii="Times New Roman" w:hAnsi="Times New Roman" w:cs="Times New Roman"/>
                <w:b/>
                <w:bCs/>
                <w:szCs w:val="24"/>
              </w:rPr>
            </w:pPr>
          </w:p>
        </w:tc>
      </w:tr>
    </w:tbl>
    <w:p w14:paraId="3BB72DF0" w14:textId="791B1931" w:rsidR="000A29BE" w:rsidRPr="000A29BE" w:rsidRDefault="000A29BE" w:rsidP="000A29BE">
      <w:pPr>
        <w:jc w:val="center"/>
        <w:rPr>
          <w:rFonts w:ascii="Times New Roman" w:hAnsi="Times New Roman"/>
          <w:b/>
          <w:sz w:val="28"/>
          <w:szCs w:val="28"/>
          <w:lang w:val="lv-LV"/>
        </w:rPr>
      </w:pPr>
      <w:r w:rsidRPr="000A29BE">
        <w:rPr>
          <w:rFonts w:ascii="Times New Roman" w:hAnsi="Times New Roman"/>
          <w:b/>
          <w:sz w:val="28"/>
          <w:szCs w:val="28"/>
          <w:lang w:val="lv-LV"/>
        </w:rPr>
        <w:t xml:space="preserve">Ogres novada pašvaldības </w:t>
      </w:r>
      <w:r>
        <w:rPr>
          <w:rFonts w:ascii="Times New Roman" w:hAnsi="Times New Roman"/>
          <w:b/>
          <w:sz w:val="28"/>
          <w:szCs w:val="28"/>
          <w:lang w:val="lv-LV"/>
        </w:rPr>
        <w:t xml:space="preserve">darījumu ar lauksaimniecības zemi izvērtēšanas </w:t>
      </w:r>
      <w:r w:rsidRPr="000A29BE">
        <w:rPr>
          <w:rFonts w:ascii="Times New Roman" w:hAnsi="Times New Roman"/>
          <w:b/>
          <w:sz w:val="28"/>
          <w:szCs w:val="28"/>
          <w:lang w:val="lv-LV"/>
        </w:rPr>
        <w:t xml:space="preserve"> komisijas nolikums</w:t>
      </w:r>
    </w:p>
    <w:p w14:paraId="7D6A30B1" w14:textId="77777777" w:rsidR="000A29BE" w:rsidRPr="00B274E8" w:rsidRDefault="000A29BE" w:rsidP="000A29BE">
      <w:pPr>
        <w:jc w:val="right"/>
        <w:rPr>
          <w:rFonts w:ascii="Times New Roman" w:hAnsi="Times New Roman"/>
          <w:i/>
          <w:lang w:val="lv-LV"/>
        </w:rPr>
      </w:pPr>
      <w:r w:rsidRPr="00B274E8">
        <w:rPr>
          <w:rFonts w:ascii="Times New Roman" w:hAnsi="Times New Roman"/>
          <w:i/>
          <w:lang w:val="lv-LV"/>
        </w:rPr>
        <w:t>Izdoti saskaņā ar</w:t>
      </w:r>
    </w:p>
    <w:p w14:paraId="6DDAF4B4" w14:textId="77777777" w:rsidR="000A29BE" w:rsidRPr="00B274E8" w:rsidRDefault="000A29BE" w:rsidP="000A29BE">
      <w:pPr>
        <w:jc w:val="right"/>
        <w:rPr>
          <w:rFonts w:ascii="Times New Roman" w:hAnsi="Times New Roman"/>
          <w:i/>
          <w:lang w:val="lv-LV"/>
        </w:rPr>
      </w:pPr>
      <w:r w:rsidRPr="00B274E8">
        <w:rPr>
          <w:rFonts w:ascii="Times New Roman" w:hAnsi="Times New Roman"/>
          <w:i/>
          <w:lang w:val="lv-LV"/>
        </w:rPr>
        <w:t>likuma “Par pašvaldībām”</w:t>
      </w:r>
    </w:p>
    <w:p w14:paraId="03EA87B8" w14:textId="77777777" w:rsidR="000A29BE" w:rsidRPr="00B274E8" w:rsidRDefault="000A29BE" w:rsidP="000A29BE">
      <w:pPr>
        <w:jc w:val="right"/>
        <w:rPr>
          <w:rFonts w:ascii="Times New Roman" w:hAnsi="Times New Roman"/>
          <w:i/>
          <w:lang w:val="lv-LV"/>
        </w:rPr>
      </w:pPr>
      <w:r w:rsidRPr="00B274E8">
        <w:rPr>
          <w:rFonts w:ascii="Times New Roman" w:hAnsi="Times New Roman"/>
          <w:i/>
          <w:lang w:val="lv-LV"/>
        </w:rPr>
        <w:t xml:space="preserve">41. panta pirmās daļas 2. punktu  </w:t>
      </w:r>
    </w:p>
    <w:p w14:paraId="576547BA" w14:textId="77777777" w:rsidR="000A29BE" w:rsidRPr="00B274E8" w:rsidRDefault="000A29BE" w:rsidP="000A29BE">
      <w:pPr>
        <w:rPr>
          <w:rFonts w:ascii="Times New Roman" w:hAnsi="Times New Roman"/>
          <w:i/>
          <w:lang w:val="lv-LV"/>
        </w:rPr>
      </w:pPr>
    </w:p>
    <w:p w14:paraId="637D9903" w14:textId="77777777" w:rsidR="000A29BE" w:rsidRPr="00B274E8" w:rsidRDefault="000A29BE" w:rsidP="000A29BE">
      <w:pPr>
        <w:keepNext/>
        <w:numPr>
          <w:ilvl w:val="0"/>
          <w:numId w:val="7"/>
        </w:numPr>
        <w:jc w:val="center"/>
        <w:outlineLvl w:val="3"/>
        <w:rPr>
          <w:rFonts w:ascii="Times New Roman" w:hAnsi="Times New Roman"/>
          <w:b/>
          <w:lang w:val="lv-LV"/>
        </w:rPr>
      </w:pPr>
      <w:r w:rsidRPr="00B274E8">
        <w:rPr>
          <w:rFonts w:ascii="Times New Roman" w:hAnsi="Times New Roman"/>
          <w:b/>
          <w:lang w:val="lv-LV"/>
        </w:rPr>
        <w:t>Vispārīgie jautājumi</w:t>
      </w:r>
    </w:p>
    <w:p w14:paraId="6463FE40" w14:textId="77777777" w:rsidR="000A29BE" w:rsidRPr="00B274E8" w:rsidRDefault="000A29BE" w:rsidP="000A29BE">
      <w:pPr>
        <w:ind w:left="360"/>
        <w:jc w:val="center"/>
        <w:rPr>
          <w:rFonts w:ascii="Times New Roman" w:hAnsi="Times New Roman"/>
          <w:sz w:val="16"/>
          <w:szCs w:val="16"/>
          <w:lang w:val="lv-LV"/>
        </w:rPr>
      </w:pPr>
    </w:p>
    <w:p w14:paraId="6B1DC83F" w14:textId="6945DED7" w:rsidR="000A29BE" w:rsidRPr="00B274E8" w:rsidRDefault="007F3C4C" w:rsidP="000A29BE">
      <w:pPr>
        <w:numPr>
          <w:ilvl w:val="0"/>
          <w:numId w:val="8"/>
        </w:numPr>
        <w:jc w:val="both"/>
        <w:rPr>
          <w:rFonts w:ascii="Times New Roman" w:hAnsi="Times New Roman"/>
          <w:lang w:val="lv-LV"/>
        </w:rPr>
      </w:pPr>
      <w:r w:rsidRPr="00B274E8">
        <w:rPr>
          <w:rFonts w:ascii="Times New Roman" w:hAnsi="Times New Roman"/>
          <w:lang w:val="lv-LV"/>
        </w:rPr>
        <w:t>Iekšējie noteikumi</w:t>
      </w:r>
      <w:r w:rsidR="000A29BE" w:rsidRPr="00B274E8">
        <w:rPr>
          <w:rFonts w:ascii="Times New Roman" w:hAnsi="Times New Roman"/>
          <w:lang w:val="lv-LV"/>
        </w:rPr>
        <w:t xml:space="preserve"> nosaka Ogres novada pašvaldības (turpmāk – Pašvaldība) darījumu ar lauksaimniecības zemi izvērtēšana komisijas (turpmāk – Komisija) kompetenci, sastāvu un darba organizācijas kārtību.</w:t>
      </w:r>
    </w:p>
    <w:p w14:paraId="70980169" w14:textId="7C509ACD"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Komisija ir pastāvīga Pašvaldības  institūcija, kas saskaņā ar normatīvajiem aktiem un š</w:t>
      </w:r>
      <w:r w:rsidR="007F3C4C" w:rsidRPr="00B274E8">
        <w:rPr>
          <w:rFonts w:ascii="Times New Roman" w:hAnsi="Times New Roman"/>
          <w:lang w:val="lv-LV"/>
        </w:rPr>
        <w:t>iem</w:t>
      </w:r>
      <w:r w:rsidRPr="00B274E8">
        <w:rPr>
          <w:rFonts w:ascii="Times New Roman" w:hAnsi="Times New Roman"/>
          <w:lang w:val="lv-LV"/>
        </w:rPr>
        <w:t xml:space="preserve"> </w:t>
      </w:r>
      <w:r w:rsidR="007F3C4C" w:rsidRPr="00B274E8">
        <w:rPr>
          <w:rFonts w:ascii="Times New Roman" w:hAnsi="Times New Roman"/>
          <w:lang w:val="lv-LV"/>
        </w:rPr>
        <w:t>iekšējiem noteikumiem</w:t>
      </w:r>
      <w:r w:rsidRPr="00B274E8">
        <w:rPr>
          <w:rFonts w:ascii="Times New Roman" w:hAnsi="Times New Roman"/>
          <w:lang w:val="lv-LV"/>
        </w:rPr>
        <w:t xml:space="preserve"> izskata iesniegumus par darījumiem ar lauksaimniecības zemi un pieņem lēmumus par piekrišanu lauksaimniecības zemes iegūšanai īpašumā vai atteikumu iegūt īpašumā lauksaimniecības zemi.</w:t>
      </w:r>
    </w:p>
    <w:p w14:paraId="127B01F9" w14:textId="68EE41A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 xml:space="preserve">Komisija atrodas Pašvaldības domes Reģionālās attīstības jautājumu komitejas pārraudzībā. </w:t>
      </w:r>
    </w:p>
    <w:p w14:paraId="1407656E" w14:textId="77777777" w:rsidR="000A29BE" w:rsidRPr="00B274E8" w:rsidRDefault="000A29BE" w:rsidP="000A29BE">
      <w:pPr>
        <w:ind w:left="357"/>
        <w:jc w:val="both"/>
        <w:rPr>
          <w:rFonts w:ascii="Times New Roman" w:hAnsi="Times New Roman"/>
          <w:lang w:val="lv-LV"/>
        </w:rPr>
      </w:pPr>
    </w:p>
    <w:p w14:paraId="7ACAFABC" w14:textId="77777777" w:rsidR="000A29BE" w:rsidRPr="00B274E8" w:rsidRDefault="000A29BE" w:rsidP="000A29BE">
      <w:pPr>
        <w:numPr>
          <w:ilvl w:val="0"/>
          <w:numId w:val="7"/>
        </w:numPr>
        <w:spacing w:after="60"/>
        <w:jc w:val="center"/>
        <w:rPr>
          <w:rFonts w:ascii="Times New Roman" w:hAnsi="Times New Roman"/>
          <w:b/>
          <w:lang w:val="lv-LV"/>
        </w:rPr>
      </w:pPr>
      <w:r w:rsidRPr="00B274E8">
        <w:rPr>
          <w:rFonts w:ascii="Times New Roman" w:hAnsi="Times New Roman"/>
          <w:b/>
          <w:lang w:val="lv-LV"/>
        </w:rPr>
        <w:t>Komisijas kompetence</w:t>
      </w:r>
    </w:p>
    <w:p w14:paraId="4B104E8B" w14:textId="70A52E5C" w:rsidR="000A29BE" w:rsidRPr="00B274E8" w:rsidRDefault="00253D88" w:rsidP="00253D88">
      <w:pPr>
        <w:numPr>
          <w:ilvl w:val="0"/>
          <w:numId w:val="8"/>
        </w:numPr>
        <w:jc w:val="both"/>
        <w:rPr>
          <w:rFonts w:ascii="Times New Roman" w:hAnsi="Times New Roman"/>
          <w:szCs w:val="24"/>
          <w:lang w:val="lv-LV"/>
        </w:rPr>
      </w:pPr>
      <w:r w:rsidRPr="00B274E8">
        <w:rPr>
          <w:rFonts w:ascii="Times New Roman" w:hAnsi="Times New Roman"/>
          <w:lang w:val="lv-LV" w:eastAsia="lv-LV"/>
        </w:rPr>
        <w:t xml:space="preserve">Komisijas kompetencē ietilpst </w:t>
      </w:r>
      <w:r w:rsidRPr="00B274E8">
        <w:rPr>
          <w:rFonts w:ascii="Times New Roman" w:hAnsi="Times New Roman"/>
          <w:szCs w:val="24"/>
          <w:shd w:val="clear" w:color="auto" w:fill="FFFFFF"/>
          <w:lang w:val="lv-LV"/>
        </w:rPr>
        <w:t>ar lauksaimniecības zemi veikto darījumu tiesiskuma uzraudzība Pašvaldības teritorijā</w:t>
      </w:r>
      <w:r w:rsidRPr="00B274E8">
        <w:rPr>
          <w:rFonts w:ascii="Times New Roman" w:hAnsi="Times New Roman"/>
          <w:szCs w:val="24"/>
          <w:lang w:val="lv-LV"/>
        </w:rPr>
        <w:t xml:space="preserve"> atbilstoši normatīvajos aktos noteiktajai kārtībai</w:t>
      </w:r>
    </w:p>
    <w:p w14:paraId="4BA20921" w14:textId="1876F93F"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Komisijai ir tiesības un pienākumi</w:t>
      </w:r>
      <w:r w:rsidR="00253D88" w:rsidRPr="00B274E8">
        <w:rPr>
          <w:rFonts w:ascii="Times New Roman" w:hAnsi="Times New Roman"/>
          <w:lang w:val="lv-LV" w:eastAsia="lv-LV"/>
        </w:rPr>
        <w:t xml:space="preserve"> noteikti normatīvajos aktos.</w:t>
      </w:r>
    </w:p>
    <w:p w14:paraId="7A45BD64" w14:textId="77777777" w:rsidR="000A29BE" w:rsidRPr="00B274E8" w:rsidRDefault="000A29BE" w:rsidP="000A29BE">
      <w:pPr>
        <w:jc w:val="both"/>
        <w:rPr>
          <w:rFonts w:ascii="Times New Roman" w:hAnsi="Times New Roman"/>
          <w:lang w:val="lv-LV"/>
        </w:rPr>
      </w:pPr>
    </w:p>
    <w:p w14:paraId="607F992A" w14:textId="77777777" w:rsidR="000A29BE" w:rsidRPr="00B274E8" w:rsidRDefault="000A29BE" w:rsidP="000A29BE">
      <w:pPr>
        <w:numPr>
          <w:ilvl w:val="0"/>
          <w:numId w:val="7"/>
        </w:numPr>
        <w:spacing w:after="60"/>
        <w:jc w:val="center"/>
        <w:rPr>
          <w:rFonts w:ascii="Times New Roman" w:hAnsi="Times New Roman"/>
          <w:b/>
          <w:lang w:val="lv-LV"/>
        </w:rPr>
      </w:pPr>
      <w:r w:rsidRPr="00B274E8">
        <w:rPr>
          <w:rFonts w:ascii="Times New Roman" w:hAnsi="Times New Roman"/>
          <w:b/>
          <w:lang w:val="lv-LV"/>
        </w:rPr>
        <w:t>Komisijas sastāvs un darba organizācija</w:t>
      </w:r>
    </w:p>
    <w:p w14:paraId="1A23D992" w14:textId="798B713B"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 xml:space="preserve">Komisija sastāv no </w:t>
      </w:r>
      <w:r w:rsidR="00030516" w:rsidRPr="00B274E8">
        <w:rPr>
          <w:rFonts w:ascii="Times New Roman" w:hAnsi="Times New Roman"/>
          <w:lang w:val="lv-LV"/>
        </w:rPr>
        <w:t>vismaz pieciem</w:t>
      </w:r>
      <w:r w:rsidRPr="00B274E8">
        <w:rPr>
          <w:rFonts w:ascii="Times New Roman" w:hAnsi="Times New Roman"/>
          <w:lang w:val="lv-LV"/>
        </w:rPr>
        <w:t xml:space="preserve"> Komisijas locekļiem, tai skaitā no Komisijas priekšsēdētāja un Komisijas priekšsēdētāja vietnieka.</w:t>
      </w:r>
    </w:p>
    <w:p w14:paraId="6C5E6C6F" w14:textId="7777777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Pašvaldības dome ievēlē Komisijas priekšsēdētāju un Komisijas priekšsēdētāja vietnieku.</w:t>
      </w:r>
    </w:p>
    <w:p w14:paraId="7D72D994" w14:textId="393E5E7A"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Komisijas priekšsēdētāja vietnieks aizvieto Komisijas priekšsēdētāju viņa prombūtnes laikā un veic šo noteikumu 1</w:t>
      </w:r>
      <w:r w:rsidR="00DD6B97" w:rsidRPr="00B274E8">
        <w:rPr>
          <w:rFonts w:ascii="Times New Roman" w:hAnsi="Times New Roman"/>
          <w:lang w:val="lv-LV"/>
        </w:rPr>
        <w:t>1</w:t>
      </w:r>
      <w:r w:rsidRPr="00B274E8">
        <w:rPr>
          <w:rFonts w:ascii="Times New Roman" w:hAnsi="Times New Roman"/>
          <w:lang w:val="lv-LV"/>
        </w:rPr>
        <w:t>. punktā noteiktos uzdevumus.</w:t>
      </w:r>
    </w:p>
    <w:p w14:paraId="3A11FB53" w14:textId="01E26C4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 xml:space="preserve">Pēc Komisijas priekšsēdētāja ierosinājuma Pašvaldības izpilddirektors ar rīkojumu nosaka Komisijas sastāvu vai izmaiņas Komisijas sastāvā, izņemot šo noteikumu </w:t>
      </w:r>
      <w:r w:rsidR="009049AE" w:rsidRPr="00B274E8">
        <w:rPr>
          <w:rFonts w:ascii="Times New Roman" w:hAnsi="Times New Roman"/>
          <w:lang w:val="lv-LV"/>
        </w:rPr>
        <w:t>8</w:t>
      </w:r>
      <w:r w:rsidRPr="00B274E8">
        <w:rPr>
          <w:rFonts w:ascii="Times New Roman" w:hAnsi="Times New Roman"/>
          <w:lang w:val="lv-LV"/>
        </w:rPr>
        <w:t>. punktā noteiktajā gadījumā.</w:t>
      </w:r>
    </w:p>
    <w:p w14:paraId="5926A89D" w14:textId="082B8BB3"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lastRenderedPageBreak/>
        <w:t>Laikā, kad nepieciešams sasaukt Komisijas sēdi, bet Komisijas sekretārs atrodas attaisnotā prombūtnē un ar viņa piekrišanu nav iespējams viņu atsaukt Komisijas sekretāra pienākumu pildīšanai, aizvieto Komisijas sekretāru</w:t>
      </w:r>
      <w:r w:rsidR="009049AE" w:rsidRPr="00B274E8">
        <w:rPr>
          <w:rFonts w:ascii="Times New Roman" w:hAnsi="Times New Roman"/>
          <w:lang w:val="lv-LV"/>
        </w:rPr>
        <w:t xml:space="preserve"> aizvieto Komisijas izvēlēts Komisijas loceklis</w:t>
      </w:r>
      <w:r w:rsidRPr="00B274E8">
        <w:rPr>
          <w:rFonts w:ascii="Times New Roman" w:hAnsi="Times New Roman"/>
          <w:lang w:val="lv-LV"/>
        </w:rPr>
        <w:t>.</w:t>
      </w:r>
    </w:p>
    <w:p w14:paraId="41C14D9B" w14:textId="77777777" w:rsidR="009049AE" w:rsidRPr="00B274E8" w:rsidRDefault="000A29BE" w:rsidP="009049AE">
      <w:pPr>
        <w:numPr>
          <w:ilvl w:val="0"/>
          <w:numId w:val="8"/>
        </w:numPr>
        <w:jc w:val="both"/>
        <w:rPr>
          <w:rFonts w:ascii="Times New Roman" w:hAnsi="Times New Roman"/>
          <w:lang w:val="lv-LV"/>
        </w:rPr>
      </w:pPr>
      <w:r w:rsidRPr="00B274E8">
        <w:rPr>
          <w:rFonts w:ascii="Times New Roman" w:hAnsi="Times New Roman"/>
          <w:lang w:val="lv-LV"/>
        </w:rPr>
        <w:t>Komisijas priekšsēdētājs:</w:t>
      </w:r>
    </w:p>
    <w:p w14:paraId="1AC77F92" w14:textId="77777777" w:rsidR="009049A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organizē un vada Komisijas darbu;</w:t>
      </w:r>
    </w:p>
    <w:p w14:paraId="0AB5EE55" w14:textId="77777777" w:rsidR="009049A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nosaka Komisijas sēžu laiku un darba kārtību, tai skaitā atklāj, pārtrauc un slēdz sēdes, pārliecinās par kvoruma esamību, izvirza jautājumus balsošanai, u.tml.;</w:t>
      </w:r>
    </w:p>
    <w:p w14:paraId="6CCAB424" w14:textId="77777777" w:rsidR="009049A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savas kompetences ietvaros nosaka Komisijas locekļu uzdevumus;</w:t>
      </w:r>
    </w:p>
    <w:p w14:paraId="5EBB6C6D" w14:textId="77777777" w:rsidR="009049A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nosaka personas, kuru piedalīšanās sēdē ir nepieciešama;</w:t>
      </w:r>
    </w:p>
    <w:p w14:paraId="437B2749" w14:textId="77777777" w:rsidR="009049A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paraksta Komisijas lēmumus;</w:t>
      </w:r>
    </w:p>
    <w:p w14:paraId="2A7349F5" w14:textId="77777777" w:rsidR="009049A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pārstāv Komisiju valsts un pašvaldību institūcijās par jautājumiem, kas ir Komisijas kompetencē;</w:t>
      </w:r>
    </w:p>
    <w:p w14:paraId="57840025" w14:textId="23E91060" w:rsidR="000A29B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veic citas normatīvajos aktos noteiktās darbības.</w:t>
      </w:r>
    </w:p>
    <w:p w14:paraId="565450BD" w14:textId="77777777" w:rsidR="009049AE" w:rsidRPr="00B274E8" w:rsidRDefault="000A29BE" w:rsidP="009049AE">
      <w:pPr>
        <w:numPr>
          <w:ilvl w:val="0"/>
          <w:numId w:val="8"/>
        </w:numPr>
        <w:jc w:val="both"/>
        <w:rPr>
          <w:rFonts w:ascii="Times New Roman" w:hAnsi="Times New Roman"/>
          <w:lang w:val="lv-LV"/>
        </w:rPr>
      </w:pPr>
      <w:r w:rsidRPr="00B274E8">
        <w:rPr>
          <w:rFonts w:ascii="Times New Roman" w:hAnsi="Times New Roman"/>
          <w:lang w:val="lv-LV"/>
        </w:rPr>
        <w:t>Komisijas loceklis:</w:t>
      </w:r>
    </w:p>
    <w:p w14:paraId="1598DA7E" w14:textId="77777777" w:rsidR="009049A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izvērtē Komisijā saņemtos dokumentus, piedalās Komisijas sēdēs un Komisijas lēmumu pieņemšanā un veic citus pienākumus saskaņā ar Pašvaldības iekšējiem noteikumiem un Komisijas priekšsēdētāja vai viņa prombūtnes gadījumā Komisijas priekšsēdētāja vietnieka uzdevumiem;</w:t>
      </w:r>
    </w:p>
    <w:p w14:paraId="50ACDBD0" w14:textId="77777777" w:rsidR="009049A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informē Komisijas priekšsēdētāju vai viņa prombūtnes laikā Komisijas priekšsēdētāja vietnieku par savu prombūtni vai citiem apstākļiem, kuru dēļ Komisijas loceklis nevar piedalīties Komisijas sēdē, vismaz vienu darba dienu pirms noteiktās Komisijas sēdes;</w:t>
      </w:r>
    </w:p>
    <w:p w14:paraId="080A331D" w14:textId="77777777" w:rsidR="009049A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ievēro normatīvajos aktos noteiktos Komisijas locekļa darbības ierobežojumus un aizliegumus;</w:t>
      </w:r>
    </w:p>
    <w:p w14:paraId="36010F8D" w14:textId="0A579AF5" w:rsidR="000A29BE" w:rsidRPr="00B274E8" w:rsidRDefault="000A29BE" w:rsidP="009049AE">
      <w:pPr>
        <w:pStyle w:val="ListParagraph"/>
        <w:numPr>
          <w:ilvl w:val="1"/>
          <w:numId w:val="8"/>
        </w:numPr>
        <w:jc w:val="both"/>
        <w:rPr>
          <w:rFonts w:ascii="Times New Roman" w:hAnsi="Times New Roman"/>
          <w:lang w:val="lv-LV"/>
        </w:rPr>
      </w:pPr>
      <w:r w:rsidRPr="00B274E8">
        <w:rPr>
          <w:rFonts w:ascii="Times New Roman" w:hAnsi="Times New Roman"/>
          <w:lang w:val="lv-LV"/>
        </w:rPr>
        <w:t>savās darbībās ir atbildīgs par normatīvo aktu ievērošanu un par Komisijai noteikto uzdevumu tiesisku un lietderīgu izpildi.</w:t>
      </w:r>
    </w:p>
    <w:p w14:paraId="61BE6990" w14:textId="5DE05E0D"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 xml:space="preserve">Komisijas darbs notiek Komisijas sēdēs. </w:t>
      </w:r>
    </w:p>
    <w:p w14:paraId="60E4B53E" w14:textId="7777777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Komisijas sekretārs sagatavo materiālus Komisijas sēdēm, sēdes darba kārtību, iesniedz to apstiprināšanai Komisijas priekšsēdētājam un pēc Komisijas priekšsēdētāja norādījumiem nosūta uzaicinājumu uz Komisijas sēdi.</w:t>
      </w:r>
    </w:p>
    <w:p w14:paraId="4109F5FF" w14:textId="7777777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Kārtējās Komisijas sēdes materiāliem ir jābūt pieejamiem elektroniski Komisijas locekļiem ne vēlāk kā vienu darba dienu pirms Komisijas sēdes, ārkārtas Komisijas sēdēm – ne vēlāk kā vienu stundu pirms Komisijas ārkārtas sēdes.</w:t>
      </w:r>
    </w:p>
    <w:p w14:paraId="1A63EB6F" w14:textId="7777777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Komisijas loceklim ir jāatturas no dalības Komisijā vai Komisijas lēmuma pieņemšanā, ja Komisijas locekļa darbības vai lēmuma pieņemšana  ietekmē vai var ietekmēt šī Komisijas locekļa, viņa radinieku vai darījumu partneru personiskās vai mantiskās intereses.</w:t>
      </w:r>
    </w:p>
    <w:p w14:paraId="22D99D56" w14:textId="7777777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dienu laikā pēc ārkārtas Komisijas sēdes. Protokolu paraksta Komisijas  sēdes vadītājs, visi Komisijas locekļi, kuri piedalījās sēdē, un Komisijas sekretārs.</w:t>
      </w:r>
    </w:p>
    <w:p w14:paraId="1175A09F" w14:textId="7777777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Komisijas sēdes protokolā norāda: sēdes norises vietu, datumu, laiku, numuru, sēdē piedalījušos Komisijas locekļus, sēdes vadītāju un protokolētāju, sēdes darba kārtību, Komisijas pieņemtos lēmumus par katru sēdes darba kārtības jautājumu, Komisijas locekļu balsojumus.</w:t>
      </w:r>
    </w:p>
    <w:p w14:paraId="689FA5F6" w14:textId="7777777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Komisijas sēžu protokola kopijas un izrakstus apliecina Komisijas priekšsēdētājs normatīvajos aktos noteiktajā kārtībā.</w:t>
      </w:r>
    </w:p>
    <w:p w14:paraId="4FAEC308" w14:textId="7777777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Komisijas sekretārs nodrošina Komisijas sēžu protokola izrakstu nosūtīšanu Komisijas lēmumā minētājām personām.</w:t>
      </w:r>
    </w:p>
    <w:p w14:paraId="7E7CDCA0" w14:textId="7777777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t>Par Komisijas dokumentu uzglabāšanu un nodošanu arhīvā normatīvos aktos noteiktajā kārtībā atbild Komisijas sekretārs. Komisijas protokoli un Komisijas pieņemtie lēmumi tiek reģistrēti un pievienoti Pašvaldības elektroniskajā dokumentu aprites sistēmā.</w:t>
      </w:r>
    </w:p>
    <w:p w14:paraId="1467154E" w14:textId="77777777" w:rsidR="000A29BE" w:rsidRPr="00B274E8" w:rsidRDefault="000A29BE" w:rsidP="000A29BE">
      <w:pPr>
        <w:numPr>
          <w:ilvl w:val="0"/>
          <w:numId w:val="8"/>
        </w:numPr>
        <w:jc w:val="both"/>
        <w:rPr>
          <w:rFonts w:ascii="Times New Roman" w:hAnsi="Times New Roman"/>
          <w:lang w:val="lv-LV"/>
        </w:rPr>
      </w:pPr>
      <w:r w:rsidRPr="00B274E8">
        <w:rPr>
          <w:rFonts w:ascii="Times New Roman" w:hAnsi="Times New Roman"/>
          <w:lang w:val="lv-LV"/>
        </w:rPr>
        <w:lastRenderedPageBreak/>
        <w:t>Komisijas priekšsēdētājam, Komisijas priekšsēdētāja vietniekam, Komisijas locekļiem, Komisijas sekretāram, pieaicinātajiem speciālistiem un ekspertiem par darbu Komisijā ir tiesības saņemt atlīdzību saskaņā ar Pašvaldības iekšējiem noteikumiem.</w:t>
      </w:r>
    </w:p>
    <w:p w14:paraId="5F38FE98" w14:textId="4A7AC380" w:rsidR="000A29BE" w:rsidRDefault="000A29BE" w:rsidP="009049AE">
      <w:pPr>
        <w:numPr>
          <w:ilvl w:val="0"/>
          <w:numId w:val="8"/>
        </w:numPr>
        <w:jc w:val="both"/>
        <w:rPr>
          <w:rFonts w:ascii="Times New Roman" w:hAnsi="Times New Roman"/>
          <w:lang w:val="lv-LV"/>
        </w:rPr>
      </w:pPr>
      <w:r w:rsidRPr="00B274E8">
        <w:rPr>
          <w:rFonts w:ascii="Times New Roman" w:hAnsi="Times New Roman"/>
          <w:lang w:val="lv-LV"/>
        </w:rPr>
        <w:t>Pašvaldība sedz visus izdevumus, kas saistīti ar Komisijas darba nodrošināšanu.</w:t>
      </w:r>
    </w:p>
    <w:p w14:paraId="5F2DE119" w14:textId="77777777" w:rsidR="001C4EAB" w:rsidRPr="00B274E8" w:rsidRDefault="001C4EAB" w:rsidP="001C4EAB">
      <w:pPr>
        <w:ind w:left="360"/>
        <w:jc w:val="both"/>
        <w:rPr>
          <w:rFonts w:ascii="Times New Roman" w:hAnsi="Times New Roman"/>
          <w:lang w:val="lv-LV"/>
        </w:rPr>
      </w:pPr>
      <w:bookmarkStart w:id="0" w:name="_GoBack"/>
      <w:bookmarkEnd w:id="0"/>
    </w:p>
    <w:p w14:paraId="288BE44A" w14:textId="77777777" w:rsidR="000A29BE" w:rsidRPr="00B274E8" w:rsidRDefault="000A29BE" w:rsidP="001C4EAB">
      <w:pPr>
        <w:numPr>
          <w:ilvl w:val="0"/>
          <w:numId w:val="7"/>
        </w:numPr>
        <w:autoSpaceDE w:val="0"/>
        <w:autoSpaceDN w:val="0"/>
        <w:adjustRightInd w:val="0"/>
        <w:spacing w:after="120"/>
        <w:ind w:left="1077"/>
        <w:jc w:val="center"/>
        <w:rPr>
          <w:rFonts w:ascii="Times New Roman" w:hAnsi="Times New Roman"/>
          <w:b/>
          <w:lang w:val="lv-LV" w:eastAsia="lv-LV"/>
        </w:rPr>
      </w:pPr>
      <w:r w:rsidRPr="00B274E8">
        <w:rPr>
          <w:rFonts w:ascii="Times New Roman" w:hAnsi="Times New Roman"/>
          <w:b/>
          <w:lang w:val="lv-LV" w:eastAsia="lv-LV"/>
        </w:rPr>
        <w:t>Noslēguma jautājums</w:t>
      </w:r>
    </w:p>
    <w:p w14:paraId="7B7301E0" w14:textId="2B6EE410" w:rsidR="0059493C" w:rsidRPr="00B274E8" w:rsidRDefault="0059493C" w:rsidP="000A29BE">
      <w:pPr>
        <w:numPr>
          <w:ilvl w:val="0"/>
          <w:numId w:val="8"/>
        </w:numPr>
        <w:autoSpaceDE w:val="0"/>
        <w:autoSpaceDN w:val="0"/>
        <w:adjustRightInd w:val="0"/>
        <w:rPr>
          <w:rFonts w:ascii="Times New Roman" w:hAnsi="Times New Roman"/>
          <w:lang w:val="lv-LV" w:eastAsia="lv-LV"/>
        </w:rPr>
      </w:pPr>
      <w:r w:rsidRPr="00B274E8">
        <w:rPr>
          <w:rFonts w:ascii="Times New Roman" w:hAnsi="Times New Roman"/>
          <w:lang w:val="lv-LV" w:eastAsia="lv-LV"/>
        </w:rPr>
        <w:t>Iekšējie noteikumi stājas spēkā 2022.gada 3.maijā.</w:t>
      </w:r>
    </w:p>
    <w:p w14:paraId="19C1A0E9" w14:textId="046815B7" w:rsidR="000A29BE" w:rsidRPr="00B274E8" w:rsidRDefault="000A29BE" w:rsidP="000A29BE">
      <w:pPr>
        <w:numPr>
          <w:ilvl w:val="0"/>
          <w:numId w:val="8"/>
        </w:numPr>
        <w:autoSpaceDE w:val="0"/>
        <w:autoSpaceDN w:val="0"/>
        <w:adjustRightInd w:val="0"/>
        <w:rPr>
          <w:rFonts w:ascii="Times New Roman" w:hAnsi="Times New Roman"/>
          <w:lang w:val="lv-LV" w:eastAsia="lv-LV"/>
        </w:rPr>
      </w:pPr>
      <w:r w:rsidRPr="00B274E8">
        <w:rPr>
          <w:rFonts w:ascii="Times New Roman" w:hAnsi="Times New Roman"/>
          <w:lang w:val="lv-LV" w:eastAsia="lv-LV"/>
        </w:rPr>
        <w:t xml:space="preserve">Ar šo </w:t>
      </w:r>
      <w:r w:rsidR="002F6030" w:rsidRPr="00B274E8">
        <w:rPr>
          <w:rFonts w:ascii="Times New Roman" w:hAnsi="Times New Roman"/>
          <w:lang w:val="lv-LV" w:eastAsia="lv-LV"/>
        </w:rPr>
        <w:t xml:space="preserve">iekšējo </w:t>
      </w:r>
      <w:r w:rsidRPr="00B274E8">
        <w:rPr>
          <w:rFonts w:ascii="Times New Roman" w:hAnsi="Times New Roman"/>
          <w:lang w:val="lv-LV" w:eastAsia="lv-LV"/>
        </w:rPr>
        <w:t>noteikumu spēkā stāšanos spēku zaudē:</w:t>
      </w:r>
    </w:p>
    <w:p w14:paraId="18C1DF65" w14:textId="5FD6CC71" w:rsidR="000A29BE" w:rsidRPr="00B274E8" w:rsidRDefault="000A29BE" w:rsidP="000A29BE">
      <w:pPr>
        <w:pStyle w:val="BodyTextIndent2"/>
        <w:numPr>
          <w:ilvl w:val="1"/>
          <w:numId w:val="8"/>
        </w:numPr>
        <w:tabs>
          <w:tab w:val="clear" w:pos="1080"/>
        </w:tabs>
        <w:ind w:left="993" w:hanging="633"/>
      </w:pPr>
      <w:r w:rsidRPr="00B274E8">
        <w:t>Lielvārdes novada pašvaldības 201</w:t>
      </w:r>
      <w:r w:rsidR="00413D19" w:rsidRPr="00B274E8">
        <w:t xml:space="preserve">7.gada 27.septembra </w:t>
      </w:r>
      <w:r w:rsidRPr="00B274E8">
        <w:t>nolikums “</w:t>
      </w:r>
      <w:r w:rsidR="00413D19" w:rsidRPr="00B274E8">
        <w:t>Komisijas ar lauksaimniecības zemi veikto darījumu tiesiskuma uzraudzībai Lielvārdes novadā nolikums</w:t>
      </w:r>
      <w:r w:rsidRPr="00B274E8">
        <w:t>” (apstiprināts ar Lielvārdes novada domes 201</w:t>
      </w:r>
      <w:r w:rsidR="00413D19" w:rsidRPr="00B274E8">
        <w:t>7</w:t>
      </w:r>
      <w:r w:rsidRPr="00B274E8">
        <w:t xml:space="preserve">. gada </w:t>
      </w:r>
      <w:r w:rsidR="00413D19" w:rsidRPr="00B274E8">
        <w:t>27.septembra</w:t>
      </w:r>
      <w:r w:rsidRPr="00B274E8">
        <w:t xml:space="preserve"> lēmumu Nr. </w:t>
      </w:r>
      <w:r w:rsidR="00413D19" w:rsidRPr="00B274E8">
        <w:t>422</w:t>
      </w:r>
      <w:r w:rsidRPr="00B274E8">
        <w:t>)</w:t>
      </w:r>
      <w:r w:rsidR="00413D19" w:rsidRPr="00B274E8">
        <w:t>;</w:t>
      </w:r>
    </w:p>
    <w:p w14:paraId="7A606A31" w14:textId="28BB307C" w:rsidR="00413D19" w:rsidRPr="00B274E8" w:rsidRDefault="00413D19" w:rsidP="000A29BE">
      <w:pPr>
        <w:pStyle w:val="BodyTextIndent2"/>
        <w:numPr>
          <w:ilvl w:val="1"/>
          <w:numId w:val="8"/>
        </w:numPr>
        <w:tabs>
          <w:tab w:val="clear" w:pos="1080"/>
        </w:tabs>
        <w:ind w:left="993" w:hanging="633"/>
      </w:pPr>
      <w:r w:rsidRPr="00B274E8">
        <w:t>Ķeguma novada domes 2015.gada 23.septembra nolikums “Ķeguma novada pašvaldības komisijas lēmumu pieņemšanai par lauksaimniecības zemes iegūšanu īpašumā (apstiprināts ar Ķeguma novada domes 2015.gada 23.septembra lēmumu Nr.339).</w:t>
      </w:r>
    </w:p>
    <w:p w14:paraId="60A3DA4A" w14:textId="77777777" w:rsidR="000A29BE" w:rsidRPr="00B274E8" w:rsidRDefault="000A29BE" w:rsidP="000A29BE">
      <w:pPr>
        <w:autoSpaceDE w:val="0"/>
        <w:autoSpaceDN w:val="0"/>
        <w:adjustRightInd w:val="0"/>
        <w:ind w:left="360"/>
        <w:rPr>
          <w:rFonts w:ascii="Times New Roman" w:hAnsi="Times New Roman"/>
          <w:lang w:val="lv-LV" w:eastAsia="lv-LV"/>
        </w:rPr>
      </w:pPr>
    </w:p>
    <w:p w14:paraId="02040300" w14:textId="77777777" w:rsidR="000A29BE" w:rsidRPr="00B274E8" w:rsidRDefault="000A29BE" w:rsidP="000A29BE">
      <w:pPr>
        <w:jc w:val="both"/>
        <w:rPr>
          <w:rFonts w:ascii="Times New Roman" w:hAnsi="Times New Roman"/>
          <w:lang w:val="lv-LV"/>
        </w:rPr>
      </w:pPr>
    </w:p>
    <w:p w14:paraId="6EF3C47B" w14:textId="19FCB808" w:rsidR="000A29BE" w:rsidRPr="000A29BE" w:rsidRDefault="000A29BE" w:rsidP="000A29BE">
      <w:pPr>
        <w:jc w:val="both"/>
        <w:rPr>
          <w:rFonts w:ascii="Times New Roman" w:hAnsi="Times New Roman"/>
          <w:lang w:val="lv-LV"/>
        </w:rPr>
      </w:pPr>
      <w:r w:rsidRPr="000A29BE">
        <w:rPr>
          <w:rFonts w:ascii="Times New Roman" w:hAnsi="Times New Roman"/>
          <w:lang w:val="lv-LV"/>
        </w:rPr>
        <w:t xml:space="preserve">Domes priekšsēdētājs </w:t>
      </w:r>
      <w:r w:rsidRPr="000A29BE">
        <w:rPr>
          <w:rFonts w:ascii="Times New Roman" w:hAnsi="Times New Roman"/>
          <w:lang w:val="lv-LV"/>
        </w:rPr>
        <w:tab/>
      </w:r>
      <w:r w:rsidRPr="000A29BE">
        <w:rPr>
          <w:rFonts w:ascii="Times New Roman" w:hAnsi="Times New Roman"/>
          <w:lang w:val="lv-LV"/>
        </w:rPr>
        <w:tab/>
      </w:r>
      <w:r w:rsidRPr="000A29BE">
        <w:rPr>
          <w:rFonts w:ascii="Times New Roman" w:hAnsi="Times New Roman"/>
          <w:lang w:val="lv-LV"/>
        </w:rPr>
        <w:tab/>
      </w:r>
      <w:r w:rsidRPr="000A29BE">
        <w:rPr>
          <w:rFonts w:ascii="Times New Roman" w:hAnsi="Times New Roman"/>
          <w:lang w:val="lv-LV"/>
        </w:rPr>
        <w:tab/>
      </w:r>
      <w:r w:rsidRPr="000A29BE">
        <w:rPr>
          <w:rFonts w:ascii="Times New Roman" w:hAnsi="Times New Roman"/>
          <w:lang w:val="lv-LV"/>
        </w:rPr>
        <w:tab/>
      </w:r>
      <w:r w:rsidRPr="000A29BE">
        <w:rPr>
          <w:rFonts w:ascii="Times New Roman" w:hAnsi="Times New Roman"/>
          <w:lang w:val="lv-LV"/>
        </w:rPr>
        <w:tab/>
        <w:t xml:space="preserve">            </w:t>
      </w:r>
      <w:r w:rsidRPr="000A29BE">
        <w:rPr>
          <w:rFonts w:ascii="Times New Roman" w:hAnsi="Times New Roman"/>
          <w:lang w:val="lv-LV"/>
        </w:rPr>
        <w:tab/>
      </w:r>
      <w:r w:rsidR="00B274E8">
        <w:rPr>
          <w:rFonts w:ascii="Times New Roman" w:hAnsi="Times New Roman"/>
          <w:lang w:val="lv-LV"/>
        </w:rPr>
        <w:t xml:space="preserve">          </w:t>
      </w:r>
      <w:r w:rsidRPr="000A29BE">
        <w:rPr>
          <w:rFonts w:ascii="Times New Roman" w:hAnsi="Times New Roman"/>
          <w:lang w:val="lv-LV"/>
        </w:rPr>
        <w:t xml:space="preserve">E.Helmanis </w:t>
      </w:r>
    </w:p>
    <w:p w14:paraId="5432DA68" w14:textId="359C9992" w:rsidR="003D02F1" w:rsidRPr="008556F1" w:rsidRDefault="001C4EAB" w:rsidP="000A29BE">
      <w:pPr>
        <w:jc w:val="center"/>
      </w:pPr>
    </w:p>
    <w:sectPr w:rsidR="003D02F1" w:rsidRPr="008556F1" w:rsidSect="00D33087">
      <w:headerReference w:type="default" r:id="rId9"/>
      <w:footerReference w:type="default" r:id="rId10"/>
      <w:footerReference w:type="first" r:id="rId11"/>
      <w:pgSz w:w="11907" w:h="16840" w:code="9"/>
      <w:pgMar w:top="1134" w:right="1134" w:bottom="567"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715752"/>
      <w:docPartObj>
        <w:docPartGallery w:val="Page Numbers (Bottom of Page)"/>
        <w:docPartUnique/>
      </w:docPartObj>
    </w:sdtPr>
    <w:sdtEndPr/>
    <w:sdtContent>
      <w:p w14:paraId="6D770F80" w14:textId="46964400" w:rsidR="008556F1" w:rsidRDefault="008556F1">
        <w:pPr>
          <w:pStyle w:val="Footer"/>
          <w:jc w:val="center"/>
        </w:pPr>
        <w:r>
          <w:fldChar w:fldCharType="begin"/>
        </w:r>
        <w:r>
          <w:instrText>PAGE   \* MERGEFORMAT</w:instrText>
        </w:r>
        <w:r>
          <w:fldChar w:fldCharType="separate"/>
        </w:r>
        <w:r w:rsidR="001C4EAB" w:rsidRPr="001C4EAB">
          <w:rPr>
            <w:noProof/>
            <w:lang w:val="lv-LV"/>
          </w:rPr>
          <w:t>2</w:t>
        </w:r>
        <w:r>
          <w:fldChar w:fldCharType="end"/>
        </w:r>
      </w:p>
    </w:sdtContent>
  </w:sdt>
  <w:p w14:paraId="7B3D65A8" w14:textId="77777777" w:rsidR="008556F1" w:rsidRDefault="00855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1C4EAB">
    <w:pPr>
      <w:pStyle w:val="Footer"/>
      <w:jc w:val="center"/>
    </w:pPr>
  </w:p>
  <w:p w14:paraId="0E6F1A1F" w14:textId="77777777" w:rsidR="004760ED" w:rsidRDefault="001C4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1C4EAB" w:rsidRPr="001C4EAB">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1C4E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5" w15:restartNumberingAfterBreak="0">
    <w:nsid w:val="37377B4A"/>
    <w:multiLevelType w:val="hybridMultilevel"/>
    <w:tmpl w:val="A3A6B248"/>
    <w:lvl w:ilvl="0" w:tplc="D59688B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7"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DdiemRBuTgvOg8+3ivsdsapiDSw4DoM0BNBO+8tJpaa5xbd5dC9pYxromevf+mkxAsAYTORhL4ryVqY75nV6xA==" w:salt="ymg6lCQ0BCmCMTJwRfhjMg=="/>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30516"/>
    <w:rsid w:val="00084B55"/>
    <w:rsid w:val="00084F82"/>
    <w:rsid w:val="000A29BE"/>
    <w:rsid w:val="000B1338"/>
    <w:rsid w:val="000D21F1"/>
    <w:rsid w:val="000D3D8B"/>
    <w:rsid w:val="000F4379"/>
    <w:rsid w:val="00110F05"/>
    <w:rsid w:val="00132A17"/>
    <w:rsid w:val="001477F7"/>
    <w:rsid w:val="00182C8D"/>
    <w:rsid w:val="001B6D20"/>
    <w:rsid w:val="001C006B"/>
    <w:rsid w:val="001C4B4E"/>
    <w:rsid w:val="001C4EAB"/>
    <w:rsid w:val="001D451C"/>
    <w:rsid w:val="001E1412"/>
    <w:rsid w:val="001E279E"/>
    <w:rsid w:val="001F7EA3"/>
    <w:rsid w:val="002238E1"/>
    <w:rsid w:val="002504EF"/>
    <w:rsid w:val="0025137D"/>
    <w:rsid w:val="00253D88"/>
    <w:rsid w:val="0025450A"/>
    <w:rsid w:val="002570CE"/>
    <w:rsid w:val="0026301F"/>
    <w:rsid w:val="00271822"/>
    <w:rsid w:val="002A44EC"/>
    <w:rsid w:val="002A4BEF"/>
    <w:rsid w:val="002D7C9C"/>
    <w:rsid w:val="002F6030"/>
    <w:rsid w:val="00300F5C"/>
    <w:rsid w:val="0030692D"/>
    <w:rsid w:val="00346E45"/>
    <w:rsid w:val="003519A2"/>
    <w:rsid w:val="00355F5E"/>
    <w:rsid w:val="003802DC"/>
    <w:rsid w:val="003A300C"/>
    <w:rsid w:val="003B4C27"/>
    <w:rsid w:val="003B5619"/>
    <w:rsid w:val="003C703A"/>
    <w:rsid w:val="003F1F64"/>
    <w:rsid w:val="0040247F"/>
    <w:rsid w:val="004057DC"/>
    <w:rsid w:val="00413D19"/>
    <w:rsid w:val="00424F29"/>
    <w:rsid w:val="0049169E"/>
    <w:rsid w:val="00492561"/>
    <w:rsid w:val="004C1332"/>
    <w:rsid w:val="00513CCF"/>
    <w:rsid w:val="00522979"/>
    <w:rsid w:val="005238BC"/>
    <w:rsid w:val="00530BFA"/>
    <w:rsid w:val="00533C4D"/>
    <w:rsid w:val="00537B33"/>
    <w:rsid w:val="0055080F"/>
    <w:rsid w:val="005705B9"/>
    <w:rsid w:val="005740F0"/>
    <w:rsid w:val="0059493C"/>
    <w:rsid w:val="005E0E78"/>
    <w:rsid w:val="006023CA"/>
    <w:rsid w:val="00635333"/>
    <w:rsid w:val="006575E2"/>
    <w:rsid w:val="00661832"/>
    <w:rsid w:val="006707FD"/>
    <w:rsid w:val="00681534"/>
    <w:rsid w:val="006B3206"/>
    <w:rsid w:val="006C5950"/>
    <w:rsid w:val="006D0F30"/>
    <w:rsid w:val="006F7430"/>
    <w:rsid w:val="00716823"/>
    <w:rsid w:val="0076433A"/>
    <w:rsid w:val="007942F8"/>
    <w:rsid w:val="007B4B40"/>
    <w:rsid w:val="007F3C4C"/>
    <w:rsid w:val="007F5255"/>
    <w:rsid w:val="008000B1"/>
    <w:rsid w:val="0083169C"/>
    <w:rsid w:val="00837086"/>
    <w:rsid w:val="008556F1"/>
    <w:rsid w:val="008613F4"/>
    <w:rsid w:val="008C55AC"/>
    <w:rsid w:val="008C6A99"/>
    <w:rsid w:val="008C775A"/>
    <w:rsid w:val="008D4A8B"/>
    <w:rsid w:val="009049AE"/>
    <w:rsid w:val="00906B6E"/>
    <w:rsid w:val="00913C50"/>
    <w:rsid w:val="00920BA3"/>
    <w:rsid w:val="00931B8A"/>
    <w:rsid w:val="009676DB"/>
    <w:rsid w:val="009749F2"/>
    <w:rsid w:val="0097515E"/>
    <w:rsid w:val="009B532D"/>
    <w:rsid w:val="009D7E0F"/>
    <w:rsid w:val="009E2972"/>
    <w:rsid w:val="009E3F60"/>
    <w:rsid w:val="009E3FBB"/>
    <w:rsid w:val="00A05D04"/>
    <w:rsid w:val="00A14671"/>
    <w:rsid w:val="00A477DD"/>
    <w:rsid w:val="00A52035"/>
    <w:rsid w:val="00A608BF"/>
    <w:rsid w:val="00A739E9"/>
    <w:rsid w:val="00A8559B"/>
    <w:rsid w:val="00AA0D38"/>
    <w:rsid w:val="00AA57D4"/>
    <w:rsid w:val="00AA7EFB"/>
    <w:rsid w:val="00B12DFF"/>
    <w:rsid w:val="00B274E8"/>
    <w:rsid w:val="00B40CBD"/>
    <w:rsid w:val="00B432CB"/>
    <w:rsid w:val="00B6522C"/>
    <w:rsid w:val="00B71FBB"/>
    <w:rsid w:val="00BB16CD"/>
    <w:rsid w:val="00BD7D08"/>
    <w:rsid w:val="00BE10ED"/>
    <w:rsid w:val="00C06041"/>
    <w:rsid w:val="00C35479"/>
    <w:rsid w:val="00C45500"/>
    <w:rsid w:val="00CA4A02"/>
    <w:rsid w:val="00CA6C5A"/>
    <w:rsid w:val="00CB0832"/>
    <w:rsid w:val="00CB6A62"/>
    <w:rsid w:val="00CF20DC"/>
    <w:rsid w:val="00CF5530"/>
    <w:rsid w:val="00D0099E"/>
    <w:rsid w:val="00D32B59"/>
    <w:rsid w:val="00D33087"/>
    <w:rsid w:val="00D61FF5"/>
    <w:rsid w:val="00D662C2"/>
    <w:rsid w:val="00D76AC0"/>
    <w:rsid w:val="00D85B76"/>
    <w:rsid w:val="00DD3234"/>
    <w:rsid w:val="00DD6B97"/>
    <w:rsid w:val="00E41AC1"/>
    <w:rsid w:val="00E67BC9"/>
    <w:rsid w:val="00E8244C"/>
    <w:rsid w:val="00E91BB7"/>
    <w:rsid w:val="00EA10B4"/>
    <w:rsid w:val="00EB079F"/>
    <w:rsid w:val="00EB0ED6"/>
    <w:rsid w:val="00EB37FC"/>
    <w:rsid w:val="00EB3AC3"/>
    <w:rsid w:val="00EC1D00"/>
    <w:rsid w:val="00ED1706"/>
    <w:rsid w:val="00ED25E4"/>
    <w:rsid w:val="00ED4144"/>
    <w:rsid w:val="00ED645A"/>
    <w:rsid w:val="00ED7186"/>
    <w:rsid w:val="00EE7B4D"/>
    <w:rsid w:val="00F43715"/>
    <w:rsid w:val="00F97BCF"/>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9C"/>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D7C9C"/>
    <w:pPr>
      <w:keepNext/>
      <w:jc w:val="center"/>
      <w:outlineLvl w:val="1"/>
    </w:pPr>
    <w:rPr>
      <w:rFonts w:ascii="Times New Roman" w:hAnsi="Times New Roman"/>
      <w:b/>
      <w:bCs/>
      <w:lang w:val="lv-LV"/>
    </w:rPr>
  </w:style>
  <w:style w:type="paragraph" w:styleId="Heading4">
    <w:name w:val="heading 4"/>
    <w:basedOn w:val="Normal"/>
    <w:next w:val="Normal"/>
    <w:link w:val="Heading4Char"/>
    <w:uiPriority w:val="9"/>
    <w:unhideWhenUsed/>
    <w:qFormat/>
    <w:rsid w:val="000A29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C9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D7C9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2D7C9C"/>
    <w:rPr>
      <w:rFonts w:ascii="Times New Roman" w:eastAsia="Times New Roman" w:hAnsi="Times New Roman" w:cs="Times New Roman"/>
      <w:sz w:val="24"/>
      <w:szCs w:val="20"/>
    </w:rPr>
  </w:style>
  <w:style w:type="paragraph" w:customStyle="1" w:styleId="naisf">
    <w:name w:val="naisf"/>
    <w:basedOn w:val="Normal"/>
    <w:uiPriority w:val="99"/>
    <w:rsid w:val="002D7C9C"/>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2D7C9C"/>
    <w:pPr>
      <w:tabs>
        <w:tab w:val="center" w:pos="4153"/>
        <w:tab w:val="right" w:pos="8306"/>
      </w:tabs>
    </w:pPr>
  </w:style>
  <w:style w:type="character" w:customStyle="1" w:styleId="HeaderChar">
    <w:name w:val="Header Char"/>
    <w:basedOn w:val="DefaultParagraphFont"/>
    <w:link w:val="Header"/>
    <w:uiPriority w:val="99"/>
    <w:rsid w:val="002D7C9C"/>
    <w:rPr>
      <w:rFonts w:ascii="RimTimes" w:eastAsia="Times New Roman" w:hAnsi="RimTimes" w:cs="Times New Roman"/>
      <w:sz w:val="24"/>
      <w:szCs w:val="20"/>
      <w:lang w:val="en-US"/>
    </w:rPr>
  </w:style>
  <w:style w:type="paragraph" w:styleId="ListParagraph">
    <w:name w:val="List Paragraph"/>
    <w:basedOn w:val="Normal"/>
    <w:uiPriority w:val="34"/>
    <w:qFormat/>
    <w:rsid w:val="002D7C9C"/>
    <w:pPr>
      <w:ind w:left="720"/>
      <w:contextualSpacing/>
    </w:pPr>
  </w:style>
  <w:style w:type="character" w:styleId="Hyperlink">
    <w:name w:val="Hyperlink"/>
    <w:basedOn w:val="DefaultParagraphFont"/>
    <w:uiPriority w:val="99"/>
    <w:unhideWhenUsed/>
    <w:rsid w:val="002D7C9C"/>
    <w:rPr>
      <w:color w:val="0563C1" w:themeColor="hyperlink"/>
      <w:u w:val="single"/>
    </w:rPr>
  </w:style>
  <w:style w:type="paragraph" w:styleId="Footer">
    <w:name w:val="footer"/>
    <w:basedOn w:val="Normal"/>
    <w:link w:val="FooterChar"/>
    <w:uiPriority w:val="99"/>
    <w:unhideWhenUsed/>
    <w:rsid w:val="002D7C9C"/>
    <w:pPr>
      <w:tabs>
        <w:tab w:val="center" w:pos="4153"/>
        <w:tab w:val="right" w:pos="8306"/>
      </w:tabs>
    </w:pPr>
  </w:style>
  <w:style w:type="character" w:customStyle="1" w:styleId="FooterChar">
    <w:name w:val="Footer Char"/>
    <w:basedOn w:val="DefaultParagraphFont"/>
    <w:link w:val="Footer"/>
    <w:uiPriority w:val="99"/>
    <w:rsid w:val="002D7C9C"/>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C35479"/>
    <w:rPr>
      <w:color w:val="954F72" w:themeColor="followedHyperlink"/>
      <w:u w:val="single"/>
    </w:rPr>
  </w:style>
  <w:style w:type="character" w:customStyle="1" w:styleId="Heading1Char">
    <w:name w:val="Heading 1 Char"/>
    <w:basedOn w:val="DefaultParagraphFont"/>
    <w:link w:val="Heading1"/>
    <w:uiPriority w:val="99"/>
    <w:rsid w:val="00D76AC0"/>
    <w:rPr>
      <w:rFonts w:asciiTheme="majorHAnsi" w:eastAsiaTheme="majorEastAsia" w:hAnsiTheme="majorHAnsi" w:cstheme="majorBidi"/>
      <w:color w:val="2F5496" w:themeColor="accent1" w:themeShade="BF"/>
      <w:sz w:val="32"/>
      <w:szCs w:val="32"/>
      <w:lang w:val="en-US"/>
    </w:rPr>
  </w:style>
  <w:style w:type="character" w:styleId="Strong">
    <w:name w:val="Strong"/>
    <w:basedOn w:val="DefaultParagraphFont"/>
    <w:uiPriority w:val="22"/>
    <w:qFormat/>
    <w:rsid w:val="00D76AC0"/>
    <w:rPr>
      <w:rFonts w:cs="Times New Roman"/>
      <w:b/>
      <w:bCs/>
    </w:rPr>
  </w:style>
  <w:style w:type="character" w:customStyle="1" w:styleId="st">
    <w:name w:val="st"/>
    <w:basedOn w:val="DefaultParagraphFont"/>
    <w:uiPriority w:val="99"/>
    <w:rsid w:val="00D76AC0"/>
    <w:rPr>
      <w:rFonts w:cs="Times New Roman"/>
    </w:rPr>
  </w:style>
  <w:style w:type="character" w:styleId="PageNumber">
    <w:name w:val="page number"/>
    <w:basedOn w:val="DefaultParagraphFont"/>
    <w:rsid w:val="008C6A99"/>
  </w:style>
  <w:style w:type="character" w:customStyle="1" w:styleId="Heading4Char">
    <w:name w:val="Heading 4 Char"/>
    <w:basedOn w:val="DefaultParagraphFont"/>
    <w:link w:val="Heading4"/>
    <w:uiPriority w:val="9"/>
    <w:rsid w:val="000A29BE"/>
    <w:rPr>
      <w:rFonts w:asciiTheme="majorHAnsi" w:eastAsiaTheme="majorEastAsia" w:hAnsiTheme="majorHAnsi" w:cstheme="majorBidi"/>
      <w:i/>
      <w:iCs/>
      <w:color w:val="2F5496" w:themeColor="accent1" w:themeShade="BF"/>
      <w:sz w:val="24"/>
      <w:szCs w:val="20"/>
      <w:lang w:val="en-US"/>
    </w:rPr>
  </w:style>
  <w:style w:type="paragraph" w:styleId="Title">
    <w:name w:val="Title"/>
    <w:basedOn w:val="Normal"/>
    <w:next w:val="Subtitle"/>
    <w:link w:val="TitleChar"/>
    <w:uiPriority w:val="99"/>
    <w:qFormat/>
    <w:rsid w:val="000A29BE"/>
    <w:pPr>
      <w:suppressAutoHyphens/>
      <w:jc w:val="center"/>
    </w:pPr>
    <w:rPr>
      <w:rFonts w:ascii="RimHelvetica" w:hAnsi="RimHelvetica"/>
      <w:sz w:val="36"/>
      <w:lang w:val="lv-LV" w:eastAsia="ar-SA"/>
    </w:rPr>
  </w:style>
  <w:style w:type="character" w:customStyle="1" w:styleId="TitleChar">
    <w:name w:val="Title Char"/>
    <w:basedOn w:val="DefaultParagraphFont"/>
    <w:link w:val="Title"/>
    <w:uiPriority w:val="99"/>
    <w:rsid w:val="000A29BE"/>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0A29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A29BE"/>
    <w:rPr>
      <w:rFonts w:eastAsiaTheme="minorEastAsia"/>
      <w:color w:val="5A5A5A" w:themeColor="text1" w:themeTint="A5"/>
      <w:spacing w:val="15"/>
      <w:lang w:val="en-US"/>
    </w:rPr>
  </w:style>
  <w:style w:type="paragraph" w:styleId="BalloonText">
    <w:name w:val="Balloon Text"/>
    <w:basedOn w:val="Normal"/>
    <w:link w:val="BalloonTextChar"/>
    <w:uiPriority w:val="99"/>
    <w:semiHidden/>
    <w:unhideWhenUsed/>
    <w:rsid w:val="00A73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9E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0A07-E46C-40D0-8317-D367AB32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961</Words>
  <Characters>5481</Characters>
  <Application>Microsoft Office Word</Application>
  <DocSecurity>4</DocSecurity>
  <Lines>45</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6</cp:revision>
  <cp:lastPrinted>2022-04-28T12:01:00Z</cp:lastPrinted>
  <dcterms:created xsi:type="dcterms:W3CDTF">2022-04-28T11:59:00Z</dcterms:created>
  <dcterms:modified xsi:type="dcterms:W3CDTF">2022-04-28T12:08:00Z</dcterms:modified>
</cp:coreProperties>
</file>