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63952E2B" w14:textId="3B2BF1AD" w:rsidR="00B80192" w:rsidRPr="0010412B" w:rsidRDefault="00B80192" w:rsidP="0010412B">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42EA10D5" w14:textId="77777777" w:rsidR="00EB53D8" w:rsidRPr="001D31DD" w:rsidRDefault="00EB53D8" w:rsidP="00B80192">
      <w:pPr>
        <w:spacing w:after="0" w:line="240" w:lineRule="auto"/>
        <w:rPr>
          <w:rFonts w:ascii="Times New Roman" w:eastAsia="Times New Roman" w:hAnsi="Times New Roman" w:cs="Times New Roman"/>
          <w:sz w:val="28"/>
          <w:szCs w:val="28"/>
        </w:rPr>
      </w:pPr>
    </w:p>
    <w:p w14:paraId="6D191A67" w14:textId="133523B8" w:rsidR="000E6E16" w:rsidRPr="00A21E41" w:rsidRDefault="0010412B" w:rsidP="000E6E16">
      <w:pPr>
        <w:pStyle w:val="Heading4"/>
      </w:pPr>
      <w:r>
        <w:t>PAŠVALDĪBAS DOMES SĒDES PROTOKOLA</w:t>
      </w:r>
      <w:r w:rsidR="000E6E16" w:rsidRPr="00A21E41">
        <w:t xml:space="preserve"> IZRAKSTS</w:t>
      </w:r>
    </w:p>
    <w:p w14:paraId="28949C56" w14:textId="77777777" w:rsidR="00EB53D8" w:rsidRDefault="00EB53D8" w:rsidP="00B80192">
      <w:pPr>
        <w:spacing w:after="0" w:line="240" w:lineRule="auto"/>
        <w:rPr>
          <w:rFonts w:ascii="Times New Roman" w:eastAsia="Times New Roman" w:hAnsi="Times New Roman" w:cs="Times New Roman"/>
          <w:sz w:val="24"/>
          <w:szCs w:val="24"/>
        </w:rPr>
      </w:pPr>
    </w:p>
    <w:p w14:paraId="42FD0C8B" w14:textId="77777777" w:rsidR="00EE3BD1" w:rsidRPr="00B80192" w:rsidRDefault="00EE3BD1"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6E1983CF" w14:textId="77777777" w:rsidTr="00576661">
        <w:trPr>
          <w:trHeight w:val="370"/>
          <w:jc w:val="center"/>
        </w:trPr>
        <w:tc>
          <w:tcPr>
            <w:tcW w:w="2902" w:type="dxa"/>
          </w:tcPr>
          <w:p w14:paraId="00D6FBF4" w14:textId="77777777"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8C6FBE" w14:textId="71D3EF35" w:rsidR="00B80192" w:rsidRPr="00B80192" w:rsidRDefault="00B80192" w:rsidP="00014595">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014595">
              <w:rPr>
                <w:rFonts w:ascii="Times New Roman" w:eastAsia="Times New Roman" w:hAnsi="Times New Roman" w:cs="Times New Roman"/>
                <w:b/>
                <w:bCs/>
                <w:sz w:val="24"/>
                <w:szCs w:val="20"/>
              </w:rPr>
              <w:t>12</w:t>
            </w:r>
          </w:p>
        </w:tc>
        <w:tc>
          <w:tcPr>
            <w:tcW w:w="2932" w:type="dxa"/>
          </w:tcPr>
          <w:p w14:paraId="70A7BD63" w14:textId="67B8A8E3" w:rsidR="00B80192" w:rsidRPr="00B80192" w:rsidRDefault="00B80192" w:rsidP="00014595">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365B2">
              <w:rPr>
                <w:rFonts w:ascii="Times New Roman" w:eastAsia="Times New Roman" w:hAnsi="Times New Roman" w:cs="Times New Roman"/>
                <w:sz w:val="24"/>
                <w:szCs w:val="24"/>
              </w:rPr>
              <w:t>3</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7B66CF">
              <w:rPr>
                <w:rFonts w:ascii="Times New Roman" w:eastAsia="Times New Roman" w:hAnsi="Times New Roman" w:cs="Times New Roman"/>
                <w:sz w:val="24"/>
                <w:szCs w:val="24"/>
              </w:rPr>
              <w:t>gada</w:t>
            </w:r>
            <w:r w:rsidR="003365B2">
              <w:rPr>
                <w:rFonts w:ascii="Times New Roman" w:eastAsia="Times New Roman" w:hAnsi="Times New Roman" w:cs="Times New Roman"/>
                <w:sz w:val="24"/>
                <w:szCs w:val="24"/>
              </w:rPr>
              <w:t xml:space="preserve"> </w:t>
            </w:r>
            <w:r w:rsidR="00014595">
              <w:rPr>
                <w:rFonts w:ascii="Times New Roman" w:eastAsia="Times New Roman" w:hAnsi="Times New Roman" w:cs="Times New Roman"/>
                <w:sz w:val="24"/>
                <w:szCs w:val="24"/>
              </w:rPr>
              <w:t>20</w:t>
            </w:r>
            <w:r w:rsidR="00C5045B">
              <w:rPr>
                <w:rFonts w:ascii="Times New Roman" w:eastAsia="Times New Roman" w:hAnsi="Times New Roman" w:cs="Times New Roman"/>
                <w:sz w:val="24"/>
                <w:szCs w:val="24"/>
              </w:rPr>
              <w:t>.</w:t>
            </w:r>
            <w:r w:rsidR="00014595">
              <w:rPr>
                <w:rFonts w:ascii="Times New Roman" w:eastAsia="Times New Roman" w:hAnsi="Times New Roman" w:cs="Times New Roman"/>
                <w:sz w:val="24"/>
                <w:szCs w:val="24"/>
              </w:rPr>
              <w:t xml:space="preserve"> </w:t>
            </w:r>
            <w:r w:rsidR="00C5045B">
              <w:rPr>
                <w:rFonts w:ascii="Times New Roman" w:eastAsia="Times New Roman" w:hAnsi="Times New Roman" w:cs="Times New Roman"/>
                <w:sz w:val="24"/>
                <w:szCs w:val="24"/>
              </w:rPr>
              <w:t>jūl</w:t>
            </w:r>
            <w:r w:rsidR="007E4BFD">
              <w:rPr>
                <w:rFonts w:ascii="Times New Roman" w:eastAsia="Times New Roman" w:hAnsi="Times New Roman" w:cs="Times New Roman"/>
                <w:sz w:val="24"/>
                <w:szCs w:val="24"/>
              </w:rPr>
              <w:t>ijā</w:t>
            </w:r>
          </w:p>
        </w:tc>
      </w:tr>
    </w:tbl>
    <w:p w14:paraId="683E6ABA" w14:textId="77777777" w:rsidR="00EB53D8" w:rsidRPr="00B80192" w:rsidRDefault="00EB53D8" w:rsidP="00B80192">
      <w:pPr>
        <w:spacing w:after="0" w:line="240" w:lineRule="auto"/>
        <w:rPr>
          <w:rFonts w:ascii="Times New Roman" w:eastAsia="Times New Roman" w:hAnsi="Times New Roman" w:cs="Times New Roman"/>
          <w:b/>
          <w:bCs/>
          <w:sz w:val="24"/>
          <w:szCs w:val="24"/>
        </w:rPr>
      </w:pPr>
    </w:p>
    <w:p w14:paraId="07E1A9CE" w14:textId="1102175E" w:rsidR="00B80192" w:rsidRPr="00B80192" w:rsidRDefault="006656C4" w:rsidP="00B801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14595">
        <w:rPr>
          <w:rFonts w:ascii="Times New Roman" w:eastAsia="Times New Roman" w:hAnsi="Times New Roman" w:cs="Times New Roman"/>
          <w:b/>
          <w:bCs/>
          <w:sz w:val="24"/>
          <w:szCs w:val="24"/>
        </w:rPr>
        <w:t>30</w:t>
      </w:r>
      <w:r w:rsidR="00B80192" w:rsidRPr="00B80192">
        <w:rPr>
          <w:rFonts w:ascii="Times New Roman" w:eastAsia="Times New Roman" w:hAnsi="Times New Roman" w:cs="Times New Roman"/>
          <w:b/>
          <w:bCs/>
          <w:sz w:val="24"/>
          <w:szCs w:val="24"/>
        </w:rPr>
        <w:t>.</w:t>
      </w:r>
    </w:p>
    <w:p w14:paraId="773C05C5" w14:textId="4F7D2654" w:rsidR="00B80192" w:rsidRPr="00761371" w:rsidRDefault="00B80192" w:rsidP="00BC6068">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761371">
        <w:rPr>
          <w:rFonts w:ascii="Times New Roman" w:eastAsia="Times New Roman" w:hAnsi="Times New Roman" w:cs="Times New Roman"/>
          <w:b/>
          <w:sz w:val="24"/>
          <w:szCs w:val="24"/>
          <w:u w:val="single"/>
        </w:rPr>
        <w:t>Par</w:t>
      </w:r>
      <w:r w:rsidR="006656C4" w:rsidRPr="00761371">
        <w:rPr>
          <w:rFonts w:ascii="Times New Roman" w:eastAsia="Times New Roman" w:hAnsi="Times New Roman" w:cs="Times New Roman"/>
          <w:b/>
          <w:sz w:val="24"/>
          <w:szCs w:val="24"/>
          <w:u w:val="single"/>
        </w:rPr>
        <w:t xml:space="preserve"> papildu</w:t>
      </w:r>
      <w:r w:rsidRPr="00761371">
        <w:rPr>
          <w:rFonts w:ascii="Times New Roman" w:eastAsia="Times New Roman" w:hAnsi="Times New Roman" w:cs="Times New Roman"/>
          <w:b/>
          <w:sz w:val="24"/>
          <w:szCs w:val="24"/>
          <w:u w:val="single"/>
        </w:rPr>
        <w:t xml:space="preserve"> finanšu līdzekļu piešķiršanu</w:t>
      </w:r>
      <w:r w:rsidR="003365B2" w:rsidRPr="00761371">
        <w:rPr>
          <w:sz w:val="24"/>
          <w:szCs w:val="24"/>
          <w:u w:val="single"/>
        </w:rPr>
        <w:t xml:space="preserve"> </w:t>
      </w:r>
      <w:r w:rsidR="00E34C6D" w:rsidRPr="00761371">
        <w:rPr>
          <w:rFonts w:ascii="Times New Roman" w:hAnsi="Times New Roman" w:cs="Times New Roman"/>
          <w:b/>
          <w:bCs/>
          <w:sz w:val="24"/>
          <w:szCs w:val="24"/>
          <w:u w:val="single"/>
        </w:rPr>
        <w:t>projektam</w:t>
      </w:r>
      <w:r w:rsidR="00D1580E" w:rsidRPr="00761371">
        <w:rPr>
          <w:rFonts w:ascii="Times New Roman" w:hAnsi="Times New Roman" w:cs="Times New Roman"/>
          <w:b/>
          <w:bCs/>
          <w:sz w:val="24"/>
          <w:szCs w:val="24"/>
          <w:u w:val="single"/>
        </w:rPr>
        <w:t xml:space="preserve"> </w:t>
      </w:r>
      <w:r w:rsidR="00341226" w:rsidRPr="00761371">
        <w:rPr>
          <w:rFonts w:ascii="Times New Roman" w:eastAsia="Times New Roman" w:hAnsi="Times New Roman" w:cs="Times New Roman"/>
          <w:b/>
          <w:sz w:val="24"/>
          <w:szCs w:val="24"/>
          <w:u w:val="single"/>
        </w:rPr>
        <w:t>“</w:t>
      </w:r>
      <w:r w:rsidR="00D32A68" w:rsidRPr="00761371">
        <w:rPr>
          <w:rFonts w:ascii="Times New Roman" w:eastAsia="Times New Roman" w:hAnsi="Times New Roman" w:cs="Times New Roman"/>
          <w:b/>
          <w:sz w:val="24"/>
          <w:szCs w:val="24"/>
          <w:u w:val="single"/>
        </w:rPr>
        <w:t>Ēkas pārbūve un jaunbūve Suntažu ielā 2, Ogrē</w:t>
      </w:r>
      <w:r w:rsidR="004F201C" w:rsidRPr="00761371">
        <w:rPr>
          <w:rFonts w:ascii="Times New Roman" w:eastAsia="Times New Roman" w:hAnsi="Times New Roman" w:cs="Times New Roman"/>
          <w:b/>
          <w:sz w:val="24"/>
          <w:szCs w:val="24"/>
          <w:u w:val="single"/>
        </w:rPr>
        <w:t xml:space="preserve">” </w:t>
      </w:r>
      <w:r w:rsidRPr="00761371">
        <w:rPr>
          <w:rFonts w:ascii="Times New Roman" w:eastAsia="Times New Roman" w:hAnsi="Times New Roman" w:cs="Times New Roman"/>
          <w:b/>
          <w:sz w:val="24"/>
          <w:szCs w:val="24"/>
          <w:u w:val="single"/>
        </w:rPr>
        <w:t xml:space="preserve">no Ogres novada pašvaldības budžeta </w:t>
      </w:r>
      <w:r w:rsidR="00211485" w:rsidRPr="00761371">
        <w:rPr>
          <w:rFonts w:ascii="Times New Roman" w:eastAsia="Times New Roman" w:hAnsi="Times New Roman" w:cs="Times New Roman"/>
          <w:b/>
          <w:sz w:val="24"/>
          <w:szCs w:val="24"/>
          <w:u w:val="single"/>
        </w:rPr>
        <w:t>202</w:t>
      </w:r>
      <w:r w:rsidR="003365B2" w:rsidRPr="00761371">
        <w:rPr>
          <w:rFonts w:ascii="Times New Roman" w:eastAsia="Times New Roman" w:hAnsi="Times New Roman" w:cs="Times New Roman"/>
          <w:b/>
          <w:sz w:val="24"/>
          <w:szCs w:val="24"/>
          <w:u w:val="single"/>
        </w:rPr>
        <w:t>3</w:t>
      </w:r>
      <w:r w:rsidR="00211485" w:rsidRPr="00761371">
        <w:rPr>
          <w:rFonts w:ascii="Times New Roman" w:eastAsia="Times New Roman" w:hAnsi="Times New Roman" w:cs="Times New Roman"/>
          <w:b/>
          <w:sz w:val="24"/>
          <w:szCs w:val="24"/>
          <w:u w:val="single"/>
        </w:rPr>
        <w:t>. gadam</w:t>
      </w:r>
    </w:p>
    <w:p w14:paraId="54B650C6" w14:textId="327A4BCD" w:rsidR="00B80192" w:rsidRPr="00761371" w:rsidRDefault="00E34C6D" w:rsidP="00B80192">
      <w:pPr>
        <w:spacing w:after="0" w:line="240" w:lineRule="auto"/>
        <w:jc w:val="center"/>
        <w:rPr>
          <w:rFonts w:ascii="Times New Roman" w:eastAsia="Times New Roman" w:hAnsi="Times New Roman" w:cs="Times New Roman"/>
          <w:b/>
          <w:sz w:val="24"/>
          <w:szCs w:val="24"/>
          <w:u w:val="single"/>
        </w:rPr>
      </w:pPr>
      <w:r w:rsidRPr="00761371">
        <w:rPr>
          <w:rFonts w:ascii="Times New Roman" w:eastAsia="Times New Roman" w:hAnsi="Times New Roman" w:cs="Times New Roman"/>
          <w:b/>
          <w:sz w:val="24"/>
          <w:szCs w:val="24"/>
          <w:u w:val="single"/>
        </w:rPr>
        <w:t>“</w:t>
      </w:r>
      <w:r w:rsidR="00B80192" w:rsidRPr="00761371">
        <w:rPr>
          <w:rFonts w:ascii="Times New Roman" w:eastAsia="Times New Roman" w:hAnsi="Times New Roman" w:cs="Times New Roman"/>
          <w:b/>
          <w:sz w:val="24"/>
          <w:szCs w:val="24"/>
          <w:u w:val="single"/>
        </w:rPr>
        <w:t>Izdevumi neparedzētiem gadījumiem”</w:t>
      </w:r>
      <w:bookmarkEnd w:id="0"/>
    </w:p>
    <w:bookmarkEnd w:id="1"/>
    <w:p w14:paraId="3D915975" w14:textId="77777777" w:rsidR="00EB53D8" w:rsidRPr="00761371" w:rsidRDefault="00EB53D8" w:rsidP="00B80192">
      <w:pPr>
        <w:spacing w:after="0" w:line="240" w:lineRule="auto"/>
        <w:jc w:val="center"/>
        <w:rPr>
          <w:rFonts w:ascii="Times New Roman" w:eastAsia="Times New Roman" w:hAnsi="Times New Roman" w:cs="Times New Roman"/>
          <w:sz w:val="24"/>
          <w:szCs w:val="24"/>
        </w:rPr>
      </w:pPr>
    </w:p>
    <w:p w14:paraId="71A4CC7C" w14:textId="5EE39BA2" w:rsidR="00416583" w:rsidRPr="00761371" w:rsidRDefault="002E21D4" w:rsidP="004F201C">
      <w:pPr>
        <w:pStyle w:val="BodyText"/>
        <w:ind w:firstLine="567"/>
        <w:rPr>
          <w:szCs w:val="24"/>
        </w:rPr>
      </w:pPr>
      <w:r w:rsidRPr="00761371">
        <w:rPr>
          <w:szCs w:val="24"/>
        </w:rPr>
        <w:t xml:space="preserve">2021. gada 3. </w:t>
      </w:r>
      <w:r w:rsidR="001C14C4" w:rsidRPr="00761371">
        <w:rPr>
          <w:szCs w:val="24"/>
        </w:rPr>
        <w:t>d</w:t>
      </w:r>
      <w:r w:rsidRPr="00761371">
        <w:rPr>
          <w:szCs w:val="24"/>
        </w:rPr>
        <w:t>ecembrī Ogres novada pašvaldība (turpmāk – Pašvaldība) un personu apvienība “RTS” (turpmāk – Būvuzņēmējs) parakstīja līgumu</w:t>
      </w:r>
      <w:r w:rsidR="00761371">
        <w:rPr>
          <w:szCs w:val="24"/>
        </w:rPr>
        <w:t xml:space="preserve"> </w:t>
      </w:r>
      <w:r w:rsidRPr="00761371">
        <w:rPr>
          <w:szCs w:val="24"/>
        </w:rPr>
        <w:t>Nr.</w:t>
      </w:r>
      <w:r w:rsidR="00E45CE4">
        <w:rPr>
          <w:szCs w:val="24"/>
        </w:rPr>
        <w:t> </w:t>
      </w:r>
      <w:r w:rsidRPr="00761371">
        <w:rPr>
          <w:szCs w:val="24"/>
        </w:rPr>
        <w:t xml:space="preserve">5-2.1/2021-978 par ēkas pārbūvi un jaunbūvi Suntažu ielā 2, Ogrē. Veicot būvdarbus un pārbaudes </w:t>
      </w:r>
      <w:r w:rsidR="002E49F5" w:rsidRPr="00761371">
        <w:rPr>
          <w:szCs w:val="24"/>
        </w:rPr>
        <w:t>objektā</w:t>
      </w:r>
      <w:r w:rsidR="00E45CE4">
        <w:rPr>
          <w:szCs w:val="24"/>
        </w:rPr>
        <w:t>,</w:t>
      </w:r>
      <w:r w:rsidRPr="00761371">
        <w:rPr>
          <w:szCs w:val="24"/>
        </w:rPr>
        <w:t xml:space="preserve"> tika konstatēti sekojoši papildus darbi:</w:t>
      </w:r>
    </w:p>
    <w:p w14:paraId="0AB2E507" w14:textId="3EDBD9AB" w:rsidR="002E21D4" w:rsidRPr="0019013D" w:rsidRDefault="002E21D4" w:rsidP="004F201C">
      <w:pPr>
        <w:pStyle w:val="BodyText"/>
        <w:ind w:firstLine="567"/>
        <w:rPr>
          <w:szCs w:val="24"/>
        </w:rPr>
      </w:pPr>
      <w:r w:rsidRPr="00761371">
        <w:rPr>
          <w:szCs w:val="24"/>
        </w:rPr>
        <w:t>1.</w:t>
      </w:r>
      <w:r w:rsidR="001C78A1" w:rsidRPr="00761371">
        <w:rPr>
          <w:szCs w:val="24"/>
        </w:rPr>
        <w:t xml:space="preserve"> </w:t>
      </w:r>
      <w:r w:rsidRPr="00761371">
        <w:rPr>
          <w:szCs w:val="24"/>
        </w:rPr>
        <w:t>Objektā Sun</w:t>
      </w:r>
      <w:r w:rsidR="00442080">
        <w:rPr>
          <w:szCs w:val="24"/>
        </w:rPr>
        <w:t xml:space="preserve">tažu ielā 2 </w:t>
      </w:r>
      <w:r w:rsidRPr="00761371">
        <w:rPr>
          <w:szCs w:val="24"/>
        </w:rPr>
        <w:t>izbūvēta ugunsgrēka atklāšanas un trauksmes signalizācijas  sistēm</w:t>
      </w:r>
      <w:r w:rsidR="00761371">
        <w:rPr>
          <w:szCs w:val="24"/>
        </w:rPr>
        <w:t>a</w:t>
      </w:r>
      <w:r w:rsidRPr="00761371">
        <w:rPr>
          <w:szCs w:val="24"/>
        </w:rPr>
        <w:t xml:space="preserve">. Veicot mērījumus </w:t>
      </w:r>
      <w:r w:rsidR="00D35C3C" w:rsidRPr="00761371">
        <w:rPr>
          <w:szCs w:val="24"/>
        </w:rPr>
        <w:t xml:space="preserve">sistēmai </w:t>
      </w:r>
      <w:r w:rsidRPr="00761371">
        <w:rPr>
          <w:szCs w:val="24"/>
        </w:rPr>
        <w:t>pēc</w:t>
      </w:r>
      <w:r w:rsidR="00442080">
        <w:rPr>
          <w:szCs w:val="24"/>
        </w:rPr>
        <w:t xml:space="preserve"> montāžas darbu pabeigšanas</w:t>
      </w:r>
      <w:r w:rsidRPr="00761371">
        <w:rPr>
          <w:szCs w:val="24"/>
        </w:rPr>
        <w:t xml:space="preserve"> konstatēts, ka s</w:t>
      </w:r>
      <w:r w:rsidR="00D35C3C" w:rsidRPr="00761371">
        <w:rPr>
          <w:szCs w:val="24"/>
        </w:rPr>
        <w:t>kaņas līmenis neatbilst normatīvo dokumentu prasībām (pielikumā Nr.1 Būvuzņēmēja vēstule Nr.55/23)</w:t>
      </w:r>
      <w:r w:rsidR="00761371">
        <w:rPr>
          <w:szCs w:val="24"/>
        </w:rPr>
        <w:t xml:space="preserve">. </w:t>
      </w:r>
      <w:r w:rsidR="00D35C3C" w:rsidRPr="00761371">
        <w:rPr>
          <w:szCs w:val="24"/>
        </w:rPr>
        <w:t>Valsts ugu</w:t>
      </w:r>
      <w:r w:rsidR="00442080">
        <w:rPr>
          <w:szCs w:val="24"/>
        </w:rPr>
        <w:t>nsdzēsības un glābšanas dienests 2023. gada 14. jūlija vēstulē Nr.22/8-1.6.1/1212 norādīja, ka ir jāveic papildus pasākumi</w:t>
      </w:r>
      <w:r w:rsidR="00D35C3C" w:rsidRPr="00761371">
        <w:rPr>
          <w:szCs w:val="24"/>
        </w:rPr>
        <w:t>, lai sasniegtu nepieciešamos skaņas</w:t>
      </w:r>
      <w:r w:rsidR="00626A6F">
        <w:rPr>
          <w:szCs w:val="24"/>
        </w:rPr>
        <w:t xml:space="preserve"> mērījumu rezultātu</w:t>
      </w:r>
      <w:r w:rsidR="00D35C3C" w:rsidRPr="0019013D">
        <w:rPr>
          <w:szCs w:val="24"/>
        </w:rPr>
        <w:t>.</w:t>
      </w:r>
      <w:r w:rsidR="001C78A1" w:rsidRPr="0019013D">
        <w:rPr>
          <w:szCs w:val="24"/>
        </w:rPr>
        <w:t xml:space="preserve"> </w:t>
      </w:r>
      <w:r w:rsidR="00761371" w:rsidRPr="0019013D">
        <w:rPr>
          <w:szCs w:val="24"/>
        </w:rPr>
        <w:t>Lai ugunsgrēka un trauksmes signalizācija atbilstu normatīvo dokumentu prasībām</w:t>
      </w:r>
      <w:r w:rsidR="00626A6F">
        <w:rPr>
          <w:szCs w:val="24"/>
        </w:rPr>
        <w:t xml:space="preserve"> (skaņas intensitātes līmenim ir jābūt vismaz 75dB)</w:t>
      </w:r>
      <w:r w:rsidR="00761371" w:rsidRPr="0019013D">
        <w:rPr>
          <w:szCs w:val="24"/>
        </w:rPr>
        <w:t xml:space="preserve">, </w:t>
      </w:r>
      <w:r w:rsidR="001C78A1" w:rsidRPr="0019013D">
        <w:rPr>
          <w:szCs w:val="24"/>
        </w:rPr>
        <w:t>ir nepi</w:t>
      </w:r>
      <w:r w:rsidR="00BA07A3">
        <w:rPr>
          <w:szCs w:val="24"/>
        </w:rPr>
        <w:t>eciešams uzstādīt papildus trauksmes sirēnas.</w:t>
      </w:r>
      <w:r w:rsidR="001C14C4" w:rsidRPr="0019013D">
        <w:rPr>
          <w:szCs w:val="24"/>
        </w:rPr>
        <w:t xml:space="preserve"> </w:t>
      </w:r>
      <w:r w:rsidR="001C78A1" w:rsidRPr="0019013D">
        <w:rPr>
          <w:szCs w:val="24"/>
        </w:rPr>
        <w:t xml:space="preserve"> </w:t>
      </w:r>
    </w:p>
    <w:p w14:paraId="01EEBB19" w14:textId="618CE8D6" w:rsidR="001C78A1" w:rsidRPr="0019013D" w:rsidRDefault="001C78A1" w:rsidP="004F201C">
      <w:pPr>
        <w:pStyle w:val="BodyText"/>
        <w:ind w:firstLine="567"/>
        <w:rPr>
          <w:szCs w:val="24"/>
        </w:rPr>
      </w:pPr>
      <w:r w:rsidRPr="0019013D">
        <w:rPr>
          <w:szCs w:val="24"/>
        </w:rPr>
        <w:t xml:space="preserve">2. Apsekojot objektu Suntažu ielā 2 tika konstatēts, ka projekta jaunajā ēkā veļas telpā (Nr.119) nav paredzēta kanalizācijas un ūdensvada pieslēguma izbūve (pielikumā Nr.1 Būvuzņēmēja vēstule Nr.55/23). </w:t>
      </w:r>
      <w:r w:rsidR="00BA07A3">
        <w:rPr>
          <w:szCs w:val="24"/>
        </w:rPr>
        <w:t>Sākotnējā</w:t>
      </w:r>
      <w:r w:rsidR="00626A6F">
        <w:rPr>
          <w:szCs w:val="24"/>
        </w:rPr>
        <w:t xml:space="preserve"> projektētāja </w:t>
      </w:r>
      <w:r w:rsidR="00BA07A3">
        <w:rPr>
          <w:szCs w:val="24"/>
        </w:rPr>
        <w:t xml:space="preserve"> “SIA Rem</w:t>
      </w:r>
      <w:r w:rsidR="003F644E">
        <w:rPr>
          <w:szCs w:val="24"/>
        </w:rPr>
        <w:t xml:space="preserve"> </w:t>
      </w:r>
      <w:proofErr w:type="spellStart"/>
      <w:r w:rsidR="00BA07A3">
        <w:rPr>
          <w:szCs w:val="24"/>
        </w:rPr>
        <w:t>Pro</w:t>
      </w:r>
      <w:proofErr w:type="spellEnd"/>
      <w:r w:rsidR="00BA07A3">
        <w:rPr>
          <w:szCs w:val="24"/>
        </w:rPr>
        <w:t>” izstrādāt</w:t>
      </w:r>
      <w:r w:rsidR="003F644E">
        <w:rPr>
          <w:szCs w:val="24"/>
        </w:rPr>
        <w:t>ajā projektā ūdensvada un kanalizācijas tīklu izbūve nebija paredzēta.</w:t>
      </w:r>
      <w:r w:rsidR="00BA07A3">
        <w:rPr>
          <w:szCs w:val="24"/>
        </w:rPr>
        <w:t xml:space="preserve"> </w:t>
      </w:r>
      <w:r w:rsidRPr="0019013D">
        <w:rPr>
          <w:szCs w:val="24"/>
        </w:rPr>
        <w:t>Bez šiem minētajiem inženiertīkliem, nevarēs pieslēgt un izmantot veļas mašīnas. Sakarā ar šo ir nepieciešams izbūvēt kanalizāciju un ūdensvadu veļas</w:t>
      </w:r>
      <w:r w:rsidR="001C14C4" w:rsidRPr="0019013D">
        <w:rPr>
          <w:szCs w:val="24"/>
        </w:rPr>
        <w:t xml:space="preserve"> telpai.</w:t>
      </w:r>
      <w:r w:rsidRPr="0019013D">
        <w:rPr>
          <w:szCs w:val="24"/>
        </w:rPr>
        <w:t xml:space="preserve"> </w:t>
      </w:r>
    </w:p>
    <w:p w14:paraId="7BD08723" w14:textId="768B4BF3" w:rsidR="001C14C4" w:rsidRPr="00761371" w:rsidRDefault="001C14C4" w:rsidP="004F201C">
      <w:pPr>
        <w:pStyle w:val="BodyText"/>
        <w:ind w:firstLine="567"/>
        <w:rPr>
          <w:szCs w:val="24"/>
        </w:rPr>
      </w:pPr>
      <w:r w:rsidRPr="0019013D">
        <w:rPr>
          <w:szCs w:val="24"/>
        </w:rPr>
        <w:t xml:space="preserve">Kopējās papildus izmaksas </w:t>
      </w:r>
      <w:r w:rsidR="00442080">
        <w:rPr>
          <w:szCs w:val="24"/>
        </w:rPr>
        <w:t>ugunsgrēka un trauksmes signalizācijas uzlabošanai un kanalizācijas un ūdensvada pieslēguma izbūvei</w:t>
      </w:r>
      <w:r w:rsidR="003F644E">
        <w:rPr>
          <w:szCs w:val="24"/>
        </w:rPr>
        <w:t xml:space="preserve"> veļas telpai</w:t>
      </w:r>
      <w:r w:rsidR="00442080">
        <w:rPr>
          <w:szCs w:val="24"/>
        </w:rPr>
        <w:t xml:space="preserve"> </w:t>
      </w:r>
      <w:r w:rsidR="00761371" w:rsidRPr="0019013D">
        <w:rPr>
          <w:szCs w:val="24"/>
        </w:rPr>
        <w:t xml:space="preserve">ir 16 959,96 EUR (sešpadsmit tūkstoši deviņi simti piecdesmit deviņi </w:t>
      </w:r>
      <w:proofErr w:type="spellStart"/>
      <w:r w:rsidR="00761371" w:rsidRPr="0019013D">
        <w:rPr>
          <w:i/>
          <w:iCs/>
          <w:szCs w:val="24"/>
        </w:rPr>
        <w:t>euro</w:t>
      </w:r>
      <w:proofErr w:type="spellEnd"/>
      <w:r w:rsidR="00761371" w:rsidRPr="0019013D">
        <w:rPr>
          <w:szCs w:val="24"/>
        </w:rPr>
        <w:t xml:space="preserve"> un 96 centi)</w:t>
      </w:r>
      <w:r w:rsidRPr="0019013D">
        <w:rPr>
          <w:szCs w:val="24"/>
        </w:rPr>
        <w:t xml:space="preserve"> </w:t>
      </w:r>
      <w:r w:rsidR="00761371" w:rsidRPr="0019013D">
        <w:rPr>
          <w:szCs w:val="24"/>
        </w:rPr>
        <w:t xml:space="preserve">bez PVN, </w:t>
      </w:r>
      <w:r w:rsidRPr="0019013D">
        <w:rPr>
          <w:b/>
          <w:bCs/>
          <w:szCs w:val="24"/>
        </w:rPr>
        <w:t xml:space="preserve">20 521,55 </w:t>
      </w:r>
      <w:r w:rsidR="00761371" w:rsidRPr="0019013D">
        <w:rPr>
          <w:b/>
          <w:bCs/>
          <w:szCs w:val="24"/>
        </w:rPr>
        <w:t>EUR</w:t>
      </w:r>
      <w:r w:rsidR="00EE7A43" w:rsidRPr="0019013D">
        <w:rPr>
          <w:b/>
          <w:bCs/>
          <w:szCs w:val="24"/>
        </w:rPr>
        <w:t xml:space="preserve"> </w:t>
      </w:r>
      <w:r w:rsidRPr="0019013D">
        <w:rPr>
          <w:b/>
          <w:bCs/>
          <w:szCs w:val="24"/>
        </w:rPr>
        <w:t xml:space="preserve">(divdesmit tūkstoši pieci simti divdesmit viens </w:t>
      </w:r>
      <w:proofErr w:type="spellStart"/>
      <w:r w:rsidRPr="0019013D">
        <w:rPr>
          <w:b/>
          <w:bCs/>
          <w:i/>
          <w:iCs/>
          <w:szCs w:val="24"/>
        </w:rPr>
        <w:t>euro</w:t>
      </w:r>
      <w:proofErr w:type="spellEnd"/>
      <w:r w:rsidRPr="0019013D">
        <w:rPr>
          <w:b/>
          <w:bCs/>
          <w:szCs w:val="24"/>
        </w:rPr>
        <w:t>, 55 centi)</w:t>
      </w:r>
      <w:r w:rsidR="00761371" w:rsidRPr="0019013D">
        <w:rPr>
          <w:b/>
          <w:bCs/>
          <w:szCs w:val="24"/>
        </w:rPr>
        <w:t>, ieskaitot PVN</w:t>
      </w:r>
      <w:r w:rsidR="00761371" w:rsidRPr="0019013D">
        <w:rPr>
          <w:szCs w:val="24"/>
        </w:rPr>
        <w:t>.</w:t>
      </w:r>
    </w:p>
    <w:p w14:paraId="69FFBFAE" w14:textId="20E29643" w:rsidR="00B80192" w:rsidRPr="00761371" w:rsidRDefault="000F11DF" w:rsidP="009F6D88">
      <w:pPr>
        <w:pStyle w:val="BodyText"/>
        <w:ind w:firstLine="567"/>
        <w:rPr>
          <w:szCs w:val="24"/>
        </w:rPr>
      </w:pPr>
      <w:r w:rsidRPr="00761371">
        <w:rPr>
          <w:color w:val="000000"/>
          <w:spacing w:val="2"/>
          <w:szCs w:val="24"/>
        </w:rPr>
        <w:t>Ievērojot iepriekš minēto un i</w:t>
      </w:r>
      <w:r w:rsidR="00B80192" w:rsidRPr="00761371">
        <w:rPr>
          <w:color w:val="000000"/>
          <w:spacing w:val="2"/>
          <w:szCs w:val="24"/>
        </w:rPr>
        <w:t xml:space="preserve">epazīstoties ar </w:t>
      </w:r>
      <w:r w:rsidR="00B80192" w:rsidRPr="00761371">
        <w:rPr>
          <w:szCs w:val="24"/>
        </w:rPr>
        <w:t xml:space="preserve">Ogres novada pašvaldības centrālās administrācijas </w:t>
      </w:r>
      <w:r w:rsidR="00935290" w:rsidRPr="00761371">
        <w:rPr>
          <w:szCs w:val="24"/>
        </w:rPr>
        <w:t>Attīstības un plānošanas nodaļas</w:t>
      </w:r>
      <w:r w:rsidR="00D32A68" w:rsidRPr="00761371">
        <w:rPr>
          <w:szCs w:val="24"/>
        </w:rPr>
        <w:t xml:space="preserve"> projekta vadītāja Aigara Zvirgzdiņa</w:t>
      </w:r>
      <w:r w:rsidR="00935290" w:rsidRPr="00761371">
        <w:rPr>
          <w:szCs w:val="24"/>
        </w:rPr>
        <w:t xml:space="preserve"> ziņojumu par </w:t>
      </w:r>
      <w:r w:rsidR="00B80192" w:rsidRPr="00761371">
        <w:rPr>
          <w:szCs w:val="24"/>
        </w:rPr>
        <w:t>nepieciešamību</w:t>
      </w:r>
      <w:r w:rsidR="009857F1" w:rsidRPr="00761371">
        <w:rPr>
          <w:szCs w:val="24"/>
        </w:rPr>
        <w:t xml:space="preserve"> piešķirt </w:t>
      </w:r>
      <w:r w:rsidR="00935290" w:rsidRPr="00761371">
        <w:rPr>
          <w:szCs w:val="24"/>
        </w:rPr>
        <w:t xml:space="preserve">papildu </w:t>
      </w:r>
      <w:r w:rsidR="009857F1" w:rsidRPr="00761371">
        <w:rPr>
          <w:szCs w:val="24"/>
        </w:rPr>
        <w:t>finansējumu</w:t>
      </w:r>
      <w:r w:rsidR="00935290" w:rsidRPr="00761371">
        <w:rPr>
          <w:szCs w:val="24"/>
        </w:rPr>
        <w:t xml:space="preserve"> Projektam,</w:t>
      </w:r>
      <w:r w:rsidR="009857F1" w:rsidRPr="00761371">
        <w:rPr>
          <w:szCs w:val="24"/>
        </w:rPr>
        <w:t xml:space="preserve"> </w:t>
      </w:r>
      <w:r w:rsidR="00B80192" w:rsidRPr="00761371">
        <w:rPr>
          <w:szCs w:val="24"/>
        </w:rPr>
        <w:t>kā arī pamatojoties uz likuma “Par pašvaldību budžetiem” 16.</w:t>
      </w:r>
      <w:r w:rsidR="003C020F" w:rsidRPr="00761371">
        <w:rPr>
          <w:szCs w:val="24"/>
        </w:rPr>
        <w:t> </w:t>
      </w:r>
      <w:r w:rsidR="00B80192" w:rsidRPr="00761371">
        <w:rPr>
          <w:szCs w:val="24"/>
        </w:rPr>
        <w:t xml:space="preserve">panta otro daļu un </w:t>
      </w:r>
      <w:r w:rsidR="00E34C6D" w:rsidRPr="00761371">
        <w:rPr>
          <w:szCs w:val="24"/>
        </w:rPr>
        <w:t>Pašvaldību likuma</w:t>
      </w:r>
      <w:r w:rsidR="00B80192" w:rsidRPr="00761371">
        <w:rPr>
          <w:szCs w:val="24"/>
        </w:rPr>
        <w:t xml:space="preserve"> </w:t>
      </w:r>
      <w:r w:rsidR="00E34C6D" w:rsidRPr="00761371">
        <w:rPr>
          <w:szCs w:val="24"/>
        </w:rPr>
        <w:t>10</w:t>
      </w:r>
      <w:r w:rsidR="00B80192" w:rsidRPr="00761371">
        <w:rPr>
          <w:szCs w:val="24"/>
        </w:rPr>
        <w:t>.</w:t>
      </w:r>
      <w:r w:rsidR="003C020F" w:rsidRPr="00761371">
        <w:rPr>
          <w:szCs w:val="24"/>
        </w:rPr>
        <w:t> </w:t>
      </w:r>
      <w:r w:rsidR="00B80192" w:rsidRPr="00761371">
        <w:rPr>
          <w:szCs w:val="24"/>
        </w:rPr>
        <w:t>panta pirmās daļas 2</w:t>
      </w:r>
      <w:r w:rsidR="00E34C6D" w:rsidRPr="00761371">
        <w:rPr>
          <w:szCs w:val="24"/>
        </w:rPr>
        <w:t>1</w:t>
      </w:r>
      <w:r w:rsidR="00B80192" w:rsidRPr="00761371">
        <w:rPr>
          <w:szCs w:val="24"/>
        </w:rPr>
        <w:t>.</w:t>
      </w:r>
      <w:r w:rsidR="003C020F" w:rsidRPr="00761371">
        <w:rPr>
          <w:szCs w:val="24"/>
        </w:rPr>
        <w:t> </w:t>
      </w:r>
      <w:r w:rsidR="00B80192" w:rsidRPr="00761371">
        <w:rPr>
          <w:szCs w:val="24"/>
        </w:rPr>
        <w:t>punktu,</w:t>
      </w:r>
    </w:p>
    <w:p w14:paraId="0E820DF7" w14:textId="77777777" w:rsidR="00EB53D8" w:rsidRPr="00761371" w:rsidRDefault="00EB53D8" w:rsidP="00B80192">
      <w:pPr>
        <w:spacing w:after="0" w:line="240" w:lineRule="auto"/>
        <w:ind w:right="17"/>
        <w:jc w:val="center"/>
        <w:rPr>
          <w:rFonts w:ascii="Times New Roman" w:eastAsia="Times New Roman" w:hAnsi="Times New Roman" w:cs="Times New Roman"/>
          <w:b/>
          <w:sz w:val="24"/>
          <w:szCs w:val="24"/>
        </w:rPr>
      </w:pPr>
    </w:p>
    <w:p w14:paraId="005BE723" w14:textId="77777777" w:rsidR="00014595" w:rsidRPr="00014595" w:rsidRDefault="00014595" w:rsidP="00014595">
      <w:pPr>
        <w:spacing w:after="0" w:line="240" w:lineRule="auto"/>
        <w:jc w:val="center"/>
        <w:rPr>
          <w:rFonts w:ascii="Times New Roman" w:eastAsia="Times New Roman" w:hAnsi="Times New Roman" w:cs="Times New Roman"/>
          <w:b/>
          <w:iCs/>
          <w:noProof/>
          <w:color w:val="000000"/>
          <w:sz w:val="24"/>
          <w:szCs w:val="24"/>
        </w:rPr>
      </w:pPr>
      <w:r w:rsidRPr="00014595">
        <w:rPr>
          <w:rFonts w:ascii="Times New Roman" w:eastAsia="Times New Roman" w:hAnsi="Times New Roman" w:cs="Times New Roman"/>
          <w:b/>
          <w:iCs/>
          <w:color w:val="000000"/>
          <w:sz w:val="24"/>
          <w:szCs w:val="24"/>
        </w:rPr>
        <w:t xml:space="preserve">balsojot: </w:t>
      </w:r>
      <w:r w:rsidRPr="00014595">
        <w:rPr>
          <w:rFonts w:ascii="Times New Roman" w:eastAsia="Times New Roman" w:hAnsi="Times New Roman" w:cs="Times New Roman"/>
          <w:b/>
          <w:iCs/>
          <w:noProof/>
          <w:color w:val="000000"/>
          <w:sz w:val="24"/>
          <w:szCs w:val="24"/>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60BEC882" w14:textId="77777777" w:rsidR="00014595" w:rsidRPr="00014595" w:rsidRDefault="00014595" w:rsidP="00014595">
      <w:pPr>
        <w:spacing w:after="0" w:line="240" w:lineRule="auto"/>
        <w:jc w:val="center"/>
        <w:rPr>
          <w:rFonts w:ascii="Times New Roman" w:eastAsia="Times New Roman" w:hAnsi="Times New Roman" w:cs="Times New Roman"/>
          <w:b/>
          <w:iCs/>
          <w:color w:val="000000"/>
          <w:sz w:val="24"/>
          <w:szCs w:val="24"/>
        </w:rPr>
      </w:pPr>
      <w:r w:rsidRPr="00014595">
        <w:rPr>
          <w:rFonts w:ascii="Times New Roman" w:eastAsia="Times New Roman" w:hAnsi="Times New Roman" w:cs="Times New Roman"/>
          <w:b/>
          <w:iCs/>
          <w:noProof/>
          <w:color w:val="000000"/>
          <w:sz w:val="24"/>
          <w:szCs w:val="24"/>
        </w:rPr>
        <w:t>"Pret" – nav, "Atturas" – nav,</w:t>
      </w:r>
      <w:r w:rsidRPr="00014595">
        <w:rPr>
          <w:rFonts w:ascii="Times New Roman" w:eastAsia="Times New Roman" w:hAnsi="Times New Roman" w:cs="Times New Roman"/>
          <w:b/>
          <w:iCs/>
          <w:color w:val="000000"/>
          <w:sz w:val="24"/>
          <w:szCs w:val="24"/>
        </w:rPr>
        <w:t xml:space="preserve"> </w:t>
      </w:r>
    </w:p>
    <w:p w14:paraId="121F162C" w14:textId="77777777" w:rsidR="00014595" w:rsidRPr="00014595" w:rsidRDefault="00014595" w:rsidP="00014595">
      <w:pPr>
        <w:spacing w:after="0" w:line="240" w:lineRule="auto"/>
        <w:jc w:val="center"/>
        <w:rPr>
          <w:rFonts w:ascii="Times New Roman" w:eastAsia="Times New Roman" w:hAnsi="Times New Roman" w:cs="Times New Roman"/>
          <w:b/>
          <w:iCs/>
          <w:color w:val="000000"/>
          <w:sz w:val="24"/>
          <w:szCs w:val="24"/>
        </w:rPr>
      </w:pPr>
      <w:r w:rsidRPr="00014595">
        <w:rPr>
          <w:rFonts w:ascii="Times New Roman" w:eastAsia="Times New Roman" w:hAnsi="Times New Roman" w:cs="Times New Roman"/>
          <w:iCs/>
          <w:color w:val="000000"/>
          <w:sz w:val="24"/>
          <w:szCs w:val="24"/>
        </w:rPr>
        <w:lastRenderedPageBreak/>
        <w:t>Ogres novada pašvaldības dome</w:t>
      </w:r>
      <w:r w:rsidRPr="00014595">
        <w:rPr>
          <w:rFonts w:ascii="Times New Roman" w:eastAsia="Times New Roman" w:hAnsi="Times New Roman" w:cs="Times New Roman"/>
          <w:b/>
          <w:iCs/>
          <w:color w:val="000000"/>
          <w:sz w:val="24"/>
          <w:szCs w:val="24"/>
        </w:rPr>
        <w:t xml:space="preserve"> NOLEMJ:</w:t>
      </w:r>
    </w:p>
    <w:p w14:paraId="6B376167" w14:textId="77777777" w:rsidR="00E34C6D" w:rsidRPr="00761371" w:rsidRDefault="00E34C6D" w:rsidP="00B80192">
      <w:pPr>
        <w:spacing w:after="0" w:line="240" w:lineRule="auto"/>
        <w:jc w:val="both"/>
        <w:rPr>
          <w:rFonts w:ascii="Times New Roman" w:eastAsia="Times New Roman" w:hAnsi="Times New Roman" w:cs="Times New Roman"/>
          <w:sz w:val="24"/>
          <w:szCs w:val="24"/>
        </w:rPr>
      </w:pPr>
    </w:p>
    <w:p w14:paraId="1E164E7F" w14:textId="54FAC784" w:rsidR="00B80192" w:rsidRPr="00761371" w:rsidRDefault="00B80192" w:rsidP="00DD5621">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r w:rsidRPr="00761371">
        <w:rPr>
          <w:rFonts w:ascii="Times New Roman" w:eastAsia="Times New Roman" w:hAnsi="Times New Roman" w:cs="Times New Roman"/>
          <w:b/>
          <w:sz w:val="24"/>
          <w:szCs w:val="24"/>
        </w:rPr>
        <w:t>Piešķirt</w:t>
      </w:r>
      <w:r w:rsidR="00935290" w:rsidRPr="00761371">
        <w:rPr>
          <w:rFonts w:ascii="Times New Roman" w:eastAsia="Times New Roman" w:hAnsi="Times New Roman" w:cs="Times New Roman"/>
          <w:b/>
          <w:sz w:val="24"/>
          <w:szCs w:val="24"/>
        </w:rPr>
        <w:t xml:space="preserve"> </w:t>
      </w:r>
      <w:r w:rsidR="00D32A68" w:rsidRPr="00761371">
        <w:rPr>
          <w:rFonts w:ascii="Times New Roman" w:eastAsia="Times New Roman" w:hAnsi="Times New Roman" w:cs="Times New Roman"/>
          <w:b/>
          <w:sz w:val="24"/>
          <w:szCs w:val="24"/>
        </w:rPr>
        <w:t>20 </w:t>
      </w:r>
      <w:r w:rsidR="00416583" w:rsidRPr="00761371">
        <w:rPr>
          <w:rFonts w:ascii="Times New Roman" w:eastAsia="Times New Roman" w:hAnsi="Times New Roman" w:cs="Times New Roman"/>
          <w:b/>
          <w:sz w:val="24"/>
          <w:szCs w:val="24"/>
        </w:rPr>
        <w:t>521</w:t>
      </w:r>
      <w:r w:rsidR="00D32A68" w:rsidRPr="00761371">
        <w:rPr>
          <w:rFonts w:ascii="Times New Roman" w:eastAsia="Times New Roman" w:hAnsi="Times New Roman" w:cs="Times New Roman"/>
          <w:b/>
          <w:sz w:val="24"/>
          <w:szCs w:val="24"/>
        </w:rPr>
        <w:t>,</w:t>
      </w:r>
      <w:r w:rsidR="00416583" w:rsidRPr="00761371">
        <w:rPr>
          <w:rFonts w:ascii="Times New Roman" w:eastAsia="Times New Roman" w:hAnsi="Times New Roman" w:cs="Times New Roman"/>
          <w:b/>
          <w:sz w:val="24"/>
          <w:szCs w:val="24"/>
        </w:rPr>
        <w:t>55</w:t>
      </w:r>
      <w:r w:rsidR="001A418A" w:rsidRPr="00761371">
        <w:rPr>
          <w:rFonts w:ascii="Times New Roman" w:eastAsia="Times New Roman" w:hAnsi="Times New Roman" w:cs="Times New Roman"/>
          <w:b/>
          <w:sz w:val="24"/>
          <w:szCs w:val="24"/>
        </w:rPr>
        <w:t xml:space="preserve"> </w:t>
      </w:r>
      <w:r w:rsidR="00761371" w:rsidRPr="00761371">
        <w:rPr>
          <w:rFonts w:ascii="Times New Roman" w:eastAsia="Times New Roman" w:hAnsi="Times New Roman" w:cs="Times New Roman"/>
          <w:b/>
          <w:sz w:val="24"/>
          <w:szCs w:val="24"/>
        </w:rPr>
        <w:t>EUR</w:t>
      </w:r>
      <w:r w:rsidR="00162E53" w:rsidRPr="00761371">
        <w:rPr>
          <w:rFonts w:ascii="Times New Roman" w:eastAsia="Times New Roman" w:hAnsi="Times New Roman" w:cs="Times New Roman"/>
          <w:b/>
          <w:i/>
          <w:iCs/>
          <w:sz w:val="24"/>
          <w:szCs w:val="24"/>
        </w:rPr>
        <w:t xml:space="preserve"> </w:t>
      </w:r>
      <w:r w:rsidR="00D32A68" w:rsidRPr="00761371">
        <w:rPr>
          <w:rFonts w:ascii="Times New Roman" w:eastAsia="Times New Roman" w:hAnsi="Times New Roman" w:cs="Times New Roman"/>
          <w:bCs/>
          <w:sz w:val="24"/>
          <w:szCs w:val="24"/>
        </w:rPr>
        <w:t>(divdesmit tūkstoši pieci simti divdesmit</w:t>
      </w:r>
      <w:r w:rsidR="00416583" w:rsidRPr="00761371">
        <w:rPr>
          <w:rFonts w:ascii="Times New Roman" w:eastAsia="Times New Roman" w:hAnsi="Times New Roman" w:cs="Times New Roman"/>
          <w:bCs/>
          <w:sz w:val="24"/>
          <w:szCs w:val="24"/>
        </w:rPr>
        <w:t xml:space="preserve"> viens </w:t>
      </w:r>
      <w:proofErr w:type="spellStart"/>
      <w:r w:rsidR="00416583" w:rsidRPr="00761371">
        <w:rPr>
          <w:rFonts w:ascii="Times New Roman" w:eastAsia="Times New Roman" w:hAnsi="Times New Roman" w:cs="Times New Roman"/>
          <w:bCs/>
          <w:i/>
          <w:iCs/>
          <w:sz w:val="24"/>
          <w:szCs w:val="24"/>
        </w:rPr>
        <w:t>euro</w:t>
      </w:r>
      <w:proofErr w:type="spellEnd"/>
      <w:r w:rsidR="00761371">
        <w:rPr>
          <w:rFonts w:ascii="Times New Roman" w:eastAsia="Times New Roman" w:hAnsi="Times New Roman" w:cs="Times New Roman"/>
          <w:bCs/>
          <w:sz w:val="24"/>
          <w:szCs w:val="24"/>
        </w:rPr>
        <w:t xml:space="preserve"> un</w:t>
      </w:r>
      <w:r w:rsidR="00416583" w:rsidRPr="00761371">
        <w:rPr>
          <w:rFonts w:ascii="Times New Roman" w:eastAsia="Times New Roman" w:hAnsi="Times New Roman" w:cs="Times New Roman"/>
          <w:bCs/>
          <w:sz w:val="24"/>
          <w:szCs w:val="24"/>
        </w:rPr>
        <w:t xml:space="preserve"> 55</w:t>
      </w:r>
      <w:r w:rsidR="00DD5621" w:rsidRPr="00761371">
        <w:rPr>
          <w:rFonts w:ascii="Times New Roman" w:eastAsia="Times New Roman" w:hAnsi="Times New Roman" w:cs="Times New Roman"/>
          <w:bCs/>
          <w:sz w:val="24"/>
          <w:szCs w:val="24"/>
        </w:rPr>
        <w:t xml:space="preserve"> centi)</w:t>
      </w:r>
      <w:r w:rsidR="006D079B" w:rsidRPr="00761371">
        <w:rPr>
          <w:rFonts w:ascii="Times New Roman" w:eastAsia="Times New Roman" w:hAnsi="Times New Roman" w:cs="Times New Roman"/>
          <w:bCs/>
          <w:sz w:val="24"/>
          <w:szCs w:val="24"/>
        </w:rPr>
        <w:t xml:space="preserve"> </w:t>
      </w:r>
      <w:r w:rsidR="006A793B" w:rsidRPr="00761371">
        <w:rPr>
          <w:rFonts w:ascii="Times New Roman" w:eastAsia="Times New Roman" w:hAnsi="Times New Roman" w:cs="Times New Roman"/>
          <w:bCs/>
          <w:sz w:val="24"/>
          <w:szCs w:val="24"/>
        </w:rPr>
        <w:t>papildu finansējumu</w:t>
      </w:r>
      <w:r w:rsidR="006A793B" w:rsidRPr="00761371">
        <w:rPr>
          <w:rFonts w:ascii="Times New Roman" w:eastAsia="Times New Roman" w:hAnsi="Times New Roman" w:cs="Times New Roman"/>
          <w:sz w:val="24"/>
          <w:szCs w:val="24"/>
        </w:rPr>
        <w:t xml:space="preserve"> </w:t>
      </w:r>
      <w:r w:rsidR="00935290" w:rsidRPr="00761371">
        <w:rPr>
          <w:rFonts w:ascii="Times New Roman" w:eastAsia="Times New Roman" w:hAnsi="Times New Roman" w:cs="Times New Roman"/>
          <w:sz w:val="24"/>
          <w:szCs w:val="24"/>
        </w:rPr>
        <w:t>projekta</w:t>
      </w:r>
      <w:r w:rsidR="006A793B" w:rsidRPr="00761371">
        <w:rPr>
          <w:rFonts w:ascii="Times New Roman" w:eastAsia="Times New Roman" w:hAnsi="Times New Roman" w:cs="Times New Roman"/>
          <w:sz w:val="24"/>
          <w:szCs w:val="24"/>
        </w:rPr>
        <w:t xml:space="preserve"> </w:t>
      </w:r>
      <w:r w:rsidR="00D32A68" w:rsidRPr="00761371">
        <w:rPr>
          <w:rFonts w:ascii="Times New Roman" w:eastAsia="Times New Roman" w:hAnsi="Times New Roman" w:cs="Times New Roman"/>
          <w:sz w:val="24"/>
          <w:szCs w:val="24"/>
        </w:rPr>
        <w:t>“Ēkas pārbūve un jaunbūve Suntažu ielā 2</w:t>
      </w:r>
      <w:r w:rsidR="004F201C" w:rsidRPr="00761371">
        <w:rPr>
          <w:rFonts w:ascii="Times New Roman" w:eastAsia="Times New Roman" w:hAnsi="Times New Roman" w:cs="Times New Roman"/>
          <w:sz w:val="24"/>
          <w:szCs w:val="24"/>
        </w:rPr>
        <w:t>”</w:t>
      </w:r>
      <w:r w:rsidR="00935290" w:rsidRPr="00761371">
        <w:rPr>
          <w:rFonts w:ascii="Times New Roman" w:eastAsia="Times New Roman" w:hAnsi="Times New Roman" w:cs="Times New Roman"/>
          <w:sz w:val="24"/>
          <w:szCs w:val="24"/>
        </w:rPr>
        <w:t xml:space="preserve"> </w:t>
      </w:r>
      <w:r w:rsidR="006A793B" w:rsidRPr="00761371">
        <w:rPr>
          <w:rFonts w:ascii="Times New Roman" w:eastAsia="Times New Roman" w:hAnsi="Times New Roman" w:cs="Times New Roman"/>
          <w:sz w:val="24"/>
          <w:szCs w:val="24"/>
        </w:rPr>
        <w:t xml:space="preserve">īstenošanai </w:t>
      </w:r>
      <w:r w:rsidRPr="00761371">
        <w:rPr>
          <w:rFonts w:ascii="Times New Roman" w:eastAsia="Times New Roman" w:hAnsi="Times New Roman" w:cs="Times New Roman"/>
          <w:sz w:val="24"/>
          <w:szCs w:val="24"/>
        </w:rPr>
        <w:t xml:space="preserve">no Ogres novada pašvaldības </w:t>
      </w:r>
      <w:r w:rsidR="003C020F" w:rsidRPr="00761371">
        <w:rPr>
          <w:rFonts w:ascii="Times New Roman" w:eastAsia="Times New Roman" w:hAnsi="Times New Roman" w:cs="Times New Roman"/>
          <w:sz w:val="24"/>
          <w:szCs w:val="24"/>
        </w:rPr>
        <w:t xml:space="preserve">budžeta </w:t>
      </w:r>
      <w:r w:rsidRPr="00761371">
        <w:rPr>
          <w:rFonts w:ascii="Times New Roman" w:eastAsia="Times New Roman" w:hAnsi="Times New Roman" w:cs="Times New Roman"/>
          <w:sz w:val="24"/>
          <w:szCs w:val="24"/>
        </w:rPr>
        <w:t>202</w:t>
      </w:r>
      <w:r w:rsidR="00935290" w:rsidRPr="00761371">
        <w:rPr>
          <w:rFonts w:ascii="Times New Roman" w:eastAsia="Times New Roman" w:hAnsi="Times New Roman" w:cs="Times New Roman"/>
          <w:sz w:val="24"/>
          <w:szCs w:val="24"/>
        </w:rPr>
        <w:t>3</w:t>
      </w:r>
      <w:r w:rsidRPr="00761371">
        <w:rPr>
          <w:rFonts w:ascii="Times New Roman" w:eastAsia="Times New Roman" w:hAnsi="Times New Roman" w:cs="Times New Roman"/>
          <w:sz w:val="24"/>
          <w:szCs w:val="24"/>
        </w:rPr>
        <w:t>.</w:t>
      </w:r>
      <w:r w:rsidR="003C020F" w:rsidRPr="00761371">
        <w:rPr>
          <w:rFonts w:ascii="Times New Roman" w:eastAsia="Times New Roman" w:hAnsi="Times New Roman" w:cs="Times New Roman"/>
          <w:sz w:val="24"/>
          <w:szCs w:val="24"/>
        </w:rPr>
        <w:t> </w:t>
      </w:r>
      <w:r w:rsidRPr="00761371">
        <w:rPr>
          <w:rFonts w:ascii="Times New Roman" w:eastAsia="Times New Roman" w:hAnsi="Times New Roman" w:cs="Times New Roman"/>
          <w:sz w:val="24"/>
          <w:szCs w:val="24"/>
        </w:rPr>
        <w:t>gada</w:t>
      </w:r>
      <w:r w:rsidR="003C020F" w:rsidRPr="00761371">
        <w:rPr>
          <w:rFonts w:ascii="Times New Roman" w:eastAsia="Times New Roman" w:hAnsi="Times New Roman" w:cs="Times New Roman"/>
          <w:sz w:val="24"/>
          <w:szCs w:val="24"/>
        </w:rPr>
        <w:t>m</w:t>
      </w:r>
      <w:r w:rsidRPr="00761371">
        <w:rPr>
          <w:rFonts w:ascii="Times New Roman" w:eastAsia="Times New Roman" w:hAnsi="Times New Roman" w:cs="Times New Roman"/>
          <w:sz w:val="24"/>
          <w:szCs w:val="24"/>
        </w:rPr>
        <w:t xml:space="preserve"> </w:t>
      </w:r>
      <w:r w:rsidR="00E34C6D" w:rsidRPr="00761371">
        <w:rPr>
          <w:rFonts w:ascii="Times New Roman" w:eastAsia="Times New Roman" w:hAnsi="Times New Roman" w:cs="Times New Roman"/>
          <w:b/>
          <w:sz w:val="24"/>
          <w:szCs w:val="24"/>
        </w:rPr>
        <w:t>“</w:t>
      </w:r>
      <w:r w:rsidRPr="00761371">
        <w:rPr>
          <w:rFonts w:ascii="Times New Roman" w:eastAsia="Times New Roman" w:hAnsi="Times New Roman" w:cs="Times New Roman"/>
          <w:b/>
          <w:sz w:val="24"/>
          <w:szCs w:val="24"/>
        </w:rPr>
        <w:t>Izdevumi neparedzētiem gadījumiem”</w:t>
      </w:r>
      <w:r w:rsidR="00935290" w:rsidRPr="00761371">
        <w:rPr>
          <w:rFonts w:ascii="Times New Roman" w:eastAsia="Times New Roman" w:hAnsi="Times New Roman" w:cs="Times New Roman"/>
          <w:b/>
          <w:sz w:val="24"/>
          <w:szCs w:val="24"/>
        </w:rPr>
        <w:t>.</w:t>
      </w:r>
    </w:p>
    <w:p w14:paraId="58CE2851" w14:textId="77777777" w:rsidR="00097875" w:rsidRPr="00761371" w:rsidRDefault="00097875" w:rsidP="00097875">
      <w:pPr>
        <w:shd w:val="clear" w:color="auto" w:fill="FFFFFF"/>
        <w:spacing w:after="0" w:line="283" w:lineRule="exact"/>
        <w:ind w:left="360"/>
        <w:jc w:val="both"/>
        <w:rPr>
          <w:rFonts w:ascii="Times New Roman" w:eastAsia="Times New Roman" w:hAnsi="Times New Roman" w:cs="Times New Roman"/>
          <w:spacing w:val="-14"/>
          <w:sz w:val="24"/>
          <w:szCs w:val="24"/>
        </w:rPr>
      </w:pPr>
    </w:p>
    <w:p w14:paraId="3A4518AA" w14:textId="77777777" w:rsidR="00B80192" w:rsidRPr="00761371" w:rsidRDefault="00B80192" w:rsidP="00B80192">
      <w:pPr>
        <w:numPr>
          <w:ilvl w:val="0"/>
          <w:numId w:val="1"/>
        </w:numPr>
        <w:shd w:val="clear" w:color="auto" w:fill="FFFFFF"/>
        <w:spacing w:after="0" w:line="283" w:lineRule="exact"/>
        <w:jc w:val="both"/>
        <w:rPr>
          <w:rFonts w:ascii="Times New Roman" w:eastAsia="Times New Roman" w:hAnsi="Times New Roman" w:cs="Times New Roman"/>
          <w:iCs/>
          <w:sz w:val="24"/>
          <w:szCs w:val="24"/>
        </w:rPr>
      </w:pPr>
      <w:bookmarkStart w:id="2" w:name="_Hlk492909639"/>
      <w:r w:rsidRPr="00761371">
        <w:rPr>
          <w:rFonts w:ascii="Times New Roman" w:eastAsia="Times New Roman" w:hAnsi="Times New Roman" w:cs="Times New Roman"/>
          <w:bCs/>
          <w:iCs/>
          <w:sz w:val="24"/>
          <w:szCs w:val="24"/>
        </w:rPr>
        <w:t>Kontroli</w:t>
      </w:r>
      <w:r w:rsidRPr="00761371">
        <w:rPr>
          <w:rFonts w:ascii="Times New Roman" w:eastAsia="Times New Roman" w:hAnsi="Times New Roman" w:cs="Times New Roman"/>
          <w:iCs/>
          <w:sz w:val="24"/>
          <w:szCs w:val="24"/>
        </w:rPr>
        <w:t xml:space="preserve"> par lē</w:t>
      </w:r>
      <w:r w:rsidR="00097875" w:rsidRPr="00761371">
        <w:rPr>
          <w:rFonts w:ascii="Times New Roman" w:eastAsia="Times New Roman" w:hAnsi="Times New Roman" w:cs="Times New Roman"/>
          <w:iCs/>
          <w:sz w:val="24"/>
          <w:szCs w:val="24"/>
        </w:rPr>
        <w:t xml:space="preserve">muma izpildi uzdot </w:t>
      </w:r>
      <w:r w:rsidRPr="00761371">
        <w:rPr>
          <w:rFonts w:ascii="Times New Roman" w:eastAsia="Times New Roman" w:hAnsi="Times New Roman" w:cs="Times New Roman"/>
          <w:iCs/>
          <w:sz w:val="24"/>
          <w:szCs w:val="24"/>
        </w:rPr>
        <w:t xml:space="preserve">pašvaldības </w:t>
      </w:r>
      <w:r w:rsidR="00470737" w:rsidRPr="00761371">
        <w:rPr>
          <w:rFonts w:ascii="Times New Roman" w:eastAsia="Times New Roman" w:hAnsi="Times New Roman" w:cs="Times New Roman"/>
          <w:iCs/>
          <w:sz w:val="24"/>
          <w:szCs w:val="24"/>
        </w:rPr>
        <w:t>izpilddirektoram</w:t>
      </w:r>
      <w:r w:rsidRPr="00761371">
        <w:rPr>
          <w:rFonts w:ascii="Times New Roman" w:eastAsia="Times New Roman" w:hAnsi="Times New Roman" w:cs="Times New Roman"/>
          <w:iCs/>
          <w:sz w:val="24"/>
          <w:szCs w:val="24"/>
        </w:rPr>
        <w:t>.</w:t>
      </w:r>
    </w:p>
    <w:p w14:paraId="07D0138B" w14:textId="77777777" w:rsidR="00B80192" w:rsidRPr="00761371" w:rsidRDefault="00B80192" w:rsidP="00B80192">
      <w:pPr>
        <w:shd w:val="clear" w:color="auto" w:fill="FFFFFF"/>
        <w:spacing w:after="0" w:line="283" w:lineRule="exact"/>
        <w:jc w:val="both"/>
        <w:rPr>
          <w:rFonts w:ascii="Times New Roman" w:eastAsia="Times New Roman" w:hAnsi="Times New Roman" w:cs="Times New Roman"/>
          <w:iCs/>
          <w:sz w:val="24"/>
          <w:szCs w:val="24"/>
        </w:rPr>
      </w:pPr>
      <w:bookmarkStart w:id="3" w:name="_GoBack"/>
      <w:bookmarkEnd w:id="3"/>
    </w:p>
    <w:p w14:paraId="1847223B" w14:textId="77777777" w:rsidR="00014595" w:rsidRDefault="00014595" w:rsidP="00B80192">
      <w:pPr>
        <w:spacing w:after="0" w:line="240" w:lineRule="auto"/>
        <w:jc w:val="right"/>
        <w:rPr>
          <w:rFonts w:ascii="Times New Roman" w:eastAsia="Times New Roman" w:hAnsi="Times New Roman" w:cs="Times New Roman"/>
          <w:sz w:val="24"/>
          <w:szCs w:val="24"/>
        </w:rPr>
      </w:pPr>
    </w:p>
    <w:p w14:paraId="5E0C7569" w14:textId="77777777" w:rsidR="00B80192" w:rsidRPr="00761371" w:rsidRDefault="00B80192" w:rsidP="00B80192">
      <w:pPr>
        <w:spacing w:after="0" w:line="240" w:lineRule="auto"/>
        <w:jc w:val="right"/>
        <w:rPr>
          <w:rFonts w:ascii="Times New Roman" w:eastAsia="Times New Roman" w:hAnsi="Times New Roman" w:cs="Times New Roman"/>
          <w:sz w:val="24"/>
          <w:szCs w:val="24"/>
        </w:rPr>
      </w:pPr>
      <w:r w:rsidRPr="00761371">
        <w:rPr>
          <w:rFonts w:ascii="Times New Roman" w:eastAsia="Times New Roman" w:hAnsi="Times New Roman" w:cs="Times New Roman"/>
          <w:sz w:val="24"/>
          <w:szCs w:val="24"/>
        </w:rPr>
        <w:t>(Sēdes vadītāja,</w:t>
      </w:r>
    </w:p>
    <w:p w14:paraId="1F013316" w14:textId="77777777" w:rsidR="00B80192" w:rsidRPr="00761371" w:rsidRDefault="00B80192" w:rsidP="00B80192">
      <w:pPr>
        <w:spacing w:after="0" w:line="240" w:lineRule="auto"/>
        <w:jc w:val="right"/>
        <w:rPr>
          <w:rFonts w:ascii="Times New Roman" w:eastAsia="Times New Roman" w:hAnsi="Times New Roman" w:cs="Times New Roman"/>
          <w:sz w:val="24"/>
          <w:szCs w:val="24"/>
        </w:rPr>
      </w:pPr>
      <w:r w:rsidRPr="00761371">
        <w:rPr>
          <w:rFonts w:ascii="Times New Roman" w:eastAsia="Times New Roman" w:hAnsi="Times New Roman" w:cs="Times New Roman"/>
          <w:sz w:val="24"/>
          <w:szCs w:val="24"/>
        </w:rPr>
        <w:t xml:space="preserve">domes priekšsēdētāja </w:t>
      </w:r>
      <w:proofErr w:type="spellStart"/>
      <w:r w:rsidRPr="00761371">
        <w:rPr>
          <w:rFonts w:ascii="Times New Roman" w:eastAsia="Times New Roman" w:hAnsi="Times New Roman" w:cs="Times New Roman"/>
          <w:sz w:val="24"/>
          <w:szCs w:val="24"/>
        </w:rPr>
        <w:t>E.Helmaņa</w:t>
      </w:r>
      <w:proofErr w:type="spellEnd"/>
      <w:r w:rsidRPr="00761371">
        <w:rPr>
          <w:rFonts w:ascii="Times New Roman" w:eastAsia="Times New Roman" w:hAnsi="Times New Roman" w:cs="Times New Roman"/>
          <w:sz w:val="24"/>
          <w:szCs w:val="24"/>
        </w:rPr>
        <w:t xml:space="preserve"> paraksts)</w:t>
      </w:r>
      <w:bookmarkEnd w:id="2"/>
    </w:p>
    <w:sectPr w:rsidR="00B80192" w:rsidRPr="00761371" w:rsidSect="0010412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14595"/>
    <w:rsid w:val="0005473E"/>
    <w:rsid w:val="0008446B"/>
    <w:rsid w:val="00087287"/>
    <w:rsid w:val="00092B56"/>
    <w:rsid w:val="00092CDC"/>
    <w:rsid w:val="00097875"/>
    <w:rsid w:val="000C7572"/>
    <w:rsid w:val="000E1AAA"/>
    <w:rsid w:val="000E6E16"/>
    <w:rsid w:val="000F11DF"/>
    <w:rsid w:val="0010412B"/>
    <w:rsid w:val="00105FFC"/>
    <w:rsid w:val="00157D1B"/>
    <w:rsid w:val="00162E53"/>
    <w:rsid w:val="00182FA3"/>
    <w:rsid w:val="001849B2"/>
    <w:rsid w:val="0019013D"/>
    <w:rsid w:val="001A418A"/>
    <w:rsid w:val="001A529C"/>
    <w:rsid w:val="001C14C4"/>
    <w:rsid w:val="001C78A1"/>
    <w:rsid w:val="001D31DD"/>
    <w:rsid w:val="001D3A69"/>
    <w:rsid w:val="001E5E8C"/>
    <w:rsid w:val="001F7F6A"/>
    <w:rsid w:val="002019F4"/>
    <w:rsid w:val="002021BB"/>
    <w:rsid w:val="00211485"/>
    <w:rsid w:val="002267C0"/>
    <w:rsid w:val="00232449"/>
    <w:rsid w:val="00233C86"/>
    <w:rsid w:val="00276B87"/>
    <w:rsid w:val="00281152"/>
    <w:rsid w:val="00291747"/>
    <w:rsid w:val="00294D9C"/>
    <w:rsid w:val="002D183E"/>
    <w:rsid w:val="002D5918"/>
    <w:rsid w:val="002E049C"/>
    <w:rsid w:val="002E21D4"/>
    <w:rsid w:val="002E49F5"/>
    <w:rsid w:val="002E4A90"/>
    <w:rsid w:val="002F2049"/>
    <w:rsid w:val="0030045E"/>
    <w:rsid w:val="00306BBD"/>
    <w:rsid w:val="0031453E"/>
    <w:rsid w:val="003365B2"/>
    <w:rsid w:val="00341226"/>
    <w:rsid w:val="0035753E"/>
    <w:rsid w:val="00383050"/>
    <w:rsid w:val="00384FA2"/>
    <w:rsid w:val="003A4A3A"/>
    <w:rsid w:val="003C020F"/>
    <w:rsid w:val="003C38A0"/>
    <w:rsid w:val="003F4CB3"/>
    <w:rsid w:val="003F5451"/>
    <w:rsid w:val="003F644E"/>
    <w:rsid w:val="00416583"/>
    <w:rsid w:val="00416B5F"/>
    <w:rsid w:val="00442080"/>
    <w:rsid w:val="00443653"/>
    <w:rsid w:val="00470737"/>
    <w:rsid w:val="00494728"/>
    <w:rsid w:val="0049702E"/>
    <w:rsid w:val="004A1ABE"/>
    <w:rsid w:val="004A30A0"/>
    <w:rsid w:val="004C3AE5"/>
    <w:rsid w:val="004F10C7"/>
    <w:rsid w:val="004F201C"/>
    <w:rsid w:val="00506176"/>
    <w:rsid w:val="00511A7A"/>
    <w:rsid w:val="00534FE1"/>
    <w:rsid w:val="0053781D"/>
    <w:rsid w:val="00542C54"/>
    <w:rsid w:val="00564F6F"/>
    <w:rsid w:val="00567313"/>
    <w:rsid w:val="00573364"/>
    <w:rsid w:val="0058093D"/>
    <w:rsid w:val="00585A1E"/>
    <w:rsid w:val="005874C4"/>
    <w:rsid w:val="005A3EE9"/>
    <w:rsid w:val="005A6C56"/>
    <w:rsid w:val="005B00C3"/>
    <w:rsid w:val="005D3375"/>
    <w:rsid w:val="005D49B8"/>
    <w:rsid w:val="00605E05"/>
    <w:rsid w:val="00626A6F"/>
    <w:rsid w:val="00642B2F"/>
    <w:rsid w:val="006625E1"/>
    <w:rsid w:val="006656C4"/>
    <w:rsid w:val="00680A46"/>
    <w:rsid w:val="006A19EA"/>
    <w:rsid w:val="006A793B"/>
    <w:rsid w:val="006A7CF9"/>
    <w:rsid w:val="006B275F"/>
    <w:rsid w:val="006D079B"/>
    <w:rsid w:val="006D1861"/>
    <w:rsid w:val="006D5FF3"/>
    <w:rsid w:val="007032CA"/>
    <w:rsid w:val="007166F3"/>
    <w:rsid w:val="00721042"/>
    <w:rsid w:val="007543B2"/>
    <w:rsid w:val="00761371"/>
    <w:rsid w:val="007740EB"/>
    <w:rsid w:val="007849C0"/>
    <w:rsid w:val="0078792A"/>
    <w:rsid w:val="007B60AA"/>
    <w:rsid w:val="007B66CF"/>
    <w:rsid w:val="007C5770"/>
    <w:rsid w:val="007D38A2"/>
    <w:rsid w:val="007E4A31"/>
    <w:rsid w:val="007E4BFD"/>
    <w:rsid w:val="007E5104"/>
    <w:rsid w:val="007E602B"/>
    <w:rsid w:val="00810C4B"/>
    <w:rsid w:val="008319EA"/>
    <w:rsid w:val="00871A62"/>
    <w:rsid w:val="00876E07"/>
    <w:rsid w:val="00881A63"/>
    <w:rsid w:val="00882A27"/>
    <w:rsid w:val="008958E1"/>
    <w:rsid w:val="008C262A"/>
    <w:rsid w:val="008D18B3"/>
    <w:rsid w:val="008D5762"/>
    <w:rsid w:val="008F05EB"/>
    <w:rsid w:val="009073D6"/>
    <w:rsid w:val="009149C8"/>
    <w:rsid w:val="0091678C"/>
    <w:rsid w:val="009233DF"/>
    <w:rsid w:val="00935290"/>
    <w:rsid w:val="009412FF"/>
    <w:rsid w:val="00942131"/>
    <w:rsid w:val="00950D35"/>
    <w:rsid w:val="0095459A"/>
    <w:rsid w:val="00983D40"/>
    <w:rsid w:val="009857F1"/>
    <w:rsid w:val="009A0863"/>
    <w:rsid w:val="009A29E9"/>
    <w:rsid w:val="009A70DE"/>
    <w:rsid w:val="009B1E30"/>
    <w:rsid w:val="009B5387"/>
    <w:rsid w:val="009C25D7"/>
    <w:rsid w:val="009E2B8A"/>
    <w:rsid w:val="009F31FA"/>
    <w:rsid w:val="009F6D88"/>
    <w:rsid w:val="00A066D1"/>
    <w:rsid w:val="00A132F6"/>
    <w:rsid w:val="00A233A0"/>
    <w:rsid w:val="00A263C2"/>
    <w:rsid w:val="00A26FFE"/>
    <w:rsid w:val="00A45035"/>
    <w:rsid w:val="00A47570"/>
    <w:rsid w:val="00A47DA5"/>
    <w:rsid w:val="00AA55D1"/>
    <w:rsid w:val="00AB049F"/>
    <w:rsid w:val="00AC2A8A"/>
    <w:rsid w:val="00AD6B43"/>
    <w:rsid w:val="00AD7073"/>
    <w:rsid w:val="00B12EF6"/>
    <w:rsid w:val="00B17B5A"/>
    <w:rsid w:val="00B22C4A"/>
    <w:rsid w:val="00B47E82"/>
    <w:rsid w:val="00B80192"/>
    <w:rsid w:val="00B8333B"/>
    <w:rsid w:val="00B9311A"/>
    <w:rsid w:val="00BA07A3"/>
    <w:rsid w:val="00BA64BF"/>
    <w:rsid w:val="00BB5AF7"/>
    <w:rsid w:val="00BC6068"/>
    <w:rsid w:val="00BD5907"/>
    <w:rsid w:val="00BE2325"/>
    <w:rsid w:val="00C053CF"/>
    <w:rsid w:val="00C07E06"/>
    <w:rsid w:val="00C32C3D"/>
    <w:rsid w:val="00C5045B"/>
    <w:rsid w:val="00C543A9"/>
    <w:rsid w:val="00C56F77"/>
    <w:rsid w:val="00C70500"/>
    <w:rsid w:val="00C709A0"/>
    <w:rsid w:val="00CA7008"/>
    <w:rsid w:val="00CD3AA6"/>
    <w:rsid w:val="00CE39CF"/>
    <w:rsid w:val="00D049DF"/>
    <w:rsid w:val="00D1580E"/>
    <w:rsid w:val="00D21BDF"/>
    <w:rsid w:val="00D32A68"/>
    <w:rsid w:val="00D35C3C"/>
    <w:rsid w:val="00D74446"/>
    <w:rsid w:val="00D74666"/>
    <w:rsid w:val="00D87660"/>
    <w:rsid w:val="00D96798"/>
    <w:rsid w:val="00DB64B4"/>
    <w:rsid w:val="00DD3908"/>
    <w:rsid w:val="00DD5621"/>
    <w:rsid w:val="00DE0F08"/>
    <w:rsid w:val="00DE6F1C"/>
    <w:rsid w:val="00E061D2"/>
    <w:rsid w:val="00E1134F"/>
    <w:rsid w:val="00E137DF"/>
    <w:rsid w:val="00E15DB9"/>
    <w:rsid w:val="00E22434"/>
    <w:rsid w:val="00E22E7C"/>
    <w:rsid w:val="00E24271"/>
    <w:rsid w:val="00E34C6D"/>
    <w:rsid w:val="00E45CE4"/>
    <w:rsid w:val="00E56D30"/>
    <w:rsid w:val="00EA0612"/>
    <w:rsid w:val="00EA363F"/>
    <w:rsid w:val="00EA5D8A"/>
    <w:rsid w:val="00EB4B2F"/>
    <w:rsid w:val="00EB53D8"/>
    <w:rsid w:val="00EC5472"/>
    <w:rsid w:val="00ED2E2F"/>
    <w:rsid w:val="00EE3BD1"/>
    <w:rsid w:val="00EE7A43"/>
    <w:rsid w:val="00F531BE"/>
    <w:rsid w:val="00F535A0"/>
    <w:rsid w:val="00F60FF3"/>
    <w:rsid w:val="00F64320"/>
    <w:rsid w:val="00F67029"/>
    <w:rsid w:val="00F86DB9"/>
    <w:rsid w:val="00FB042E"/>
    <w:rsid w:val="00FE24FB"/>
    <w:rsid w:val="00FF2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docId w15:val="{BB808629-F7F8-4A30-971B-12ADECD6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4006-EF10-4C26-81B2-7EE0B40C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2130</Words>
  <Characters>1215</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2023-07-20T08:36:00Z</cp:lastPrinted>
  <dcterms:created xsi:type="dcterms:W3CDTF">2023-07-20T08:38:00Z</dcterms:created>
  <dcterms:modified xsi:type="dcterms:W3CDTF">2023-07-20T08:38:00Z</dcterms:modified>
</cp:coreProperties>
</file>