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9BC73" w14:textId="77777777" w:rsidR="000C7917" w:rsidRPr="00906754" w:rsidRDefault="000C7917" w:rsidP="000C7917">
      <w:pPr>
        <w:pStyle w:val="Subtitle"/>
        <w:rPr>
          <w:noProof/>
          <w:lang w:val="lv-LV" w:eastAsia="lv-LV"/>
        </w:rPr>
      </w:pPr>
      <w:r w:rsidRPr="00906754">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906754" w:rsidRDefault="000C7917" w:rsidP="000C7917">
      <w:pPr>
        <w:jc w:val="center"/>
        <w:rPr>
          <w:rFonts w:ascii="Times New Roman" w:hAnsi="Times New Roman"/>
          <w:noProof/>
          <w:sz w:val="12"/>
          <w:szCs w:val="28"/>
          <w:lang w:val="lv-LV"/>
        </w:rPr>
      </w:pPr>
    </w:p>
    <w:p w14:paraId="5AC325B6" w14:textId="77777777" w:rsidR="000C7917" w:rsidRPr="00906754" w:rsidRDefault="000C7917" w:rsidP="000C7917">
      <w:pPr>
        <w:jc w:val="center"/>
        <w:rPr>
          <w:rFonts w:ascii="Times New Roman" w:hAnsi="Times New Roman"/>
          <w:noProof/>
          <w:sz w:val="36"/>
          <w:lang w:val="lv-LV"/>
        </w:rPr>
      </w:pPr>
      <w:r w:rsidRPr="00906754">
        <w:rPr>
          <w:rFonts w:ascii="Times New Roman" w:hAnsi="Times New Roman"/>
          <w:noProof/>
          <w:sz w:val="36"/>
          <w:lang w:val="lv-LV"/>
        </w:rPr>
        <w:t>OGRES  NOVADA  PAŠVALDĪBA</w:t>
      </w:r>
    </w:p>
    <w:p w14:paraId="0B8AA723" w14:textId="77777777" w:rsidR="000C7917" w:rsidRPr="00906754" w:rsidRDefault="000C7917" w:rsidP="000C7917">
      <w:pPr>
        <w:jc w:val="center"/>
        <w:rPr>
          <w:rFonts w:ascii="Times New Roman" w:hAnsi="Times New Roman"/>
          <w:noProof/>
          <w:sz w:val="18"/>
          <w:lang w:val="lv-LV"/>
        </w:rPr>
      </w:pPr>
      <w:r w:rsidRPr="00906754">
        <w:rPr>
          <w:rFonts w:ascii="Times New Roman" w:hAnsi="Times New Roman"/>
          <w:noProof/>
          <w:sz w:val="18"/>
          <w:lang w:val="lv-LV"/>
        </w:rPr>
        <w:t>Reģ.Nr.90000024455, Brīvības iela 33, Ogre, Ogres nov., LV-5001</w:t>
      </w:r>
    </w:p>
    <w:p w14:paraId="613AB265" w14:textId="77777777" w:rsidR="000C7917" w:rsidRPr="00906754" w:rsidRDefault="000C7917" w:rsidP="000C7917">
      <w:pPr>
        <w:pBdr>
          <w:bottom w:val="single" w:sz="4" w:space="1" w:color="auto"/>
        </w:pBdr>
        <w:jc w:val="center"/>
        <w:rPr>
          <w:rFonts w:ascii="Times New Roman" w:hAnsi="Times New Roman"/>
          <w:noProof/>
          <w:sz w:val="18"/>
          <w:lang w:val="lv-LV"/>
        </w:rPr>
      </w:pPr>
      <w:r w:rsidRPr="00906754">
        <w:rPr>
          <w:rFonts w:ascii="Times New Roman" w:hAnsi="Times New Roman"/>
          <w:noProof/>
          <w:sz w:val="18"/>
          <w:lang w:val="lv-LV"/>
        </w:rPr>
        <w:t xml:space="preserve">tālrunis 65071160, </w:t>
      </w:r>
      <w:r w:rsidRPr="00906754">
        <w:rPr>
          <w:rFonts w:ascii="Times New Roman" w:hAnsi="Times New Roman"/>
          <w:sz w:val="18"/>
          <w:lang w:val="lv-LV"/>
        </w:rPr>
        <w:t xml:space="preserve">e-pasts: ogredome@ogresnovads.lv, www.ogresnovads.lv </w:t>
      </w:r>
    </w:p>
    <w:p w14:paraId="2251E3D6" w14:textId="77777777" w:rsidR="00C57687" w:rsidRPr="00906754" w:rsidRDefault="00C57687" w:rsidP="00C57687">
      <w:pPr>
        <w:widowControl w:val="0"/>
        <w:ind w:right="43"/>
        <w:jc w:val="center"/>
        <w:rPr>
          <w:rFonts w:ascii="Times New Roman" w:eastAsia="Calibri" w:hAnsi="Times New Roman"/>
          <w:sz w:val="28"/>
          <w:szCs w:val="28"/>
          <w:lang w:val="lv-LV"/>
        </w:rPr>
      </w:pPr>
    </w:p>
    <w:p w14:paraId="23DAADE0" w14:textId="55231D6F" w:rsidR="000C7917" w:rsidRPr="00AC4026" w:rsidRDefault="00AC4026" w:rsidP="00AC4026">
      <w:pPr>
        <w:jc w:val="center"/>
        <w:rPr>
          <w:rFonts w:ascii="Times New Roman" w:hAnsi="Times New Roman"/>
          <w:sz w:val="28"/>
          <w:szCs w:val="28"/>
          <w:lang w:val="lv-LV"/>
        </w:rPr>
      </w:pPr>
      <w:r>
        <w:rPr>
          <w:rFonts w:ascii="Times New Roman" w:hAnsi="Times New Roman"/>
          <w:sz w:val="28"/>
          <w:szCs w:val="28"/>
          <w:lang w:val="lv-LV"/>
        </w:rPr>
        <w:t>PAŠVALDĪBAS DOMES SĒDES PROTOKOLA</w:t>
      </w:r>
      <w:r w:rsidR="00CC3C32" w:rsidRPr="00906754">
        <w:rPr>
          <w:rFonts w:ascii="Times New Roman" w:hAnsi="Times New Roman"/>
          <w:sz w:val="28"/>
          <w:szCs w:val="28"/>
          <w:lang w:val="lv-LV"/>
        </w:rPr>
        <w:t xml:space="preserve"> IZRAKSTS</w:t>
      </w:r>
    </w:p>
    <w:tbl>
      <w:tblPr>
        <w:tblW w:w="5000" w:type="pct"/>
        <w:tblLook w:val="0000" w:firstRow="0" w:lastRow="0" w:firstColumn="0" w:lastColumn="0" w:noHBand="0" w:noVBand="0"/>
      </w:tblPr>
      <w:tblGrid>
        <w:gridCol w:w="3118"/>
        <w:gridCol w:w="3118"/>
        <w:gridCol w:w="3119"/>
      </w:tblGrid>
      <w:tr w:rsidR="000C7917" w:rsidRPr="00906754" w14:paraId="3D696DE4" w14:textId="77777777" w:rsidTr="00EE415D">
        <w:tc>
          <w:tcPr>
            <w:tcW w:w="1666" w:type="pct"/>
          </w:tcPr>
          <w:p w14:paraId="5F694DB8" w14:textId="77777777" w:rsidR="00C57687" w:rsidRPr="00906754" w:rsidRDefault="00C57687" w:rsidP="00EE415D">
            <w:pPr>
              <w:rPr>
                <w:rFonts w:ascii="Times New Roman" w:hAnsi="Times New Roman"/>
                <w:lang w:val="lv-LV"/>
              </w:rPr>
            </w:pPr>
          </w:p>
          <w:p w14:paraId="071FE3B0" w14:textId="77777777" w:rsidR="00C57687" w:rsidRPr="00906754" w:rsidRDefault="00C57687" w:rsidP="00EE415D">
            <w:pPr>
              <w:rPr>
                <w:rFonts w:ascii="Times New Roman" w:hAnsi="Times New Roman"/>
                <w:lang w:val="lv-LV"/>
              </w:rPr>
            </w:pPr>
          </w:p>
          <w:p w14:paraId="174D3468" w14:textId="77777777" w:rsidR="000C7917" w:rsidRPr="00906754" w:rsidRDefault="000C7917" w:rsidP="00EE415D">
            <w:pPr>
              <w:rPr>
                <w:rFonts w:ascii="Times New Roman" w:hAnsi="Times New Roman"/>
                <w:lang w:val="lv-LV"/>
              </w:rPr>
            </w:pPr>
            <w:r w:rsidRPr="00906754">
              <w:rPr>
                <w:rFonts w:ascii="Times New Roman" w:hAnsi="Times New Roman"/>
                <w:lang w:val="lv-LV"/>
              </w:rPr>
              <w:t>Ogrē, Brīvības ielā 33</w:t>
            </w:r>
          </w:p>
        </w:tc>
        <w:tc>
          <w:tcPr>
            <w:tcW w:w="1666" w:type="pct"/>
          </w:tcPr>
          <w:p w14:paraId="65D772CB" w14:textId="77777777" w:rsidR="00C57687" w:rsidRPr="00906754" w:rsidRDefault="00C57687" w:rsidP="00EE415D">
            <w:pPr>
              <w:pStyle w:val="Heading2"/>
            </w:pPr>
          </w:p>
          <w:p w14:paraId="6D6E8038" w14:textId="77777777" w:rsidR="00C57687" w:rsidRPr="00906754" w:rsidRDefault="00C57687" w:rsidP="00EE415D">
            <w:pPr>
              <w:pStyle w:val="Heading2"/>
            </w:pPr>
          </w:p>
          <w:p w14:paraId="07E03EF2" w14:textId="3F2D09F6" w:rsidR="000C7917" w:rsidRPr="00906754" w:rsidRDefault="000C7917" w:rsidP="002055B4">
            <w:pPr>
              <w:pStyle w:val="Heading2"/>
            </w:pPr>
            <w:r w:rsidRPr="00906754">
              <w:t>Nr.</w:t>
            </w:r>
            <w:r w:rsidR="00AC4026">
              <w:t>12</w:t>
            </w:r>
          </w:p>
        </w:tc>
        <w:tc>
          <w:tcPr>
            <w:tcW w:w="1667" w:type="pct"/>
          </w:tcPr>
          <w:p w14:paraId="155BC59E" w14:textId="77777777" w:rsidR="00C57687" w:rsidRPr="00906754" w:rsidRDefault="00C57687" w:rsidP="00EE415D">
            <w:pPr>
              <w:jc w:val="right"/>
              <w:rPr>
                <w:rFonts w:ascii="Times New Roman" w:hAnsi="Times New Roman"/>
                <w:lang w:val="lv-LV"/>
              </w:rPr>
            </w:pPr>
          </w:p>
          <w:p w14:paraId="4339E7C5" w14:textId="77777777" w:rsidR="00C57687" w:rsidRPr="00906754" w:rsidRDefault="00C57687" w:rsidP="00EE415D">
            <w:pPr>
              <w:jc w:val="right"/>
              <w:rPr>
                <w:rFonts w:ascii="Times New Roman" w:hAnsi="Times New Roman"/>
                <w:lang w:val="lv-LV"/>
              </w:rPr>
            </w:pPr>
          </w:p>
          <w:p w14:paraId="40DB7021" w14:textId="00EACC86" w:rsidR="000C7917" w:rsidRPr="00906754" w:rsidRDefault="000C7917" w:rsidP="00AC4026">
            <w:pPr>
              <w:jc w:val="right"/>
              <w:rPr>
                <w:rFonts w:ascii="Times New Roman" w:hAnsi="Times New Roman"/>
                <w:lang w:val="lv-LV"/>
              </w:rPr>
            </w:pPr>
            <w:r w:rsidRPr="00906754">
              <w:rPr>
                <w:rFonts w:ascii="Times New Roman" w:hAnsi="Times New Roman"/>
                <w:lang w:val="lv-LV"/>
              </w:rPr>
              <w:t>2023.</w:t>
            </w:r>
            <w:r w:rsidR="00AC4026">
              <w:rPr>
                <w:rFonts w:ascii="Times New Roman" w:hAnsi="Times New Roman"/>
                <w:lang w:val="lv-LV"/>
              </w:rPr>
              <w:t xml:space="preserve"> </w:t>
            </w:r>
            <w:r w:rsidRPr="00906754">
              <w:rPr>
                <w:rFonts w:ascii="Times New Roman" w:hAnsi="Times New Roman"/>
                <w:lang w:val="lv-LV"/>
              </w:rPr>
              <w:t xml:space="preserve">gada </w:t>
            </w:r>
            <w:r w:rsidR="00AC4026">
              <w:rPr>
                <w:rFonts w:ascii="Times New Roman" w:hAnsi="Times New Roman"/>
                <w:lang w:val="lv-LV"/>
              </w:rPr>
              <w:t>20</w:t>
            </w:r>
            <w:r w:rsidR="002055B4" w:rsidRPr="00906754">
              <w:rPr>
                <w:rFonts w:ascii="Times New Roman" w:hAnsi="Times New Roman"/>
                <w:lang w:val="lv-LV"/>
              </w:rPr>
              <w:t>.</w:t>
            </w:r>
            <w:r w:rsidR="00AC4026">
              <w:rPr>
                <w:rFonts w:ascii="Times New Roman" w:hAnsi="Times New Roman"/>
                <w:lang w:val="lv-LV"/>
              </w:rPr>
              <w:t xml:space="preserve"> </w:t>
            </w:r>
            <w:bookmarkStart w:id="0" w:name="_GoBack"/>
            <w:bookmarkEnd w:id="0"/>
            <w:r w:rsidR="00AC4026">
              <w:rPr>
                <w:rFonts w:ascii="Times New Roman" w:hAnsi="Times New Roman"/>
                <w:lang w:val="lv-LV"/>
              </w:rPr>
              <w:t>jūlijā</w:t>
            </w:r>
          </w:p>
        </w:tc>
      </w:tr>
    </w:tbl>
    <w:p w14:paraId="10A99DBF" w14:textId="77777777" w:rsidR="000C7917" w:rsidRPr="00906754" w:rsidRDefault="000C7917" w:rsidP="000C7917">
      <w:pPr>
        <w:jc w:val="center"/>
        <w:rPr>
          <w:rFonts w:ascii="Times New Roman" w:hAnsi="Times New Roman"/>
          <w:b/>
          <w:lang w:val="lv-LV"/>
        </w:rPr>
      </w:pPr>
    </w:p>
    <w:p w14:paraId="6C60F6A7" w14:textId="1E89E6E7" w:rsidR="00CC3C32" w:rsidRPr="00AC4026" w:rsidRDefault="00AC4026" w:rsidP="00950F53">
      <w:pPr>
        <w:pStyle w:val="Heading2"/>
        <w:rPr>
          <w:szCs w:val="24"/>
        </w:rPr>
      </w:pPr>
      <w:bookmarkStart w:id="1" w:name="_Hlk80741847"/>
      <w:r w:rsidRPr="00AC4026">
        <w:rPr>
          <w:szCs w:val="24"/>
        </w:rPr>
        <w:t>25</w:t>
      </w:r>
      <w:r>
        <w:rPr>
          <w:szCs w:val="24"/>
        </w:rPr>
        <w:t>.</w:t>
      </w:r>
    </w:p>
    <w:p w14:paraId="12BEABAD" w14:textId="1F00CD7C" w:rsidR="000C7917" w:rsidRDefault="000C7917" w:rsidP="00AC4026">
      <w:pPr>
        <w:pStyle w:val="Heading2"/>
        <w:rPr>
          <w:szCs w:val="24"/>
          <w:u w:val="single"/>
        </w:rPr>
      </w:pPr>
      <w:r w:rsidRPr="00906754">
        <w:rPr>
          <w:szCs w:val="24"/>
          <w:u w:val="single"/>
        </w:rPr>
        <w:t xml:space="preserve">Par </w:t>
      </w:r>
      <w:r w:rsidR="0094680A">
        <w:rPr>
          <w:szCs w:val="24"/>
          <w:u w:val="single"/>
        </w:rPr>
        <w:t xml:space="preserve">Ogres novada pašvaldības </w:t>
      </w:r>
      <w:r w:rsidRPr="00906754">
        <w:rPr>
          <w:szCs w:val="24"/>
          <w:u w:val="single"/>
        </w:rPr>
        <w:t xml:space="preserve">saistošo noteikumu </w:t>
      </w:r>
      <w:r w:rsidR="0094680A">
        <w:rPr>
          <w:szCs w:val="24"/>
          <w:u w:val="single"/>
        </w:rPr>
        <w:t>Nr.</w:t>
      </w:r>
      <w:r w:rsidR="00AC4026">
        <w:rPr>
          <w:szCs w:val="24"/>
          <w:u w:val="single"/>
        </w:rPr>
        <w:t>17</w:t>
      </w:r>
      <w:r w:rsidR="0094680A">
        <w:rPr>
          <w:szCs w:val="24"/>
          <w:u w:val="single"/>
        </w:rPr>
        <w:t xml:space="preserve">/2023 </w:t>
      </w:r>
      <w:r w:rsidRPr="00906754">
        <w:rPr>
          <w:szCs w:val="24"/>
          <w:u w:val="single"/>
        </w:rPr>
        <w:t>“</w:t>
      </w:r>
      <w:bookmarkStart w:id="2" w:name="_Hlk136966435"/>
      <w:r w:rsidR="00CF6E7E" w:rsidRPr="00906754">
        <w:rPr>
          <w:kern w:val="32"/>
          <w:szCs w:val="24"/>
          <w:u w:val="single"/>
        </w:rPr>
        <w:t>Par</w:t>
      </w:r>
      <w:r w:rsidR="00950F53" w:rsidRPr="00906754">
        <w:rPr>
          <w:kern w:val="32"/>
          <w:szCs w:val="24"/>
          <w:u w:val="single"/>
        </w:rPr>
        <w:t xml:space="preserve"> koku ciršanu ārpus meža un</w:t>
      </w:r>
      <w:r w:rsidR="00CF6E7E" w:rsidRPr="00906754">
        <w:rPr>
          <w:kern w:val="32"/>
          <w:szCs w:val="24"/>
          <w:u w:val="single"/>
        </w:rPr>
        <w:t xml:space="preserve"> apstādījumu apsaimniekošanu Ogres novada</w:t>
      </w:r>
      <w:r w:rsidR="00950F53" w:rsidRPr="00906754">
        <w:rPr>
          <w:kern w:val="32"/>
          <w:szCs w:val="24"/>
          <w:u w:val="single"/>
        </w:rPr>
        <w:t xml:space="preserve"> </w:t>
      </w:r>
      <w:r w:rsidR="00CF6E7E" w:rsidRPr="00906754">
        <w:rPr>
          <w:kern w:val="32"/>
          <w:szCs w:val="24"/>
          <w:u w:val="single"/>
        </w:rPr>
        <w:t>administratīvajā teritorijā</w:t>
      </w:r>
      <w:bookmarkEnd w:id="2"/>
      <w:r w:rsidRPr="00906754">
        <w:rPr>
          <w:szCs w:val="24"/>
          <w:u w:val="single"/>
        </w:rPr>
        <w:t xml:space="preserve">” </w:t>
      </w:r>
      <w:r w:rsidR="00CC3C32" w:rsidRPr="00906754">
        <w:rPr>
          <w:szCs w:val="24"/>
          <w:u w:val="single"/>
        </w:rPr>
        <w:t>izdošanu</w:t>
      </w:r>
      <w:bookmarkEnd w:id="1"/>
    </w:p>
    <w:p w14:paraId="39EAF479" w14:textId="77777777" w:rsidR="00AC4026" w:rsidRPr="00AC4026" w:rsidRDefault="00AC4026" w:rsidP="00AC4026">
      <w:pPr>
        <w:rPr>
          <w:rFonts w:eastAsia="Calibri"/>
          <w:lang w:val="lv-LV"/>
        </w:rPr>
      </w:pPr>
    </w:p>
    <w:p w14:paraId="7F1DF967" w14:textId="345BEE18" w:rsidR="004C3A46" w:rsidRPr="00F64DE8" w:rsidRDefault="00B05D52" w:rsidP="00F64DE8">
      <w:pPr>
        <w:suppressAutoHyphens/>
        <w:ind w:firstLine="720"/>
        <w:jc w:val="both"/>
        <w:rPr>
          <w:rFonts w:ascii="Times New Roman" w:hAnsi="Times New Roman"/>
          <w:color w:val="000000"/>
          <w:szCs w:val="24"/>
          <w:lang w:val="lv-LV" w:eastAsia="ar-SA"/>
        </w:rPr>
      </w:pPr>
      <w:r>
        <w:rPr>
          <w:rFonts w:ascii="Times New Roman" w:hAnsi="Times New Roman"/>
          <w:color w:val="000000"/>
          <w:szCs w:val="24"/>
          <w:lang w:val="lv-LV" w:eastAsia="ar-SA"/>
        </w:rPr>
        <w:t>S</w:t>
      </w:r>
      <w:r w:rsidRPr="00B05D52">
        <w:rPr>
          <w:rFonts w:ascii="Times New Roman" w:hAnsi="Times New Roman"/>
          <w:color w:val="000000"/>
          <w:szCs w:val="24"/>
          <w:lang w:val="lv-LV" w:eastAsia="ar-SA"/>
        </w:rPr>
        <w:t>askaņā ar Pašvaldību likuma</w:t>
      </w:r>
      <w:r>
        <w:rPr>
          <w:rFonts w:ascii="Times New Roman" w:hAnsi="Times New Roman"/>
          <w:color w:val="000000"/>
          <w:szCs w:val="24"/>
          <w:lang w:val="lv-LV" w:eastAsia="ar-SA"/>
        </w:rPr>
        <w:t xml:space="preserve"> </w:t>
      </w:r>
      <w:r w:rsidRPr="00B05D52">
        <w:rPr>
          <w:rFonts w:ascii="Times New Roman" w:eastAsia="Calibri" w:hAnsi="Times New Roman"/>
          <w:bCs/>
          <w:szCs w:val="24"/>
          <w:lang w:val="lv-LV"/>
        </w:rPr>
        <w:t>45.panta pirmās daļas 5.punktu,</w:t>
      </w:r>
      <w:r>
        <w:rPr>
          <w:rFonts w:ascii="Times New Roman" w:hAnsi="Times New Roman"/>
          <w:color w:val="000000"/>
          <w:szCs w:val="24"/>
          <w:lang w:val="lv-LV" w:eastAsia="ar-SA"/>
        </w:rPr>
        <w:t xml:space="preserve"> d</w:t>
      </w:r>
      <w:r w:rsidRPr="00B05D52">
        <w:rPr>
          <w:rFonts w:ascii="Times New Roman" w:hAnsi="Times New Roman"/>
          <w:color w:val="000000"/>
          <w:szCs w:val="24"/>
          <w:lang w:val="lv-LV" w:eastAsia="ar-SA"/>
        </w:rPr>
        <w:t>ome ir ties</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ga izdot saistošos noteikumus un paredz</w:t>
      </w:r>
      <w:r w:rsidRPr="00B05D52">
        <w:rPr>
          <w:rFonts w:ascii="Times New Roman" w:hAnsi="Times New Roman" w:hint="eastAsia"/>
          <w:color w:val="000000"/>
          <w:szCs w:val="24"/>
          <w:lang w:val="lv-LV" w:eastAsia="ar-SA"/>
        </w:rPr>
        <w:t>ē</w:t>
      </w:r>
      <w:r w:rsidRPr="00B05D52">
        <w:rPr>
          <w:rFonts w:ascii="Times New Roman" w:hAnsi="Times New Roman"/>
          <w:color w:val="000000"/>
          <w:szCs w:val="24"/>
          <w:lang w:val="lv-LV" w:eastAsia="ar-SA"/>
        </w:rPr>
        <w:t>t administrat</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vo atbild</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bu par to p</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rk</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pšanu, nosakot administrat</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vos p</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rk</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pumus un par tiem piem</w:t>
      </w:r>
      <w:r w:rsidRPr="00B05D52">
        <w:rPr>
          <w:rFonts w:ascii="Times New Roman" w:hAnsi="Times New Roman" w:hint="eastAsia"/>
          <w:color w:val="000000"/>
          <w:szCs w:val="24"/>
          <w:lang w:val="lv-LV" w:eastAsia="ar-SA"/>
        </w:rPr>
        <w:t>ē</w:t>
      </w:r>
      <w:r w:rsidRPr="00B05D52">
        <w:rPr>
          <w:rFonts w:ascii="Times New Roman" w:hAnsi="Times New Roman"/>
          <w:color w:val="000000"/>
          <w:szCs w:val="24"/>
          <w:lang w:val="lv-LV" w:eastAsia="ar-SA"/>
        </w:rPr>
        <w:t>rojamos administrat</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vos sodus</w:t>
      </w:r>
      <w:r>
        <w:rPr>
          <w:rFonts w:ascii="Times New Roman" w:hAnsi="Times New Roman"/>
          <w:color w:val="000000"/>
          <w:szCs w:val="24"/>
          <w:lang w:val="lv-LV" w:eastAsia="ar-SA"/>
        </w:rPr>
        <w:t xml:space="preserve"> </w:t>
      </w:r>
      <w:r w:rsidRPr="00B05D52">
        <w:rPr>
          <w:rFonts w:ascii="Times New Roman" w:hAnsi="Times New Roman"/>
          <w:color w:val="000000"/>
          <w:szCs w:val="24"/>
          <w:lang w:val="lv-LV" w:eastAsia="ar-SA"/>
        </w:rPr>
        <w:t>par publisk</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 xml:space="preserve"> lietošan</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 xml:space="preserve"> nodotu pašvald</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bas za</w:t>
      </w:r>
      <w:r w:rsidRPr="00B05D52">
        <w:rPr>
          <w:rFonts w:ascii="Times New Roman" w:hAnsi="Times New Roman" w:hint="eastAsia"/>
          <w:color w:val="000000"/>
          <w:szCs w:val="24"/>
          <w:lang w:val="lv-LV" w:eastAsia="ar-SA"/>
        </w:rPr>
        <w:t>ļ</w:t>
      </w:r>
      <w:r w:rsidRPr="00B05D52">
        <w:rPr>
          <w:rFonts w:ascii="Times New Roman" w:hAnsi="Times New Roman"/>
          <w:color w:val="000000"/>
          <w:szCs w:val="24"/>
          <w:lang w:val="lv-LV" w:eastAsia="ar-SA"/>
        </w:rPr>
        <w:t>o zonu un st</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d</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jumu aizsardz</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bu</w:t>
      </w:r>
      <w:r>
        <w:rPr>
          <w:rFonts w:ascii="Times New Roman" w:hAnsi="Times New Roman"/>
          <w:color w:val="000000"/>
          <w:szCs w:val="24"/>
          <w:lang w:val="lv-LV" w:eastAsia="ar-SA"/>
        </w:rPr>
        <w:t xml:space="preserve">. Saskaņā ar </w:t>
      </w:r>
      <w:r w:rsidRPr="00B05D52">
        <w:rPr>
          <w:rFonts w:ascii="Times New Roman" w:hAnsi="Times New Roman"/>
          <w:color w:val="000000"/>
          <w:szCs w:val="24"/>
          <w:lang w:val="lv-LV" w:eastAsia="ar-SA"/>
        </w:rPr>
        <w:t>Meža likuma 8.panta otro daļu</w:t>
      </w:r>
      <w:r>
        <w:rPr>
          <w:rFonts w:ascii="Times New Roman" w:hAnsi="Times New Roman"/>
          <w:color w:val="000000"/>
          <w:szCs w:val="24"/>
          <w:lang w:val="lv-LV" w:eastAsia="ar-SA"/>
        </w:rPr>
        <w:t>, v</w:t>
      </w:r>
      <w:r w:rsidRPr="00B05D52">
        <w:rPr>
          <w:rFonts w:ascii="Times New Roman" w:hAnsi="Times New Roman"/>
          <w:color w:val="000000"/>
          <w:szCs w:val="24"/>
          <w:lang w:val="lv-LV" w:eastAsia="ar-SA"/>
        </w:rPr>
        <w:t>iet</w:t>
      </w:r>
      <w:r w:rsidRPr="00B05D52">
        <w:rPr>
          <w:rFonts w:ascii="Times New Roman" w:hAnsi="Times New Roman" w:hint="eastAsia"/>
          <w:color w:val="000000"/>
          <w:szCs w:val="24"/>
          <w:lang w:val="lv-LV" w:eastAsia="ar-SA"/>
        </w:rPr>
        <w:t>ē</w:t>
      </w:r>
      <w:r w:rsidRPr="00B05D52">
        <w:rPr>
          <w:rFonts w:ascii="Times New Roman" w:hAnsi="Times New Roman"/>
          <w:color w:val="000000"/>
          <w:szCs w:val="24"/>
          <w:lang w:val="lv-LV" w:eastAsia="ar-SA"/>
        </w:rPr>
        <w:t>j</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 xml:space="preserve"> pašvald</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 xml:space="preserve">ba savos saistošajos noteikumos par koku ciršanu </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rpus meža pils</w:t>
      </w:r>
      <w:r w:rsidRPr="00B05D52">
        <w:rPr>
          <w:rFonts w:ascii="Times New Roman" w:hAnsi="Times New Roman" w:hint="eastAsia"/>
          <w:color w:val="000000"/>
          <w:szCs w:val="24"/>
          <w:lang w:val="lv-LV" w:eastAsia="ar-SA"/>
        </w:rPr>
        <w:t>ē</w:t>
      </w:r>
      <w:r w:rsidRPr="00B05D52">
        <w:rPr>
          <w:rFonts w:ascii="Times New Roman" w:hAnsi="Times New Roman"/>
          <w:color w:val="000000"/>
          <w:szCs w:val="24"/>
          <w:lang w:val="lv-LV" w:eastAsia="ar-SA"/>
        </w:rPr>
        <w:t>tas un ciema teritorij</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 xml:space="preserve"> nosaka zaud</w:t>
      </w:r>
      <w:r w:rsidRPr="00B05D52">
        <w:rPr>
          <w:rFonts w:ascii="Times New Roman" w:hAnsi="Times New Roman" w:hint="eastAsia"/>
          <w:color w:val="000000"/>
          <w:szCs w:val="24"/>
          <w:lang w:val="lv-LV" w:eastAsia="ar-SA"/>
        </w:rPr>
        <w:t>ē</w:t>
      </w:r>
      <w:r w:rsidRPr="00B05D52">
        <w:rPr>
          <w:rFonts w:ascii="Times New Roman" w:hAnsi="Times New Roman"/>
          <w:color w:val="000000"/>
          <w:szCs w:val="24"/>
          <w:lang w:val="lv-LV" w:eastAsia="ar-SA"/>
        </w:rPr>
        <w:t>jumu atl</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dz</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bu par dabas daudzveid</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bas samazin</w:t>
      </w:r>
      <w:r w:rsidRPr="00B05D52">
        <w:rPr>
          <w:rFonts w:ascii="Times New Roman" w:hAnsi="Times New Roman" w:hint="eastAsia"/>
          <w:color w:val="000000"/>
          <w:szCs w:val="24"/>
          <w:lang w:val="lv-LV" w:eastAsia="ar-SA"/>
        </w:rPr>
        <w:t>āš</w:t>
      </w:r>
      <w:r w:rsidRPr="00B05D52">
        <w:rPr>
          <w:rFonts w:ascii="Times New Roman" w:hAnsi="Times New Roman"/>
          <w:color w:val="000000"/>
          <w:szCs w:val="24"/>
          <w:lang w:val="lv-LV" w:eastAsia="ar-SA"/>
        </w:rPr>
        <w:t>anu, k</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 xml:space="preserve"> ar</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 xml:space="preserve"> šo zaud</w:t>
      </w:r>
      <w:r w:rsidRPr="00B05D52">
        <w:rPr>
          <w:rFonts w:ascii="Times New Roman" w:hAnsi="Times New Roman" w:hint="eastAsia"/>
          <w:color w:val="000000"/>
          <w:szCs w:val="24"/>
          <w:lang w:val="lv-LV" w:eastAsia="ar-SA"/>
        </w:rPr>
        <w:t>ē</w:t>
      </w:r>
      <w:r w:rsidRPr="00B05D52">
        <w:rPr>
          <w:rFonts w:ascii="Times New Roman" w:hAnsi="Times New Roman"/>
          <w:color w:val="000000"/>
          <w:szCs w:val="24"/>
          <w:lang w:val="lv-LV" w:eastAsia="ar-SA"/>
        </w:rPr>
        <w:t>jumu apr</w:t>
      </w:r>
      <w:r w:rsidRPr="00B05D52">
        <w:rPr>
          <w:rFonts w:ascii="Times New Roman" w:hAnsi="Times New Roman" w:hint="eastAsia"/>
          <w:color w:val="000000"/>
          <w:szCs w:val="24"/>
          <w:lang w:val="lv-LV" w:eastAsia="ar-SA"/>
        </w:rPr>
        <w:t>ēķ</w:t>
      </w:r>
      <w:r w:rsidRPr="00B05D52">
        <w:rPr>
          <w:rFonts w:ascii="Times New Roman" w:hAnsi="Times New Roman"/>
          <w:color w:val="000000"/>
          <w:szCs w:val="24"/>
          <w:lang w:val="lv-LV" w:eastAsia="ar-SA"/>
        </w:rPr>
        <w:t>in</w:t>
      </w:r>
      <w:r w:rsidRPr="00B05D52">
        <w:rPr>
          <w:rFonts w:ascii="Times New Roman" w:hAnsi="Times New Roman" w:hint="eastAsia"/>
          <w:color w:val="000000"/>
          <w:szCs w:val="24"/>
          <w:lang w:val="lv-LV" w:eastAsia="ar-SA"/>
        </w:rPr>
        <w:t>āš</w:t>
      </w:r>
      <w:r w:rsidRPr="00B05D52">
        <w:rPr>
          <w:rFonts w:ascii="Times New Roman" w:hAnsi="Times New Roman"/>
          <w:color w:val="000000"/>
          <w:szCs w:val="24"/>
          <w:lang w:val="lv-LV" w:eastAsia="ar-SA"/>
        </w:rPr>
        <w:t>anas un atl</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dzin</w:t>
      </w:r>
      <w:r w:rsidRPr="00B05D52">
        <w:rPr>
          <w:rFonts w:ascii="Times New Roman" w:hAnsi="Times New Roman" w:hint="eastAsia"/>
          <w:color w:val="000000"/>
          <w:szCs w:val="24"/>
          <w:lang w:val="lv-LV" w:eastAsia="ar-SA"/>
        </w:rPr>
        <w:t>āš</w:t>
      </w:r>
      <w:r w:rsidRPr="00B05D52">
        <w:rPr>
          <w:rFonts w:ascii="Times New Roman" w:hAnsi="Times New Roman"/>
          <w:color w:val="000000"/>
          <w:szCs w:val="24"/>
          <w:lang w:val="lv-LV" w:eastAsia="ar-SA"/>
        </w:rPr>
        <w:t>anas k</w:t>
      </w:r>
      <w:r w:rsidRPr="00B05D52">
        <w:rPr>
          <w:rFonts w:ascii="Times New Roman" w:hAnsi="Times New Roman" w:hint="eastAsia"/>
          <w:color w:val="000000"/>
          <w:szCs w:val="24"/>
          <w:lang w:val="lv-LV" w:eastAsia="ar-SA"/>
        </w:rPr>
        <w:t>ā</w:t>
      </w:r>
      <w:r w:rsidRPr="00B05D52">
        <w:rPr>
          <w:rFonts w:ascii="Times New Roman" w:hAnsi="Times New Roman"/>
          <w:color w:val="000000"/>
          <w:szCs w:val="24"/>
          <w:lang w:val="lv-LV" w:eastAsia="ar-SA"/>
        </w:rPr>
        <w:t>rt</w:t>
      </w:r>
      <w:r w:rsidRPr="00B05D52">
        <w:rPr>
          <w:rFonts w:ascii="Times New Roman" w:hAnsi="Times New Roman" w:hint="eastAsia"/>
          <w:color w:val="000000"/>
          <w:szCs w:val="24"/>
          <w:lang w:val="lv-LV" w:eastAsia="ar-SA"/>
        </w:rPr>
        <w:t>ī</w:t>
      </w:r>
      <w:r w:rsidRPr="00B05D52">
        <w:rPr>
          <w:rFonts w:ascii="Times New Roman" w:hAnsi="Times New Roman"/>
          <w:color w:val="000000"/>
          <w:szCs w:val="24"/>
          <w:lang w:val="lv-LV" w:eastAsia="ar-SA"/>
        </w:rPr>
        <w:t>bu</w:t>
      </w:r>
      <w:r>
        <w:rPr>
          <w:rFonts w:ascii="Times New Roman" w:hAnsi="Times New Roman"/>
          <w:color w:val="000000"/>
          <w:szCs w:val="24"/>
          <w:lang w:val="lv-LV" w:eastAsia="ar-SA"/>
        </w:rPr>
        <w:t xml:space="preserve">, kā arī </w:t>
      </w:r>
      <w:r w:rsidRPr="00B05D52">
        <w:rPr>
          <w:rFonts w:ascii="Times New Roman" w:hAnsi="Times New Roman"/>
          <w:color w:val="000000"/>
          <w:szCs w:val="24"/>
          <w:lang w:val="lv-LV" w:eastAsia="ar-SA"/>
        </w:rPr>
        <w:t>Ministru kabineta 2012.gada 2.maija noteikumu Nr.309</w:t>
      </w:r>
      <w:r w:rsidRPr="00B05D52">
        <w:rPr>
          <w:rFonts w:ascii="Times New Roman" w:hAnsi="Times New Roman"/>
          <w:szCs w:val="24"/>
          <w:lang w:val="lv-LV" w:eastAsia="ar-SA"/>
        </w:rPr>
        <w:t xml:space="preserve"> “Noteikumi par koku ciršanu ārpus meža“</w:t>
      </w:r>
      <w:r w:rsidR="00F64DE8">
        <w:rPr>
          <w:rFonts w:ascii="Times New Roman" w:hAnsi="Times New Roman"/>
          <w:szCs w:val="24"/>
          <w:lang w:val="lv-LV" w:eastAsia="ar-SA"/>
        </w:rPr>
        <w:t xml:space="preserve"> </w:t>
      </w:r>
      <w:r w:rsidRPr="00B05D52">
        <w:rPr>
          <w:rFonts w:ascii="Times New Roman" w:hAnsi="Times New Roman"/>
          <w:szCs w:val="24"/>
          <w:lang w:val="lv-LV" w:eastAsia="ar-SA"/>
        </w:rPr>
        <w:t>22.punktu</w:t>
      </w:r>
      <w:r>
        <w:rPr>
          <w:rFonts w:ascii="Times New Roman" w:hAnsi="Times New Roman"/>
          <w:szCs w:val="24"/>
          <w:lang w:val="lv-LV" w:eastAsia="ar-SA"/>
        </w:rPr>
        <w:t xml:space="preserve">, kas nosaka, ka pašvaldības dome </w:t>
      </w:r>
      <w:r w:rsidR="00F64DE8">
        <w:rPr>
          <w:rFonts w:ascii="Times New Roman" w:hAnsi="Times New Roman"/>
          <w:szCs w:val="24"/>
          <w:lang w:val="lv-LV" w:eastAsia="ar-SA"/>
        </w:rPr>
        <w:t>izdod saistošos noteikumus par koku ciršanu ārpus meža, nosakot koku ciršanas izvērtēšanas kārtību un publiskās apspriešanas procedūras kārtību, kā arī sabiedrībai nozīmīgus gadījumus, kad rīko publisko apspriešanu</w:t>
      </w:r>
      <w:r w:rsidR="00F64DE8">
        <w:rPr>
          <w:rFonts w:ascii="Times New Roman" w:hAnsi="Times New Roman"/>
          <w:color w:val="000000"/>
          <w:szCs w:val="24"/>
          <w:lang w:val="lv-LV" w:eastAsia="ar-SA"/>
        </w:rPr>
        <w:t>, l</w:t>
      </w:r>
      <w:r w:rsidR="000C7917" w:rsidRPr="00906754">
        <w:rPr>
          <w:rFonts w:ascii="Times New Roman" w:hAnsi="Times New Roman"/>
          <w:color w:val="000000"/>
          <w:szCs w:val="24"/>
          <w:shd w:val="clear" w:color="auto" w:fill="FFFFFF"/>
          <w:lang w:val="lv-LV"/>
        </w:rPr>
        <w:t xml:space="preserve">ai </w:t>
      </w:r>
      <w:r w:rsidR="00CF6E7E" w:rsidRPr="00906754">
        <w:rPr>
          <w:rFonts w:ascii="Times New Roman" w:hAnsi="Times New Roman"/>
          <w:color w:val="000000"/>
          <w:szCs w:val="24"/>
          <w:shd w:val="clear" w:color="auto" w:fill="FFFFFF"/>
          <w:lang w:val="lv-LV"/>
        </w:rPr>
        <w:t>nodrošinātu publiskā lietošanā nodotu pašvaldības zaļo zonu un stādījumu aizsardzību</w:t>
      </w:r>
      <w:r w:rsidR="00010043" w:rsidRPr="00906754">
        <w:rPr>
          <w:rFonts w:ascii="Times New Roman" w:hAnsi="Times New Roman"/>
          <w:color w:val="000000"/>
          <w:szCs w:val="24"/>
          <w:shd w:val="clear" w:color="auto" w:fill="FFFFFF"/>
          <w:lang w:val="lv-LV"/>
        </w:rPr>
        <w:t xml:space="preserve"> </w:t>
      </w:r>
      <w:r w:rsidR="004C3A46" w:rsidRPr="00906754">
        <w:rPr>
          <w:rFonts w:ascii="Times New Roman" w:hAnsi="Times New Roman"/>
          <w:color w:val="000000"/>
          <w:szCs w:val="24"/>
          <w:shd w:val="clear" w:color="auto" w:fill="FFFFFF"/>
          <w:lang w:val="lv-LV"/>
        </w:rPr>
        <w:t xml:space="preserve">un lai par koku ciršanu ārpus meža pilsētas un ciema teritorijā noteiktu zaudējumu atlīdzību par dabas daudzveidības samazināšanu, </w:t>
      </w:r>
      <w:r w:rsidR="00010043" w:rsidRPr="00906754">
        <w:rPr>
          <w:rFonts w:ascii="Times New Roman" w:hAnsi="Times New Roman"/>
          <w:color w:val="000000"/>
          <w:szCs w:val="24"/>
          <w:shd w:val="clear" w:color="auto" w:fill="FFFFFF"/>
          <w:lang w:val="lv-LV"/>
        </w:rPr>
        <w:t>ir sagatavot</w:t>
      </w:r>
      <w:r w:rsidR="00BE2462">
        <w:rPr>
          <w:rFonts w:ascii="Times New Roman" w:hAnsi="Times New Roman"/>
          <w:color w:val="000000"/>
          <w:szCs w:val="24"/>
          <w:shd w:val="clear" w:color="auto" w:fill="FFFFFF"/>
          <w:lang w:val="lv-LV"/>
        </w:rPr>
        <w:t>i</w:t>
      </w:r>
      <w:r w:rsidR="000C7917" w:rsidRPr="00906754">
        <w:rPr>
          <w:rFonts w:ascii="Times New Roman" w:hAnsi="Times New Roman"/>
          <w:color w:val="000000"/>
          <w:szCs w:val="24"/>
          <w:shd w:val="clear" w:color="auto" w:fill="FFFFFF"/>
          <w:lang w:val="lv-LV"/>
        </w:rPr>
        <w:t xml:space="preserve"> saisto</w:t>
      </w:r>
      <w:r w:rsidR="00010043" w:rsidRPr="00906754">
        <w:rPr>
          <w:rFonts w:ascii="Times New Roman" w:hAnsi="Times New Roman"/>
          <w:color w:val="000000"/>
          <w:szCs w:val="24"/>
          <w:shd w:val="clear" w:color="auto" w:fill="FFFFFF"/>
          <w:lang w:val="lv-LV"/>
        </w:rPr>
        <w:t>š</w:t>
      </w:r>
      <w:r w:rsidR="00BE2462">
        <w:rPr>
          <w:rFonts w:ascii="Times New Roman" w:hAnsi="Times New Roman"/>
          <w:color w:val="000000"/>
          <w:szCs w:val="24"/>
          <w:shd w:val="clear" w:color="auto" w:fill="FFFFFF"/>
          <w:lang w:val="lv-LV"/>
        </w:rPr>
        <w:t>ie</w:t>
      </w:r>
      <w:r w:rsidR="00010043" w:rsidRPr="00906754">
        <w:rPr>
          <w:rFonts w:ascii="Times New Roman" w:hAnsi="Times New Roman"/>
          <w:color w:val="000000"/>
          <w:szCs w:val="24"/>
          <w:shd w:val="clear" w:color="auto" w:fill="FFFFFF"/>
          <w:lang w:val="lv-LV"/>
        </w:rPr>
        <w:t xml:space="preserve"> noteikum</w:t>
      </w:r>
      <w:r w:rsidR="00BE2462">
        <w:rPr>
          <w:rFonts w:ascii="Times New Roman" w:hAnsi="Times New Roman"/>
          <w:color w:val="000000"/>
          <w:szCs w:val="24"/>
          <w:shd w:val="clear" w:color="auto" w:fill="FFFFFF"/>
          <w:lang w:val="lv-LV"/>
        </w:rPr>
        <w:t>i</w:t>
      </w:r>
      <w:r w:rsidR="00950F53" w:rsidRPr="00906754">
        <w:rPr>
          <w:rFonts w:ascii="Times New Roman" w:hAnsi="Times New Roman"/>
          <w:color w:val="000000"/>
          <w:szCs w:val="24"/>
          <w:shd w:val="clear" w:color="auto" w:fill="FFFFFF"/>
          <w:lang w:val="lv-LV"/>
        </w:rPr>
        <w:t xml:space="preserve"> </w:t>
      </w:r>
      <w:r w:rsidR="000C7917" w:rsidRPr="00906754">
        <w:rPr>
          <w:rFonts w:ascii="Times New Roman" w:hAnsi="Times New Roman"/>
          <w:color w:val="000000"/>
          <w:szCs w:val="24"/>
          <w:shd w:val="clear" w:color="auto" w:fill="FFFFFF"/>
          <w:lang w:val="lv-LV"/>
        </w:rPr>
        <w:t>“</w:t>
      </w:r>
      <w:r w:rsidR="004C3A46" w:rsidRPr="00906754">
        <w:rPr>
          <w:rFonts w:ascii="Times New Roman" w:hAnsi="Times New Roman"/>
          <w:szCs w:val="24"/>
          <w:lang w:val="lv-LV"/>
        </w:rPr>
        <w:t xml:space="preserve">Par </w:t>
      </w:r>
      <w:r w:rsidR="00950F53" w:rsidRPr="00906754">
        <w:rPr>
          <w:rFonts w:ascii="Times New Roman" w:hAnsi="Times New Roman"/>
          <w:szCs w:val="24"/>
          <w:lang w:val="lv-LV"/>
        </w:rPr>
        <w:t xml:space="preserve"> koku ciršanu ārpus meža un </w:t>
      </w:r>
      <w:r w:rsidR="004C3A46" w:rsidRPr="00906754">
        <w:rPr>
          <w:rFonts w:ascii="Times New Roman" w:hAnsi="Times New Roman"/>
          <w:szCs w:val="24"/>
          <w:lang w:val="lv-LV"/>
        </w:rPr>
        <w:t>apstādījumu apsaimniekošanu Ogres novada administratīvajā teritorijā</w:t>
      </w:r>
      <w:r w:rsidR="000C7917" w:rsidRPr="00906754">
        <w:rPr>
          <w:rFonts w:ascii="Times New Roman" w:hAnsi="Times New Roman"/>
          <w:color w:val="000000"/>
          <w:szCs w:val="24"/>
          <w:shd w:val="clear" w:color="auto" w:fill="FFFFFF"/>
          <w:lang w:val="lv-LV"/>
        </w:rPr>
        <w:t>”</w:t>
      </w:r>
      <w:r w:rsidR="00AE17F5" w:rsidRPr="00906754">
        <w:rPr>
          <w:rFonts w:ascii="Times New Roman" w:hAnsi="Times New Roman"/>
          <w:color w:val="000000"/>
          <w:szCs w:val="24"/>
          <w:shd w:val="clear" w:color="auto" w:fill="FFFFFF"/>
          <w:lang w:val="lv-LV"/>
        </w:rPr>
        <w:t xml:space="preserve"> (turpmāk – Saistoš</w:t>
      </w:r>
      <w:r w:rsidR="00BE2462">
        <w:rPr>
          <w:rFonts w:ascii="Times New Roman" w:hAnsi="Times New Roman"/>
          <w:color w:val="000000"/>
          <w:szCs w:val="24"/>
          <w:shd w:val="clear" w:color="auto" w:fill="FFFFFF"/>
          <w:lang w:val="lv-LV"/>
        </w:rPr>
        <w:t>ie</w:t>
      </w:r>
      <w:r w:rsidR="00AE17F5" w:rsidRPr="00906754">
        <w:rPr>
          <w:rFonts w:ascii="Times New Roman" w:hAnsi="Times New Roman"/>
          <w:color w:val="000000"/>
          <w:szCs w:val="24"/>
          <w:shd w:val="clear" w:color="auto" w:fill="FFFFFF"/>
          <w:lang w:val="lv-LV"/>
        </w:rPr>
        <w:t xml:space="preserve"> noteikum</w:t>
      </w:r>
      <w:r w:rsidR="00BE2462">
        <w:rPr>
          <w:rFonts w:ascii="Times New Roman" w:hAnsi="Times New Roman"/>
          <w:color w:val="000000"/>
          <w:szCs w:val="24"/>
          <w:shd w:val="clear" w:color="auto" w:fill="FFFFFF"/>
          <w:lang w:val="lv-LV"/>
        </w:rPr>
        <w:t>i</w:t>
      </w:r>
      <w:r w:rsidR="00AE17F5" w:rsidRPr="00906754">
        <w:rPr>
          <w:rFonts w:ascii="Times New Roman" w:hAnsi="Times New Roman"/>
          <w:color w:val="000000"/>
          <w:szCs w:val="24"/>
          <w:shd w:val="clear" w:color="auto" w:fill="FFFFFF"/>
          <w:lang w:val="lv-LV"/>
        </w:rPr>
        <w:t>)</w:t>
      </w:r>
      <w:r w:rsidR="000C7917" w:rsidRPr="00906754">
        <w:rPr>
          <w:rFonts w:ascii="Times New Roman" w:hAnsi="Times New Roman"/>
          <w:color w:val="000000"/>
          <w:szCs w:val="24"/>
          <w:shd w:val="clear" w:color="auto" w:fill="FFFFFF"/>
          <w:lang w:val="lv-LV"/>
        </w:rPr>
        <w:t xml:space="preserve"> </w:t>
      </w:r>
      <w:r w:rsidR="00010043" w:rsidRPr="00906754">
        <w:rPr>
          <w:rFonts w:ascii="Times New Roman" w:hAnsi="Times New Roman"/>
          <w:color w:val="000000"/>
          <w:szCs w:val="24"/>
          <w:shd w:val="clear" w:color="auto" w:fill="FFFFFF"/>
          <w:lang w:val="lv-LV"/>
        </w:rPr>
        <w:t xml:space="preserve">un paskaidrojuma raksts. </w:t>
      </w:r>
    </w:p>
    <w:p w14:paraId="456A1E19" w14:textId="0EAE9943" w:rsidR="000C7917" w:rsidRPr="00906754" w:rsidRDefault="00010043" w:rsidP="004C3A46">
      <w:pPr>
        <w:spacing w:after="120"/>
        <w:ind w:firstLine="720"/>
        <w:jc w:val="both"/>
        <w:rPr>
          <w:rFonts w:ascii="Times New Roman" w:hAnsi="Times New Roman"/>
          <w:szCs w:val="24"/>
          <w:lang w:val="lv-LV"/>
        </w:rPr>
      </w:pPr>
      <w:r w:rsidRPr="00906754">
        <w:rPr>
          <w:rFonts w:ascii="Times New Roman" w:hAnsi="Times New Roman"/>
          <w:color w:val="000000"/>
          <w:szCs w:val="24"/>
          <w:shd w:val="clear" w:color="auto" w:fill="FFFFFF"/>
          <w:lang w:val="lv-LV"/>
        </w:rPr>
        <w:t>Saistoš</w:t>
      </w:r>
      <w:r w:rsidR="00BE2462">
        <w:rPr>
          <w:rFonts w:ascii="Times New Roman" w:hAnsi="Times New Roman"/>
          <w:color w:val="000000"/>
          <w:szCs w:val="24"/>
          <w:shd w:val="clear" w:color="auto" w:fill="FFFFFF"/>
          <w:lang w:val="lv-LV"/>
        </w:rPr>
        <w:t>ajos</w:t>
      </w:r>
      <w:r w:rsidRPr="00906754">
        <w:rPr>
          <w:rFonts w:ascii="Times New Roman" w:hAnsi="Times New Roman"/>
          <w:color w:val="000000"/>
          <w:szCs w:val="24"/>
          <w:shd w:val="clear" w:color="auto" w:fill="FFFFFF"/>
          <w:lang w:val="lv-LV"/>
        </w:rPr>
        <w:t xml:space="preserve"> noteikum</w:t>
      </w:r>
      <w:r w:rsidR="00BE2462">
        <w:rPr>
          <w:rFonts w:ascii="Times New Roman" w:hAnsi="Times New Roman"/>
          <w:color w:val="000000"/>
          <w:szCs w:val="24"/>
          <w:shd w:val="clear" w:color="auto" w:fill="FFFFFF"/>
          <w:lang w:val="lv-LV"/>
        </w:rPr>
        <w:t>os</w:t>
      </w:r>
      <w:r w:rsidRPr="00906754">
        <w:rPr>
          <w:rFonts w:ascii="Times New Roman" w:hAnsi="Times New Roman"/>
          <w:color w:val="000000"/>
          <w:szCs w:val="24"/>
          <w:shd w:val="clear" w:color="auto" w:fill="FFFFFF"/>
          <w:lang w:val="lv-LV"/>
        </w:rPr>
        <w:t xml:space="preserve"> ir noteikta </w:t>
      </w:r>
      <w:r w:rsidR="004C3A46" w:rsidRPr="00906754">
        <w:rPr>
          <w:rFonts w:ascii="Times New Roman" w:hAnsi="Times New Roman"/>
          <w:szCs w:val="24"/>
          <w:lang w:val="lv-LV"/>
        </w:rPr>
        <w:t xml:space="preserve">apstādījumu uzturēšanas un apsaimniekošanas kārtība Ogres novada administratīvajā teritorijā, kārtība koku ciršanai ārpus meža un kārtība, kādā tiek izsniegta koku ciršanas atļauja, noteikta zaudējumu atlīdzība par dabas daudzveidības samazināšanu saistībā ar koku ciršanu Ogres novada </w:t>
      </w:r>
      <w:r w:rsidR="00AE17F5" w:rsidRPr="00906754">
        <w:rPr>
          <w:rFonts w:ascii="Times New Roman" w:hAnsi="Times New Roman"/>
          <w:szCs w:val="24"/>
          <w:lang w:val="lv-LV"/>
        </w:rPr>
        <w:t>administratīvajā teritorijā</w:t>
      </w:r>
      <w:r w:rsidR="004C3A46" w:rsidRPr="00906754">
        <w:rPr>
          <w:rFonts w:ascii="Times New Roman" w:hAnsi="Times New Roman"/>
          <w:szCs w:val="24"/>
          <w:lang w:val="lv-LV"/>
        </w:rPr>
        <w:t>, kā arī šo zaudējumu aprēķināšanas kārtība, un noteikt</w:t>
      </w:r>
      <w:r w:rsidR="00AE17F5" w:rsidRPr="00906754">
        <w:rPr>
          <w:rFonts w:ascii="Times New Roman" w:hAnsi="Times New Roman"/>
          <w:szCs w:val="24"/>
          <w:lang w:val="lv-LV"/>
        </w:rPr>
        <w:t>i</w:t>
      </w:r>
      <w:r w:rsidR="004C3A46" w:rsidRPr="00906754">
        <w:rPr>
          <w:rFonts w:ascii="Times New Roman" w:hAnsi="Times New Roman"/>
          <w:szCs w:val="24"/>
          <w:lang w:val="lv-LV"/>
        </w:rPr>
        <w:t xml:space="preserve"> gadījum</w:t>
      </w:r>
      <w:r w:rsidR="00AE17F5" w:rsidRPr="00906754">
        <w:rPr>
          <w:rFonts w:ascii="Times New Roman" w:hAnsi="Times New Roman"/>
          <w:szCs w:val="24"/>
          <w:lang w:val="lv-LV"/>
        </w:rPr>
        <w:t>i</w:t>
      </w:r>
      <w:r w:rsidR="004C3A46" w:rsidRPr="00906754">
        <w:rPr>
          <w:rFonts w:ascii="Times New Roman" w:hAnsi="Times New Roman"/>
          <w:szCs w:val="24"/>
          <w:lang w:val="lv-LV"/>
        </w:rPr>
        <w:t xml:space="preserve">, kad saistībā ar koku ciršanu nepieciešams rīkot sabiedrisko apspriešanu. </w:t>
      </w:r>
      <w:r w:rsidR="00AE17F5" w:rsidRPr="00906754">
        <w:rPr>
          <w:rFonts w:ascii="Times New Roman" w:hAnsi="Times New Roman"/>
          <w:szCs w:val="24"/>
          <w:lang w:val="lv-LV"/>
        </w:rPr>
        <w:t>Saistoš</w:t>
      </w:r>
      <w:r w:rsidR="00950F53" w:rsidRPr="00906754">
        <w:rPr>
          <w:rFonts w:ascii="Times New Roman" w:hAnsi="Times New Roman"/>
          <w:szCs w:val="24"/>
          <w:lang w:val="lv-LV"/>
        </w:rPr>
        <w:t>o</w:t>
      </w:r>
      <w:r w:rsidR="00AE17F5" w:rsidRPr="00906754">
        <w:rPr>
          <w:rFonts w:ascii="Times New Roman" w:hAnsi="Times New Roman"/>
          <w:szCs w:val="24"/>
          <w:lang w:val="lv-LV"/>
        </w:rPr>
        <w:t xml:space="preserve"> n</w:t>
      </w:r>
      <w:r w:rsidR="004C3A46" w:rsidRPr="00906754">
        <w:rPr>
          <w:rFonts w:ascii="Times New Roman" w:hAnsi="Times New Roman"/>
          <w:szCs w:val="24"/>
          <w:lang w:val="lv-LV"/>
        </w:rPr>
        <w:t>oteikum</w:t>
      </w:r>
      <w:r w:rsidR="00950F53" w:rsidRPr="00906754">
        <w:rPr>
          <w:rFonts w:ascii="Times New Roman" w:hAnsi="Times New Roman"/>
          <w:szCs w:val="24"/>
          <w:lang w:val="lv-LV"/>
        </w:rPr>
        <w:t>u projekts</w:t>
      </w:r>
      <w:r w:rsidR="004C3A46" w:rsidRPr="00906754">
        <w:rPr>
          <w:rFonts w:ascii="Times New Roman" w:hAnsi="Times New Roman"/>
          <w:szCs w:val="24"/>
          <w:lang w:val="lv-LV"/>
        </w:rPr>
        <w:t xml:space="preserve"> </w:t>
      </w:r>
      <w:r w:rsidR="00BB0A9B" w:rsidRPr="00906754">
        <w:rPr>
          <w:rFonts w:ascii="Times New Roman" w:hAnsi="Times New Roman"/>
          <w:szCs w:val="24"/>
          <w:lang w:val="lv-LV"/>
        </w:rPr>
        <w:t xml:space="preserve">paredz administratīvo atbildību </w:t>
      </w:r>
      <w:r w:rsidR="00AE17F5" w:rsidRPr="00906754">
        <w:rPr>
          <w:rFonts w:ascii="Times New Roman" w:hAnsi="Times New Roman"/>
          <w:szCs w:val="24"/>
          <w:lang w:val="lv-LV"/>
        </w:rPr>
        <w:t>par šo</w:t>
      </w:r>
      <w:r w:rsidR="00BB0A9B" w:rsidRPr="00906754">
        <w:rPr>
          <w:rFonts w:ascii="Times New Roman" w:hAnsi="Times New Roman"/>
          <w:szCs w:val="24"/>
          <w:lang w:val="lv-LV"/>
        </w:rPr>
        <w:t xml:space="preserve"> noteikumu neievērošanu, kā arī nosak</w:t>
      </w:r>
      <w:r w:rsidR="004C3A46" w:rsidRPr="00906754">
        <w:rPr>
          <w:rFonts w:ascii="Times New Roman" w:hAnsi="Times New Roman"/>
          <w:szCs w:val="24"/>
          <w:lang w:val="lv-LV"/>
        </w:rPr>
        <w:t>a</w:t>
      </w:r>
      <w:r w:rsidR="00BB0A9B" w:rsidRPr="00906754">
        <w:rPr>
          <w:rFonts w:ascii="Times New Roman" w:hAnsi="Times New Roman"/>
          <w:szCs w:val="24"/>
          <w:lang w:val="lv-LV"/>
        </w:rPr>
        <w:t xml:space="preserve"> kompetentās institūcijas un amatpersonas, kas kontrolē noteikumu izpildi, veic administratīvā pārkāpumu procesu, pieņem lēmumu administratīvā pārkāpuma lietā, piemērojamos sodus.</w:t>
      </w:r>
    </w:p>
    <w:p w14:paraId="2A077F1D" w14:textId="455A5C25" w:rsidR="004C3A46" w:rsidRDefault="00010043" w:rsidP="001F2021">
      <w:pPr>
        <w:ind w:firstLine="720"/>
        <w:jc w:val="both"/>
        <w:rPr>
          <w:rFonts w:ascii="Times New Roman" w:hAnsi="Times New Roman"/>
          <w:color w:val="000000"/>
          <w:szCs w:val="24"/>
          <w:shd w:val="clear" w:color="auto" w:fill="FFFFFF"/>
          <w:lang w:val="lv-LV"/>
        </w:rPr>
      </w:pPr>
      <w:r w:rsidRPr="00906754">
        <w:rPr>
          <w:rFonts w:ascii="Times New Roman" w:hAnsi="Times New Roman"/>
          <w:color w:val="000000"/>
          <w:szCs w:val="24"/>
          <w:shd w:val="clear" w:color="auto" w:fill="FFFFFF"/>
          <w:lang w:val="lv-LV"/>
        </w:rPr>
        <w:t>Ņemot vērā minēto un saskaņā ar Pašvaldību likuma 4</w:t>
      </w:r>
      <w:r w:rsidR="00E01235">
        <w:rPr>
          <w:rFonts w:ascii="Times New Roman" w:hAnsi="Times New Roman"/>
          <w:color w:val="000000"/>
          <w:szCs w:val="24"/>
          <w:shd w:val="clear" w:color="auto" w:fill="FFFFFF"/>
          <w:lang w:val="lv-LV"/>
        </w:rPr>
        <w:t>4</w:t>
      </w:r>
      <w:r w:rsidRPr="00906754">
        <w:rPr>
          <w:rFonts w:ascii="Times New Roman" w:hAnsi="Times New Roman"/>
          <w:color w:val="000000"/>
          <w:szCs w:val="24"/>
          <w:shd w:val="clear" w:color="auto" w:fill="FFFFFF"/>
          <w:lang w:val="lv-LV"/>
        </w:rPr>
        <w:t xml:space="preserve">. panta </w:t>
      </w:r>
      <w:r w:rsidR="00E01235">
        <w:rPr>
          <w:rFonts w:ascii="Times New Roman" w:hAnsi="Times New Roman"/>
          <w:color w:val="000000"/>
          <w:szCs w:val="24"/>
          <w:shd w:val="clear" w:color="auto" w:fill="FFFFFF"/>
          <w:lang w:val="lv-LV"/>
        </w:rPr>
        <w:t>pirmo</w:t>
      </w:r>
      <w:r w:rsidRPr="00906754">
        <w:rPr>
          <w:rFonts w:ascii="Times New Roman" w:hAnsi="Times New Roman"/>
          <w:color w:val="000000"/>
          <w:szCs w:val="24"/>
          <w:shd w:val="clear" w:color="auto" w:fill="FFFFFF"/>
          <w:lang w:val="lv-LV"/>
        </w:rPr>
        <w:t xml:space="preserve"> daļu,</w:t>
      </w:r>
    </w:p>
    <w:p w14:paraId="352DFE5B" w14:textId="77777777" w:rsidR="00AC4026" w:rsidRPr="00906754" w:rsidRDefault="00AC4026" w:rsidP="001F2021">
      <w:pPr>
        <w:ind w:firstLine="720"/>
        <w:jc w:val="both"/>
        <w:rPr>
          <w:rFonts w:ascii="Times New Roman" w:hAnsi="Times New Roman"/>
          <w:color w:val="000000"/>
          <w:szCs w:val="24"/>
          <w:shd w:val="clear" w:color="auto" w:fill="FFFFFF"/>
          <w:lang w:val="lv-LV"/>
        </w:rPr>
      </w:pPr>
    </w:p>
    <w:p w14:paraId="77C4789C" w14:textId="77777777" w:rsidR="00AC4026" w:rsidRPr="00AC4026" w:rsidRDefault="00AC4026" w:rsidP="00AC4026">
      <w:pPr>
        <w:jc w:val="center"/>
        <w:rPr>
          <w:rFonts w:ascii="Times New Roman" w:hAnsi="Times New Roman"/>
          <w:b/>
          <w:iCs/>
          <w:noProof/>
          <w:color w:val="000000"/>
          <w:szCs w:val="24"/>
          <w:lang w:val="lv-LV"/>
        </w:rPr>
      </w:pPr>
      <w:r w:rsidRPr="00AC4026">
        <w:rPr>
          <w:rFonts w:ascii="Times New Roman" w:hAnsi="Times New Roman"/>
          <w:b/>
          <w:iCs/>
          <w:color w:val="000000"/>
          <w:szCs w:val="24"/>
          <w:lang w:val="lv-LV"/>
        </w:rPr>
        <w:t xml:space="preserve">balsojot: </w:t>
      </w:r>
      <w:r w:rsidRPr="00AC4026">
        <w:rPr>
          <w:rFonts w:ascii="Times New Roman" w:hAnsi="Times New Roman"/>
          <w:b/>
          <w:iCs/>
          <w:noProof/>
          <w:color w:val="000000"/>
          <w:szCs w:val="24"/>
          <w:lang w:val="lv-LV"/>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47540131" w14:textId="77777777" w:rsidR="00AC4026" w:rsidRPr="00AC4026" w:rsidRDefault="00AC4026" w:rsidP="00AC4026">
      <w:pPr>
        <w:jc w:val="center"/>
        <w:rPr>
          <w:rFonts w:ascii="Times New Roman" w:hAnsi="Times New Roman"/>
          <w:b/>
          <w:iCs/>
          <w:color w:val="000000"/>
          <w:szCs w:val="24"/>
          <w:lang w:val="lv-LV"/>
        </w:rPr>
      </w:pPr>
      <w:r w:rsidRPr="00AC4026">
        <w:rPr>
          <w:rFonts w:ascii="Times New Roman" w:hAnsi="Times New Roman"/>
          <w:b/>
          <w:iCs/>
          <w:noProof/>
          <w:color w:val="000000"/>
          <w:szCs w:val="24"/>
          <w:lang w:val="lv-LV"/>
        </w:rPr>
        <w:t>"Pret" – nav, "Atturas" – nav,</w:t>
      </w:r>
      <w:r w:rsidRPr="00AC4026">
        <w:rPr>
          <w:rFonts w:ascii="Times New Roman" w:hAnsi="Times New Roman"/>
          <w:b/>
          <w:iCs/>
          <w:color w:val="000000"/>
          <w:szCs w:val="24"/>
          <w:lang w:val="lv-LV"/>
        </w:rPr>
        <w:t xml:space="preserve"> </w:t>
      </w:r>
    </w:p>
    <w:p w14:paraId="7CBE8CD7" w14:textId="77777777" w:rsidR="00AC4026" w:rsidRPr="00AC4026" w:rsidRDefault="00AC4026" w:rsidP="00AC4026">
      <w:pPr>
        <w:jc w:val="center"/>
        <w:rPr>
          <w:rFonts w:ascii="Times New Roman" w:hAnsi="Times New Roman"/>
          <w:b/>
          <w:iCs/>
          <w:color w:val="000000"/>
          <w:szCs w:val="24"/>
          <w:lang w:val="lv-LV"/>
        </w:rPr>
      </w:pPr>
      <w:r w:rsidRPr="00AC4026">
        <w:rPr>
          <w:rFonts w:ascii="Times New Roman" w:hAnsi="Times New Roman"/>
          <w:iCs/>
          <w:color w:val="000000"/>
          <w:szCs w:val="24"/>
          <w:lang w:val="lv-LV"/>
        </w:rPr>
        <w:t>Ogres novada pašvaldības dome</w:t>
      </w:r>
      <w:r w:rsidRPr="00AC4026">
        <w:rPr>
          <w:rFonts w:ascii="Times New Roman" w:hAnsi="Times New Roman"/>
          <w:b/>
          <w:iCs/>
          <w:color w:val="000000"/>
          <w:szCs w:val="24"/>
          <w:lang w:val="lv-LV"/>
        </w:rPr>
        <w:t xml:space="preserve"> NOLEMJ:</w:t>
      </w:r>
    </w:p>
    <w:p w14:paraId="110C508F" w14:textId="77777777" w:rsidR="00906754" w:rsidRPr="00906754" w:rsidRDefault="00906754" w:rsidP="00906754">
      <w:pPr>
        <w:widowControl w:val="0"/>
        <w:ind w:left="360" w:right="-170"/>
        <w:jc w:val="both"/>
        <w:rPr>
          <w:color w:val="000000" w:themeColor="text1"/>
          <w:lang w:val="lv-LV"/>
        </w:rPr>
      </w:pPr>
    </w:p>
    <w:p w14:paraId="30DC1E5B" w14:textId="17605FAE" w:rsidR="00906754" w:rsidRPr="00906754" w:rsidRDefault="00906754" w:rsidP="00906754">
      <w:pPr>
        <w:widowControl w:val="0"/>
        <w:numPr>
          <w:ilvl w:val="0"/>
          <w:numId w:val="1"/>
        </w:numPr>
        <w:ind w:right="-170"/>
        <w:jc w:val="both"/>
        <w:rPr>
          <w:rFonts w:ascii="Times New Roman" w:hAnsi="Times New Roman"/>
          <w:color w:val="000000" w:themeColor="text1"/>
          <w:lang w:val="lv-LV"/>
        </w:rPr>
      </w:pPr>
      <w:r w:rsidRPr="00906754">
        <w:rPr>
          <w:rFonts w:ascii="Times New Roman" w:hAnsi="Times New Roman"/>
          <w:b/>
          <w:color w:val="000000" w:themeColor="text1"/>
          <w:lang w:val="lv-LV"/>
        </w:rPr>
        <w:t>Izdot</w:t>
      </w:r>
      <w:r w:rsidRPr="00906754">
        <w:rPr>
          <w:rFonts w:ascii="Times New Roman" w:hAnsi="Times New Roman"/>
          <w:color w:val="000000" w:themeColor="text1"/>
          <w:lang w:val="lv-LV"/>
        </w:rPr>
        <w:t xml:space="preserve"> Ogres novada pašvaldības saistošos noteikumus Nr.</w:t>
      </w:r>
      <w:r w:rsidR="00AC4026">
        <w:rPr>
          <w:rFonts w:ascii="Times New Roman" w:hAnsi="Times New Roman"/>
          <w:color w:val="000000" w:themeColor="text1"/>
          <w:lang w:val="lv-LV"/>
        </w:rPr>
        <w:t>17</w:t>
      </w:r>
      <w:r w:rsidRPr="00906754">
        <w:rPr>
          <w:rFonts w:ascii="Times New Roman" w:hAnsi="Times New Roman"/>
          <w:color w:val="000000" w:themeColor="text1"/>
          <w:lang w:val="lv-LV"/>
        </w:rPr>
        <w:t>/2023 “</w:t>
      </w:r>
      <w:r w:rsidRPr="00906754">
        <w:rPr>
          <w:rFonts w:ascii="Times New Roman" w:eastAsia="Calibri" w:hAnsi="Times New Roman"/>
          <w:bCs/>
          <w:color w:val="000000" w:themeColor="text1"/>
          <w:lang w:val="lv-LV"/>
        </w:rPr>
        <w:t>Par koku ciršanu ārpus meža un apstādījumu apsaimniekošanu Ogres novada administratīvajā teritorijā</w:t>
      </w:r>
      <w:r w:rsidRPr="00906754">
        <w:rPr>
          <w:rFonts w:ascii="Times New Roman" w:hAnsi="Times New Roman"/>
          <w:color w:val="000000" w:themeColor="text1"/>
          <w:lang w:val="lv-LV"/>
        </w:rPr>
        <w:t xml:space="preserve">” (turpmāk – Noteikumi) (pielikumā). </w:t>
      </w:r>
    </w:p>
    <w:p w14:paraId="0121DD3F" w14:textId="77777777" w:rsidR="00906754" w:rsidRPr="00906754" w:rsidRDefault="00906754" w:rsidP="00906754">
      <w:pPr>
        <w:widowControl w:val="0"/>
        <w:numPr>
          <w:ilvl w:val="0"/>
          <w:numId w:val="1"/>
        </w:numPr>
        <w:ind w:right="-170"/>
        <w:jc w:val="both"/>
        <w:rPr>
          <w:rFonts w:ascii="Times New Roman" w:hAnsi="Times New Roman"/>
          <w:color w:val="000000" w:themeColor="text1"/>
          <w:lang w:val="lv-LV"/>
        </w:rPr>
      </w:pPr>
      <w:r w:rsidRPr="00906754">
        <w:rPr>
          <w:rFonts w:ascii="Times New Roman" w:hAnsi="Times New Roman"/>
          <w:color w:val="000000" w:themeColor="text1"/>
          <w:lang w:val="lv-LV"/>
        </w:rPr>
        <w:t>Ogres novada pašvaldības Centrālās administrācijas Juridiskajai nodaļai triju darba dienu laikā pēc Noteikumu parakstīšanas rakstveidā nosūtīt tos un paskaidrojumu rakstu Vides aizsardzības un reģionālās attīstības ministrijai (turpmāk – VARAM) atzinuma sniegšanai.</w:t>
      </w:r>
    </w:p>
    <w:p w14:paraId="0B31772E" w14:textId="77777777" w:rsidR="00906754" w:rsidRPr="00906754" w:rsidRDefault="00906754" w:rsidP="00906754">
      <w:pPr>
        <w:widowControl w:val="0"/>
        <w:numPr>
          <w:ilvl w:val="0"/>
          <w:numId w:val="1"/>
        </w:numPr>
        <w:ind w:right="-170"/>
        <w:jc w:val="both"/>
        <w:rPr>
          <w:rFonts w:ascii="Times New Roman" w:hAnsi="Times New Roman"/>
          <w:color w:val="000000" w:themeColor="text1"/>
          <w:lang w:val="lv-LV"/>
        </w:rPr>
      </w:pPr>
      <w:r w:rsidRPr="00906754">
        <w:rPr>
          <w:rFonts w:ascii="Times New Roman" w:hAnsi="Times New Roman"/>
          <w:color w:val="000000" w:themeColor="text1"/>
          <w:lang w:val="lv-LV"/>
        </w:rPr>
        <w:t>Uzdot Ogres novada pašvaldības Centrālās administrācijas Juridiskajai nodaļai pēc pozitīva VARAM atzinuma saņemšanas nodrošināt Noteikumu publicēšanu oficiālajā izdevumā “Latvijas Vēstnesis”.</w:t>
      </w:r>
    </w:p>
    <w:p w14:paraId="03B5E985" w14:textId="77777777" w:rsidR="00906754" w:rsidRPr="00906754" w:rsidRDefault="00906754" w:rsidP="00906754">
      <w:pPr>
        <w:widowControl w:val="0"/>
        <w:numPr>
          <w:ilvl w:val="0"/>
          <w:numId w:val="1"/>
        </w:numPr>
        <w:ind w:right="-170"/>
        <w:jc w:val="both"/>
        <w:rPr>
          <w:rFonts w:ascii="Times New Roman" w:hAnsi="Times New Roman"/>
          <w:color w:val="000000" w:themeColor="text1"/>
          <w:lang w:val="lv-LV"/>
        </w:rPr>
      </w:pPr>
      <w:r w:rsidRPr="00906754">
        <w:rPr>
          <w:rFonts w:ascii="Times New Roman" w:hAnsi="Times New Roman"/>
          <w:color w:val="000000" w:themeColor="text1"/>
          <w:lang w:val="lv-LV"/>
        </w:rPr>
        <w:t>Uzdot Ogres novada pašvaldības Centrālās administrācijas Komunikācijas nodaļai pēc pozitīva VARAM atzinuma saņemšanas publicēt Noteikumus Ogres novada pašvaldības mājas lapā internetā.</w:t>
      </w:r>
    </w:p>
    <w:p w14:paraId="74CC4F12" w14:textId="77777777" w:rsidR="00906754" w:rsidRPr="00906754" w:rsidRDefault="00906754" w:rsidP="00906754">
      <w:pPr>
        <w:widowControl w:val="0"/>
        <w:numPr>
          <w:ilvl w:val="0"/>
          <w:numId w:val="1"/>
        </w:numPr>
        <w:ind w:right="-170"/>
        <w:jc w:val="both"/>
        <w:rPr>
          <w:rFonts w:ascii="Times New Roman" w:hAnsi="Times New Roman"/>
          <w:color w:val="000000" w:themeColor="text1"/>
          <w:lang w:val="lv-LV"/>
        </w:rPr>
      </w:pPr>
      <w:r w:rsidRPr="00906754">
        <w:rPr>
          <w:rFonts w:ascii="Times New Roman" w:hAnsi="Times New Roman"/>
          <w:color w:val="000000" w:themeColor="text1"/>
          <w:lang w:val="lv-LV"/>
        </w:rPr>
        <w:t>Uzdot Ogres novada pašvaldības Centrālās administrācijas Kancelejai pēc Noteikumu spēkā stāšanās nodrošināt Noteikumu brīvu pieeju Ogres novada pašvaldības ēkā.</w:t>
      </w:r>
    </w:p>
    <w:p w14:paraId="5D024D20" w14:textId="77777777" w:rsidR="00906754" w:rsidRPr="00906754" w:rsidRDefault="00906754" w:rsidP="00906754">
      <w:pPr>
        <w:widowControl w:val="0"/>
        <w:numPr>
          <w:ilvl w:val="0"/>
          <w:numId w:val="1"/>
        </w:numPr>
        <w:ind w:right="-170"/>
        <w:jc w:val="both"/>
        <w:rPr>
          <w:rFonts w:ascii="Times New Roman" w:hAnsi="Times New Roman"/>
          <w:color w:val="000000" w:themeColor="text1"/>
          <w:lang w:val="lv-LV"/>
        </w:rPr>
      </w:pPr>
      <w:r w:rsidRPr="00906754">
        <w:rPr>
          <w:rFonts w:ascii="Times New Roman" w:hAnsi="Times New Roman"/>
          <w:color w:val="000000" w:themeColor="text1"/>
          <w:lang w:val="lv-LV"/>
        </w:rPr>
        <w:t>Uzdot Ogres novada pašvaldības pilsētu un pagastu pārvalžu vadītājiem pēc Noteikumu spēkā stāšanās nodrošināt Noteikumu brīvu pieeju pašvaldības pilsētu un pagastu pārvaldēs.</w:t>
      </w:r>
    </w:p>
    <w:p w14:paraId="3C55B64B" w14:textId="77777777" w:rsidR="00906754" w:rsidRPr="00906754" w:rsidRDefault="00906754" w:rsidP="00906754">
      <w:pPr>
        <w:widowControl w:val="0"/>
        <w:numPr>
          <w:ilvl w:val="0"/>
          <w:numId w:val="1"/>
        </w:numPr>
        <w:ind w:right="-170"/>
        <w:jc w:val="both"/>
        <w:rPr>
          <w:rFonts w:ascii="Times New Roman" w:hAnsi="Times New Roman"/>
          <w:color w:val="000000" w:themeColor="text1"/>
          <w:lang w:val="lv-LV"/>
        </w:rPr>
      </w:pPr>
      <w:r w:rsidRPr="00906754">
        <w:rPr>
          <w:rFonts w:ascii="Times New Roman" w:hAnsi="Times New Roman"/>
          <w:color w:val="000000" w:themeColor="text1"/>
          <w:lang w:val="lv-LV"/>
        </w:rPr>
        <w:t>Kontroli par lēmuma izpildi uzdot Ogres novada pašvaldības izpilddirektoram.</w:t>
      </w:r>
    </w:p>
    <w:p w14:paraId="5030E65F" w14:textId="77777777" w:rsidR="00C57687" w:rsidRPr="00906754" w:rsidRDefault="00C57687" w:rsidP="000C7917">
      <w:pPr>
        <w:pStyle w:val="BodyTextIndent2"/>
        <w:ind w:left="218"/>
        <w:jc w:val="right"/>
      </w:pPr>
    </w:p>
    <w:p w14:paraId="30A7F8C7" w14:textId="77777777" w:rsidR="00C57687" w:rsidRPr="00906754" w:rsidRDefault="00C57687" w:rsidP="000C7917">
      <w:pPr>
        <w:pStyle w:val="BodyTextIndent2"/>
        <w:ind w:left="218"/>
        <w:jc w:val="right"/>
      </w:pPr>
    </w:p>
    <w:p w14:paraId="70CBCF05" w14:textId="77777777" w:rsidR="00906754" w:rsidRPr="00906754" w:rsidRDefault="00906754" w:rsidP="00906754">
      <w:pPr>
        <w:jc w:val="right"/>
        <w:rPr>
          <w:rFonts w:ascii="Times New Roman" w:hAnsi="Times New Roman"/>
          <w:szCs w:val="24"/>
          <w:lang w:val="lv-LV" w:eastAsia="lv-LV"/>
        </w:rPr>
      </w:pPr>
      <w:r w:rsidRPr="00906754">
        <w:rPr>
          <w:rFonts w:ascii="Times New Roman" w:hAnsi="Times New Roman"/>
          <w:szCs w:val="24"/>
          <w:lang w:val="lv-LV" w:eastAsia="lv-LV"/>
        </w:rPr>
        <w:t>(Sēdes vadītāja,</w:t>
      </w:r>
    </w:p>
    <w:p w14:paraId="55D1DBB7" w14:textId="77777777" w:rsidR="00906754" w:rsidRPr="00906754" w:rsidRDefault="00906754" w:rsidP="00906754">
      <w:pPr>
        <w:jc w:val="right"/>
        <w:rPr>
          <w:rFonts w:ascii="Times New Roman" w:hAnsi="Times New Roman"/>
          <w:szCs w:val="24"/>
          <w:lang w:val="lv-LV" w:eastAsia="lv-LV"/>
        </w:rPr>
      </w:pPr>
      <w:r w:rsidRPr="00906754">
        <w:rPr>
          <w:rFonts w:ascii="Times New Roman" w:hAnsi="Times New Roman"/>
          <w:szCs w:val="24"/>
          <w:lang w:val="lv-LV" w:eastAsia="lv-LV"/>
        </w:rPr>
        <w:t>domes priekšsēdētāja E.Helmaņa paraksts)</w:t>
      </w:r>
    </w:p>
    <w:p w14:paraId="05675F90" w14:textId="77777777" w:rsidR="000C7917" w:rsidRPr="00906754" w:rsidRDefault="000C7917" w:rsidP="000C7917">
      <w:pPr>
        <w:pStyle w:val="BodyTextIndent2"/>
        <w:ind w:left="218"/>
        <w:jc w:val="center"/>
        <w:rPr>
          <w:i/>
          <w:iCs/>
        </w:rPr>
      </w:pPr>
    </w:p>
    <w:p w14:paraId="69C9D4E7" w14:textId="77777777" w:rsidR="000C7917" w:rsidRPr="00906754" w:rsidRDefault="000C7917" w:rsidP="000C7917">
      <w:pPr>
        <w:rPr>
          <w:lang w:val="lv-LV"/>
        </w:rPr>
      </w:pPr>
    </w:p>
    <w:p w14:paraId="7EF98798" w14:textId="77777777" w:rsidR="00395277" w:rsidRPr="00906754" w:rsidRDefault="00395277">
      <w:pPr>
        <w:rPr>
          <w:lang w:val="lv-LV"/>
        </w:rPr>
      </w:pPr>
    </w:p>
    <w:sectPr w:rsidR="00395277" w:rsidRPr="00906754" w:rsidSect="001332A5">
      <w:footerReference w:type="default" r:id="rId8"/>
      <w:pgSz w:w="11907" w:h="16840" w:code="9"/>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FF9C1" w14:textId="77777777" w:rsidR="00386150" w:rsidRDefault="00386150">
      <w:r>
        <w:separator/>
      </w:r>
    </w:p>
  </w:endnote>
  <w:endnote w:type="continuationSeparator" w:id="0">
    <w:p w14:paraId="29FF871B" w14:textId="77777777" w:rsidR="00386150" w:rsidRDefault="0038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AC84" w14:textId="77777777" w:rsidR="00DE535B" w:rsidRDefault="00A22FF4">
    <w:pPr>
      <w:pStyle w:val="Footer"/>
      <w:jc w:val="right"/>
    </w:pPr>
    <w:r>
      <w:fldChar w:fldCharType="begin"/>
    </w:r>
    <w:r>
      <w:instrText>PAGE   \* MERGEFORMAT</w:instrText>
    </w:r>
    <w:r>
      <w:fldChar w:fldCharType="separate"/>
    </w:r>
    <w:r w:rsidR="00AC4026" w:rsidRPr="00AC4026">
      <w:rPr>
        <w:noProof/>
        <w:lang w:val="lv-LV"/>
      </w:rPr>
      <w:t>1</w:t>
    </w:r>
    <w:r>
      <w:fldChar w:fldCharType="end"/>
    </w:r>
  </w:p>
  <w:p w14:paraId="02073686" w14:textId="77777777" w:rsidR="00DE535B" w:rsidRDefault="00AC4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13CB0" w14:textId="77777777" w:rsidR="00386150" w:rsidRDefault="00386150">
      <w:r>
        <w:separator/>
      </w:r>
    </w:p>
  </w:footnote>
  <w:footnote w:type="continuationSeparator" w:id="0">
    <w:p w14:paraId="100F6DAB" w14:textId="77777777" w:rsidR="00386150" w:rsidRDefault="00386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A5050F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033BD0"/>
    <w:multiLevelType w:val="multilevel"/>
    <w:tmpl w:val="24C0464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C7917"/>
    <w:rsid w:val="001F2021"/>
    <w:rsid w:val="002055B4"/>
    <w:rsid w:val="002845C0"/>
    <w:rsid w:val="00386150"/>
    <w:rsid w:val="00395277"/>
    <w:rsid w:val="003A0D1D"/>
    <w:rsid w:val="003F5794"/>
    <w:rsid w:val="004C3A46"/>
    <w:rsid w:val="004E552B"/>
    <w:rsid w:val="00886A61"/>
    <w:rsid w:val="00906754"/>
    <w:rsid w:val="0094680A"/>
    <w:rsid w:val="00950F53"/>
    <w:rsid w:val="00A22FF4"/>
    <w:rsid w:val="00AC4026"/>
    <w:rsid w:val="00AD28F4"/>
    <w:rsid w:val="00AE17F5"/>
    <w:rsid w:val="00B05D52"/>
    <w:rsid w:val="00BB0A9B"/>
    <w:rsid w:val="00BE2462"/>
    <w:rsid w:val="00C57687"/>
    <w:rsid w:val="00C95567"/>
    <w:rsid w:val="00CC3C32"/>
    <w:rsid w:val="00CF6E7E"/>
    <w:rsid w:val="00DD04D2"/>
    <w:rsid w:val="00E01235"/>
    <w:rsid w:val="00E90EDA"/>
    <w:rsid w:val="00EA0D12"/>
    <w:rsid w:val="00F1162F"/>
    <w:rsid w:val="00F64DE8"/>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17"/>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0C7917"/>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7917"/>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0C791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0C7917"/>
    <w:rPr>
      <w:rFonts w:ascii="Times New Roman" w:eastAsia="Times New Roman" w:hAnsi="Times New Roman" w:cs="Times New Roman"/>
      <w:sz w:val="24"/>
      <w:szCs w:val="20"/>
    </w:rPr>
  </w:style>
  <w:style w:type="paragraph" w:styleId="Footer">
    <w:name w:val="footer"/>
    <w:basedOn w:val="Normal"/>
    <w:link w:val="FooterChar"/>
    <w:uiPriority w:val="99"/>
    <w:rsid w:val="000C7917"/>
    <w:pPr>
      <w:tabs>
        <w:tab w:val="center" w:pos="4153"/>
        <w:tab w:val="right" w:pos="8306"/>
      </w:tabs>
    </w:pPr>
  </w:style>
  <w:style w:type="character" w:customStyle="1" w:styleId="FooterChar">
    <w:name w:val="Footer Char"/>
    <w:basedOn w:val="DefaultParagraphFont"/>
    <w:link w:val="Footer"/>
    <w:uiPriority w:val="99"/>
    <w:rsid w:val="000C7917"/>
    <w:rPr>
      <w:rFonts w:ascii="RimTimes" w:eastAsia="Times New Roman" w:hAnsi="RimTimes" w:cs="Times New Roman"/>
      <w:sz w:val="24"/>
      <w:szCs w:val="20"/>
      <w:lang w:val="en-US"/>
    </w:rPr>
  </w:style>
  <w:style w:type="paragraph" w:styleId="Subtitle">
    <w:name w:val="Subtitle"/>
    <w:basedOn w:val="Normal"/>
    <w:next w:val="Normal"/>
    <w:link w:val="SubtitleChar"/>
    <w:qFormat/>
    <w:rsid w:val="000C7917"/>
    <w:pPr>
      <w:spacing w:after="60"/>
      <w:jc w:val="center"/>
      <w:outlineLvl w:val="1"/>
    </w:pPr>
    <w:rPr>
      <w:rFonts w:ascii="Calibri Light" w:hAnsi="Calibri Light"/>
      <w:szCs w:val="24"/>
    </w:rPr>
  </w:style>
  <w:style w:type="character" w:customStyle="1" w:styleId="SubtitleChar">
    <w:name w:val="Subtitle Char"/>
    <w:basedOn w:val="DefaultParagraphFont"/>
    <w:link w:val="Subtitle"/>
    <w:rsid w:val="000C7917"/>
    <w:rPr>
      <w:rFonts w:ascii="Calibri Light" w:eastAsia="Times New Roman" w:hAnsi="Calibri Light" w:cs="Times New Roman"/>
      <w:sz w:val="24"/>
      <w:szCs w:val="24"/>
      <w:lang w:val="en-US"/>
    </w:rPr>
  </w:style>
  <w:style w:type="paragraph" w:styleId="BalloonText">
    <w:name w:val="Balloon Text"/>
    <w:basedOn w:val="Normal"/>
    <w:link w:val="BalloonTextChar"/>
    <w:uiPriority w:val="99"/>
    <w:semiHidden/>
    <w:unhideWhenUsed/>
    <w:rsid w:val="00C95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567"/>
    <w:rPr>
      <w:rFonts w:ascii="Segoe UI" w:eastAsia="Times New Roman" w:hAnsi="Segoe UI" w:cs="Segoe UI"/>
      <w:sz w:val="18"/>
      <w:szCs w:val="18"/>
      <w:lang w:val="en-US"/>
    </w:rPr>
  </w:style>
  <w:style w:type="character" w:styleId="Hyperlink">
    <w:name w:val="Hyperlink"/>
    <w:basedOn w:val="DefaultParagraphFont"/>
    <w:uiPriority w:val="99"/>
    <w:unhideWhenUsed/>
    <w:rsid w:val="00886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2785</Words>
  <Characters>1588</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2023-07-21T06:15:00Z</cp:lastPrinted>
  <dcterms:created xsi:type="dcterms:W3CDTF">2023-07-21T06:16:00Z</dcterms:created>
  <dcterms:modified xsi:type="dcterms:W3CDTF">2023-07-21T06:16:00Z</dcterms:modified>
</cp:coreProperties>
</file>