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50F1E" w14:textId="77777777" w:rsidR="00F36F88" w:rsidRPr="00693CCC" w:rsidRDefault="00517E13" w:rsidP="00AF2135">
      <w:pPr>
        <w:pStyle w:val="Subtitle"/>
        <w:spacing w:after="0"/>
        <w:rPr>
          <w:rFonts w:ascii="Times New Roman" w:hAnsi="Times New Roman" w:cs="Times New Roman"/>
        </w:rPr>
      </w:pPr>
      <w:r w:rsidRPr="00693CCC">
        <w:rPr>
          <w:rFonts w:ascii="Times New Roman" w:hAnsi="Times New Roman" w:cs="Times New Roman"/>
          <w:noProof/>
        </w:rPr>
        <w:drawing>
          <wp:inline distT="0" distB="0" distL="0" distR="0" wp14:anchorId="41450F40" wp14:editId="41450F41">
            <wp:extent cx="609600" cy="71755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17550"/>
                    </a:xfrm>
                    <a:prstGeom prst="rect">
                      <a:avLst/>
                    </a:prstGeom>
                    <a:ln/>
                  </pic:spPr>
                </pic:pic>
              </a:graphicData>
            </a:graphic>
          </wp:inline>
        </w:drawing>
      </w:r>
    </w:p>
    <w:p w14:paraId="41450F1F" w14:textId="77777777" w:rsidR="00F36F88" w:rsidRPr="00693CCC" w:rsidRDefault="00F36F88" w:rsidP="00AF2135">
      <w:pPr>
        <w:jc w:val="center"/>
        <w:rPr>
          <w:rFonts w:ascii="Times New Roman" w:eastAsia="Times New Roman" w:hAnsi="Times New Roman" w:cs="Times New Roman"/>
          <w:sz w:val="12"/>
          <w:szCs w:val="12"/>
        </w:rPr>
      </w:pPr>
    </w:p>
    <w:p w14:paraId="41450F20" w14:textId="77777777" w:rsidR="00F36F88" w:rsidRPr="00693CCC" w:rsidRDefault="00517E13" w:rsidP="00AF2135">
      <w:pPr>
        <w:jc w:val="center"/>
        <w:rPr>
          <w:rFonts w:ascii="Times New Roman" w:eastAsia="Times New Roman" w:hAnsi="Times New Roman" w:cs="Times New Roman"/>
          <w:sz w:val="36"/>
          <w:szCs w:val="36"/>
        </w:rPr>
      </w:pPr>
      <w:r w:rsidRPr="00693CCC">
        <w:rPr>
          <w:rFonts w:ascii="Times New Roman" w:eastAsia="Times New Roman" w:hAnsi="Times New Roman" w:cs="Times New Roman"/>
          <w:sz w:val="36"/>
          <w:szCs w:val="36"/>
        </w:rPr>
        <w:t>OGRES  NOVADA  PAŠVALDĪBA</w:t>
      </w:r>
    </w:p>
    <w:p w14:paraId="41450F21" w14:textId="77777777" w:rsidR="00F36F88" w:rsidRPr="00693CCC" w:rsidRDefault="00517E13" w:rsidP="00AF2135">
      <w:pPr>
        <w:jc w:val="center"/>
        <w:rPr>
          <w:rFonts w:ascii="Times New Roman" w:eastAsia="Times New Roman" w:hAnsi="Times New Roman" w:cs="Times New Roman"/>
          <w:sz w:val="18"/>
          <w:szCs w:val="18"/>
        </w:rPr>
      </w:pPr>
      <w:r w:rsidRPr="00693CCC">
        <w:rPr>
          <w:rFonts w:ascii="Times New Roman" w:eastAsia="Times New Roman" w:hAnsi="Times New Roman" w:cs="Times New Roman"/>
          <w:sz w:val="18"/>
          <w:szCs w:val="18"/>
        </w:rPr>
        <w:t>Reģ.Nr.90000024455, Brīvības iela 33, Ogre, Ogres nov., LV-5001</w:t>
      </w:r>
    </w:p>
    <w:p w14:paraId="41450F22" w14:textId="77777777" w:rsidR="00F36F88" w:rsidRPr="00693CCC" w:rsidRDefault="00517E13" w:rsidP="00AF2135">
      <w:pPr>
        <w:pBdr>
          <w:bottom w:val="single" w:sz="4" w:space="1" w:color="000000"/>
        </w:pBdr>
        <w:jc w:val="center"/>
        <w:rPr>
          <w:rFonts w:ascii="Times New Roman" w:eastAsia="Times New Roman" w:hAnsi="Times New Roman" w:cs="Times New Roman"/>
          <w:sz w:val="18"/>
          <w:szCs w:val="18"/>
        </w:rPr>
      </w:pPr>
      <w:r w:rsidRPr="00693CCC">
        <w:rPr>
          <w:rFonts w:ascii="Times New Roman" w:eastAsia="Times New Roman" w:hAnsi="Times New Roman" w:cs="Times New Roman"/>
          <w:sz w:val="18"/>
          <w:szCs w:val="18"/>
        </w:rPr>
        <w:t xml:space="preserve">tālrunis 65071160, e-pasts: ogredome@ogresnovads.lv, www.ogresnovads.lv </w:t>
      </w:r>
    </w:p>
    <w:p w14:paraId="149FA8FD" w14:textId="77777777" w:rsidR="006D7239" w:rsidRPr="00693CCC" w:rsidRDefault="006D7239" w:rsidP="00AF2135">
      <w:pPr>
        <w:jc w:val="center"/>
        <w:rPr>
          <w:rFonts w:ascii="Times New Roman" w:eastAsia="Times New Roman" w:hAnsi="Times New Roman" w:cs="Times New Roman"/>
          <w:lang w:eastAsia="en-US"/>
        </w:rPr>
      </w:pPr>
    </w:p>
    <w:p w14:paraId="21AD68F1" w14:textId="201C6BEE" w:rsidR="006D7239" w:rsidRPr="00693CCC" w:rsidRDefault="006D7239" w:rsidP="00AF2135">
      <w:pPr>
        <w:jc w:val="center"/>
        <w:rPr>
          <w:rFonts w:ascii="Times New Roman" w:eastAsia="Times New Roman" w:hAnsi="Times New Roman" w:cs="Times New Roman"/>
          <w:sz w:val="28"/>
          <w:szCs w:val="28"/>
          <w:lang w:eastAsia="en-US"/>
        </w:rPr>
      </w:pPr>
      <w:r w:rsidRPr="00693CCC">
        <w:rPr>
          <w:rFonts w:ascii="Times New Roman" w:eastAsia="Times New Roman" w:hAnsi="Times New Roman" w:cs="Times New Roman"/>
          <w:sz w:val="28"/>
          <w:szCs w:val="28"/>
          <w:lang w:eastAsia="en-US"/>
        </w:rPr>
        <w:t>PAŠVALDĪBAS DOMES ĀRKĀRTAS SĒDES PROTOKOLA IZRAKSTS</w:t>
      </w:r>
    </w:p>
    <w:p w14:paraId="41450F23" w14:textId="77777777" w:rsidR="00F36F88" w:rsidRPr="00693CCC" w:rsidRDefault="00F36F88" w:rsidP="00AF2135">
      <w:pPr>
        <w:rPr>
          <w:rFonts w:ascii="Times New Roman" w:eastAsia="Times New Roman" w:hAnsi="Times New Roman" w:cs="Times New Roman"/>
        </w:rPr>
      </w:pPr>
    </w:p>
    <w:tbl>
      <w:tblPr>
        <w:tblStyle w:val="a"/>
        <w:tblW w:w="8965" w:type="dxa"/>
        <w:tblInd w:w="0" w:type="dxa"/>
        <w:tblLayout w:type="fixed"/>
        <w:tblLook w:val="0000" w:firstRow="0" w:lastRow="0" w:firstColumn="0" w:lastColumn="0" w:noHBand="0" w:noVBand="0"/>
      </w:tblPr>
      <w:tblGrid>
        <w:gridCol w:w="3081"/>
        <w:gridCol w:w="3081"/>
        <w:gridCol w:w="2803"/>
      </w:tblGrid>
      <w:tr w:rsidR="00F36F88" w:rsidRPr="00693CCC" w14:paraId="41450F27" w14:textId="77777777" w:rsidTr="00334C7D">
        <w:trPr>
          <w:trHeight w:val="447"/>
        </w:trPr>
        <w:tc>
          <w:tcPr>
            <w:tcW w:w="3081" w:type="dxa"/>
          </w:tcPr>
          <w:p w14:paraId="7C9D12F9" w14:textId="77777777" w:rsidR="006D7239" w:rsidRPr="00693CCC" w:rsidRDefault="006D7239" w:rsidP="00AF2135">
            <w:pPr>
              <w:rPr>
                <w:rFonts w:ascii="Times New Roman" w:eastAsia="Times New Roman" w:hAnsi="Times New Roman" w:cs="Times New Roman"/>
              </w:rPr>
            </w:pPr>
          </w:p>
          <w:p w14:paraId="41450F24" w14:textId="77777777" w:rsidR="00F36F88" w:rsidRPr="00693CCC" w:rsidRDefault="00517E13" w:rsidP="00AF2135">
            <w:pPr>
              <w:rPr>
                <w:rFonts w:ascii="Times New Roman" w:eastAsia="Times New Roman" w:hAnsi="Times New Roman" w:cs="Times New Roman"/>
              </w:rPr>
            </w:pPr>
            <w:r w:rsidRPr="00693CCC">
              <w:rPr>
                <w:rFonts w:ascii="Times New Roman" w:eastAsia="Times New Roman" w:hAnsi="Times New Roman" w:cs="Times New Roman"/>
              </w:rPr>
              <w:t>Ogrē, Brīvības ielā 33</w:t>
            </w:r>
          </w:p>
        </w:tc>
        <w:tc>
          <w:tcPr>
            <w:tcW w:w="3081" w:type="dxa"/>
          </w:tcPr>
          <w:p w14:paraId="30EDC5E8" w14:textId="77777777" w:rsidR="006D7239" w:rsidRPr="00693CCC" w:rsidRDefault="006D7239" w:rsidP="00AF2135">
            <w:pPr>
              <w:pStyle w:val="Heading2"/>
            </w:pPr>
          </w:p>
          <w:p w14:paraId="41450F25" w14:textId="61F619EF" w:rsidR="00F36F88" w:rsidRPr="00693CCC" w:rsidRDefault="00517E13" w:rsidP="00334C7D">
            <w:pPr>
              <w:pStyle w:val="Heading2"/>
            </w:pPr>
            <w:r w:rsidRPr="00693CCC">
              <w:t>Nr.</w:t>
            </w:r>
            <w:r w:rsidR="00334C7D">
              <w:t>13</w:t>
            </w:r>
          </w:p>
        </w:tc>
        <w:tc>
          <w:tcPr>
            <w:tcW w:w="2803" w:type="dxa"/>
          </w:tcPr>
          <w:p w14:paraId="2CCE1B0A" w14:textId="77777777" w:rsidR="006D7239" w:rsidRPr="00693CCC" w:rsidRDefault="006D7239" w:rsidP="00AF2135">
            <w:pPr>
              <w:jc w:val="right"/>
              <w:rPr>
                <w:rFonts w:ascii="Times New Roman" w:eastAsia="Times New Roman" w:hAnsi="Times New Roman" w:cs="Times New Roman"/>
              </w:rPr>
            </w:pPr>
          </w:p>
          <w:p w14:paraId="41450F26" w14:textId="6DD505DA" w:rsidR="00F36F88" w:rsidRPr="00693CCC" w:rsidRDefault="005275EE" w:rsidP="00334C7D">
            <w:pPr>
              <w:jc w:val="right"/>
              <w:rPr>
                <w:rFonts w:ascii="Times New Roman" w:eastAsia="Times New Roman" w:hAnsi="Times New Roman" w:cs="Times New Roman"/>
              </w:rPr>
            </w:pPr>
            <w:r w:rsidRPr="00693CCC">
              <w:rPr>
                <w:rFonts w:ascii="Times New Roman" w:eastAsia="Times New Roman" w:hAnsi="Times New Roman" w:cs="Times New Roman"/>
              </w:rPr>
              <w:t>2023.</w:t>
            </w:r>
            <w:r w:rsidR="00334C7D">
              <w:rPr>
                <w:rFonts w:ascii="Times New Roman" w:eastAsia="Times New Roman" w:hAnsi="Times New Roman" w:cs="Times New Roman"/>
              </w:rPr>
              <w:t xml:space="preserve"> </w:t>
            </w:r>
            <w:r w:rsidRPr="00693CCC">
              <w:rPr>
                <w:rFonts w:ascii="Times New Roman" w:eastAsia="Times New Roman" w:hAnsi="Times New Roman" w:cs="Times New Roman"/>
              </w:rPr>
              <w:t xml:space="preserve">gada </w:t>
            </w:r>
            <w:r w:rsidR="00334C7D">
              <w:rPr>
                <w:rFonts w:ascii="Times New Roman" w:eastAsia="Times New Roman" w:hAnsi="Times New Roman" w:cs="Times New Roman"/>
              </w:rPr>
              <w:t>27</w:t>
            </w:r>
            <w:r w:rsidR="00517E13" w:rsidRPr="00693CCC">
              <w:rPr>
                <w:rFonts w:ascii="Times New Roman" w:eastAsia="Times New Roman" w:hAnsi="Times New Roman" w:cs="Times New Roman"/>
              </w:rPr>
              <w:t>.</w:t>
            </w:r>
            <w:r w:rsidR="00334C7D">
              <w:rPr>
                <w:rFonts w:ascii="Times New Roman" w:eastAsia="Times New Roman" w:hAnsi="Times New Roman" w:cs="Times New Roman"/>
              </w:rPr>
              <w:t xml:space="preserve"> </w:t>
            </w:r>
            <w:r w:rsidR="00517E13" w:rsidRPr="00693CCC">
              <w:rPr>
                <w:rFonts w:ascii="Times New Roman" w:eastAsia="Times New Roman" w:hAnsi="Times New Roman" w:cs="Times New Roman"/>
              </w:rPr>
              <w:t>jū</w:t>
            </w:r>
            <w:r w:rsidR="00634A14" w:rsidRPr="00693CCC">
              <w:rPr>
                <w:rFonts w:ascii="Times New Roman" w:eastAsia="Times New Roman" w:hAnsi="Times New Roman" w:cs="Times New Roman"/>
              </w:rPr>
              <w:t>l</w:t>
            </w:r>
            <w:r w:rsidR="00517E13" w:rsidRPr="00693CCC">
              <w:rPr>
                <w:rFonts w:ascii="Times New Roman" w:eastAsia="Times New Roman" w:hAnsi="Times New Roman" w:cs="Times New Roman"/>
              </w:rPr>
              <w:t>ijā</w:t>
            </w:r>
          </w:p>
        </w:tc>
      </w:tr>
    </w:tbl>
    <w:p w14:paraId="41450F28" w14:textId="77777777" w:rsidR="00F36F88" w:rsidRPr="00693CCC" w:rsidRDefault="00F36F88" w:rsidP="00AF2135">
      <w:pPr>
        <w:jc w:val="center"/>
        <w:rPr>
          <w:rFonts w:ascii="Times New Roman" w:eastAsia="Times New Roman" w:hAnsi="Times New Roman" w:cs="Times New Roman"/>
          <w:b/>
        </w:rPr>
      </w:pPr>
    </w:p>
    <w:p w14:paraId="41450F29" w14:textId="204E5F67" w:rsidR="00F36F88" w:rsidRPr="00693CCC" w:rsidRDefault="00334C7D" w:rsidP="00AF2135">
      <w:pPr>
        <w:jc w:val="center"/>
        <w:rPr>
          <w:rFonts w:ascii="Times New Roman" w:eastAsia="Times New Roman" w:hAnsi="Times New Roman" w:cs="Times New Roman"/>
          <w:b/>
        </w:rPr>
      </w:pPr>
      <w:r>
        <w:rPr>
          <w:rFonts w:ascii="Times New Roman" w:eastAsia="Times New Roman" w:hAnsi="Times New Roman" w:cs="Times New Roman"/>
          <w:b/>
        </w:rPr>
        <w:t xml:space="preserve">   1</w:t>
      </w:r>
      <w:r w:rsidR="00517E13" w:rsidRPr="00693CCC">
        <w:rPr>
          <w:rFonts w:ascii="Times New Roman" w:eastAsia="Times New Roman" w:hAnsi="Times New Roman" w:cs="Times New Roman"/>
          <w:b/>
        </w:rPr>
        <w:t>.</w:t>
      </w:r>
    </w:p>
    <w:p w14:paraId="41450F2A" w14:textId="3EF37346" w:rsidR="00F36F88" w:rsidRPr="00693CCC" w:rsidRDefault="00075763" w:rsidP="00AF2135">
      <w:pPr>
        <w:pStyle w:val="Heading2"/>
        <w:rPr>
          <w:u w:val="single"/>
        </w:rPr>
      </w:pPr>
      <w:bookmarkStart w:id="0" w:name="_gjdgxs" w:colFirst="0" w:colLast="0"/>
      <w:bookmarkEnd w:id="0"/>
      <w:r w:rsidRPr="00693CCC">
        <w:rPr>
          <w:u w:val="single"/>
        </w:rPr>
        <w:t>Par Ogres novada pašvaldības saistošo noteikumu Nr.</w:t>
      </w:r>
      <w:r w:rsidR="00334C7D">
        <w:rPr>
          <w:u w:val="single"/>
        </w:rPr>
        <w:t>18</w:t>
      </w:r>
      <w:r w:rsidRPr="00693CCC">
        <w:rPr>
          <w:u w:val="single"/>
        </w:rPr>
        <w:t xml:space="preserve">/2023 </w:t>
      </w:r>
      <w:r w:rsidR="00517E13" w:rsidRPr="00693CCC">
        <w:rPr>
          <w:u w:val="single"/>
        </w:rPr>
        <w:t>“</w:t>
      </w:r>
      <w:bookmarkStart w:id="1" w:name="_Hlk141110968"/>
      <w:r w:rsidR="00517E13" w:rsidRPr="00693CCC">
        <w:rPr>
          <w:u w:val="single"/>
        </w:rPr>
        <w:t>Par licencēto makšķerēšanu Daugavā lejpus Ķeguma HES</w:t>
      </w:r>
      <w:bookmarkEnd w:id="1"/>
      <w:r w:rsidR="00517E13" w:rsidRPr="00693CCC">
        <w:rPr>
          <w:u w:val="single"/>
        </w:rPr>
        <w:t xml:space="preserve">” </w:t>
      </w:r>
      <w:r w:rsidR="002B4604">
        <w:rPr>
          <w:u w:val="single"/>
        </w:rPr>
        <w:t>izdošanu</w:t>
      </w:r>
    </w:p>
    <w:p w14:paraId="41450F2B" w14:textId="77777777" w:rsidR="00F36F88" w:rsidRPr="00693CCC" w:rsidRDefault="00F36F88" w:rsidP="00AF2135">
      <w:pPr>
        <w:jc w:val="both"/>
        <w:rPr>
          <w:rFonts w:ascii="Times New Roman" w:eastAsia="Times New Roman" w:hAnsi="Times New Roman" w:cs="Times New Roman"/>
        </w:rPr>
      </w:pPr>
    </w:p>
    <w:p w14:paraId="41450F2C" w14:textId="77777777" w:rsidR="00F36F88" w:rsidRPr="00693CCC" w:rsidRDefault="00517E13" w:rsidP="00AF2135">
      <w:pPr>
        <w:ind w:firstLine="720"/>
        <w:jc w:val="both"/>
        <w:rPr>
          <w:rFonts w:ascii="Times New Roman" w:eastAsia="Times New Roman" w:hAnsi="Times New Roman" w:cs="Times New Roman"/>
          <w:highlight w:val="white"/>
        </w:rPr>
      </w:pPr>
      <w:bookmarkStart w:id="2" w:name="_Hlk138929282"/>
      <w:r w:rsidRPr="00693CCC">
        <w:rPr>
          <w:rFonts w:ascii="Times New Roman" w:eastAsia="Times New Roman" w:hAnsi="Times New Roman" w:cs="Times New Roman"/>
          <w:highlight w:val="white"/>
        </w:rPr>
        <w:t>Pašvaldību likuma 44.panta pirmā daļa noteic, ka dome atbilstoši likumā vai Ministru kabineta noteikumos ietvertam pilnvarojumam izdod saistošos noteikumus.</w:t>
      </w:r>
    </w:p>
    <w:p w14:paraId="5D5CEE3A" w14:textId="59E8B363" w:rsidR="00E65E67" w:rsidRPr="00693CCC" w:rsidRDefault="00E65E67" w:rsidP="00AF2135">
      <w:pPr>
        <w:ind w:firstLine="720"/>
        <w:jc w:val="both"/>
        <w:rPr>
          <w:rFonts w:ascii="Times New Roman" w:hAnsi="Times New Roman" w:cs="Times New Roman"/>
          <w:shd w:val="clear" w:color="auto" w:fill="FFFFFF"/>
        </w:rPr>
      </w:pPr>
      <w:r w:rsidRPr="00693CCC">
        <w:rPr>
          <w:rFonts w:ascii="Times New Roman" w:hAnsi="Times New Roman" w:cs="Times New Roman"/>
          <w:shd w:val="clear" w:color="auto" w:fill="FFFFFF"/>
        </w:rPr>
        <w:t>Zvejniecības likuma 10.panta piektā daļa noteic, ka pašvaldība izdod saistošos noteikumus par licencēto makšķerēšanu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60320382" w14:textId="3B72019F" w:rsidR="00E65E67" w:rsidRPr="00693CCC" w:rsidRDefault="00E65E67" w:rsidP="00AF2135">
      <w:pPr>
        <w:ind w:firstLine="720"/>
        <w:jc w:val="both"/>
        <w:rPr>
          <w:rFonts w:ascii="Times New Roman" w:hAnsi="Times New Roman" w:cs="Times New Roman"/>
          <w:shd w:val="clear" w:color="auto" w:fill="FFFFFF"/>
        </w:rPr>
      </w:pPr>
      <w:r w:rsidRPr="00693CCC">
        <w:rPr>
          <w:rFonts w:ascii="Times New Roman" w:hAnsi="Times New Roman" w:cs="Times New Roman"/>
          <w:shd w:val="clear" w:color="auto" w:fill="FFFFFF"/>
        </w:rPr>
        <w:t>Saskaņā ar Ministru kabineta 2015. gada 22. decembra noteikumu Nr. 800 “Makšķerēšanas, vēžošanas un zemūdens medību noteikumi”</w:t>
      </w:r>
      <w:r w:rsidR="002B4604">
        <w:rPr>
          <w:rFonts w:ascii="Times New Roman" w:hAnsi="Times New Roman" w:cs="Times New Roman"/>
          <w:shd w:val="clear" w:color="auto" w:fill="FFFFFF"/>
        </w:rPr>
        <w:t xml:space="preserve"> 27.3. punktu</w:t>
      </w:r>
      <w:r w:rsidRPr="00693CCC">
        <w:rPr>
          <w:rFonts w:ascii="Times New Roman" w:hAnsi="Times New Roman" w:cs="Times New Roman"/>
          <w:shd w:val="clear" w:color="auto" w:fill="FFFFFF"/>
        </w:rPr>
        <w:t xml:space="preserve"> Daugavā</w:t>
      </w:r>
      <w:r w:rsidR="00D610A4" w:rsidRPr="00693CCC">
        <w:rPr>
          <w:rFonts w:ascii="Times New Roman" w:hAnsi="Times New Roman" w:cs="Times New Roman"/>
          <w:shd w:val="clear" w:color="auto" w:fill="FFFFFF"/>
        </w:rPr>
        <w:t xml:space="preserve"> </w:t>
      </w:r>
      <w:r w:rsidRPr="00693CCC">
        <w:rPr>
          <w:rFonts w:ascii="Times New Roman" w:hAnsi="Times New Roman" w:cs="Times New Roman"/>
          <w:shd w:val="clear" w:color="auto" w:fill="FFFFFF"/>
        </w:rPr>
        <w:t>1000 metru posmā lejup pa straumi no Ķeguma HES aizsprosta zivju ieguve atļauta tikai vietās, kurās atbilstoši normatīvajiem aktiem par licencētās makšķerēšanas, vēžošanas un zemūdens medību kārtību organizēta licencētā makšķerēšana.</w:t>
      </w:r>
    </w:p>
    <w:p w14:paraId="00D9C27C" w14:textId="25E2A856" w:rsidR="00E65E67" w:rsidRPr="00693CCC" w:rsidRDefault="00E65E67" w:rsidP="00AF2135">
      <w:pPr>
        <w:ind w:firstLine="720"/>
        <w:jc w:val="both"/>
        <w:rPr>
          <w:rFonts w:ascii="Times New Roman" w:hAnsi="Times New Roman" w:cs="Times New Roman"/>
          <w:shd w:val="clear" w:color="auto" w:fill="FFFFFF"/>
        </w:rPr>
      </w:pPr>
      <w:r w:rsidRPr="00693CCC">
        <w:rPr>
          <w:rFonts w:ascii="Times New Roman" w:eastAsia="Times New Roman" w:hAnsi="Times New Roman" w:cs="Times New Roman"/>
        </w:rPr>
        <w:t xml:space="preserve">Ministru kabineta 2015. gada 22. decembra noteikumu Nr. 799 “Licencētās makšķerēšanas, vēžošanas un zemūdens medību kārtība” </w:t>
      </w:r>
      <w:r w:rsidR="00D610A4" w:rsidRPr="00693CCC">
        <w:rPr>
          <w:rFonts w:ascii="Times New Roman" w:eastAsia="Times New Roman" w:hAnsi="Times New Roman" w:cs="Times New Roman"/>
        </w:rPr>
        <w:t>(turpmāk –</w:t>
      </w:r>
      <w:r w:rsidR="00AF2135">
        <w:rPr>
          <w:rFonts w:ascii="Times New Roman" w:eastAsia="Times New Roman" w:hAnsi="Times New Roman" w:cs="Times New Roman"/>
        </w:rPr>
        <w:t xml:space="preserve"> </w:t>
      </w:r>
      <w:r w:rsidR="00AF2135" w:rsidRPr="00693CCC">
        <w:rPr>
          <w:rFonts w:ascii="Times New Roman" w:eastAsia="Times New Roman" w:hAnsi="Times New Roman" w:cs="Times New Roman"/>
        </w:rPr>
        <w:t>22.12.2015.</w:t>
      </w:r>
      <w:r w:rsidR="00D610A4" w:rsidRPr="00693CCC">
        <w:rPr>
          <w:rFonts w:ascii="Times New Roman" w:eastAsia="Times New Roman" w:hAnsi="Times New Roman" w:cs="Times New Roman"/>
        </w:rPr>
        <w:t xml:space="preserve"> MK noteikumi Nr.799) </w:t>
      </w:r>
      <w:r w:rsidRPr="00693CCC">
        <w:rPr>
          <w:rFonts w:ascii="Times New Roman" w:eastAsia="Times New Roman" w:hAnsi="Times New Roman" w:cs="Times New Roman"/>
        </w:rPr>
        <w:t xml:space="preserve">3.punkts noteic, ka </w:t>
      </w:r>
      <w:r w:rsidRPr="00693CCC">
        <w:rPr>
          <w:rFonts w:ascii="Times New Roman" w:hAnsi="Times New Roman" w:cs="Times New Roman"/>
          <w:shd w:val="clear" w:color="auto" w:fill="FFFFFF"/>
        </w:rPr>
        <w:t>licencēto makšķerēšanu publiskās upēs organizē vietējā pašvaldība, kuras administratīvajā teritorijā atrodas attiecīgie ūdeņi, vai tās pilnvarota persona.</w:t>
      </w:r>
      <w:r w:rsidR="00D610A4" w:rsidRPr="00693CCC">
        <w:rPr>
          <w:rFonts w:ascii="Times New Roman" w:hAnsi="Times New Roman" w:cs="Times New Roman"/>
          <w:shd w:val="clear" w:color="auto" w:fill="FFFFFF"/>
        </w:rPr>
        <w:t xml:space="preserve"> Saskaņā ar 2021.gada 29.septembra pilnvarojuma līgumu Nr. KNP1-3.8/21/6 licencēto makšķerēšanu </w:t>
      </w:r>
      <w:r w:rsidR="00D610A4" w:rsidRPr="00693CCC">
        <w:rPr>
          <w:rFonts w:ascii="Times New Roman" w:hAnsi="Times New Roman" w:cs="Times New Roman"/>
        </w:rPr>
        <w:t xml:space="preserve">Daugavā lejpus Ķeguma HES </w:t>
      </w:r>
      <w:r w:rsidR="00D610A4" w:rsidRPr="00693CCC">
        <w:rPr>
          <w:rFonts w:ascii="Times New Roman" w:hAnsi="Times New Roman" w:cs="Times New Roman"/>
          <w:shd w:val="clear" w:color="auto" w:fill="FFFFFF"/>
        </w:rPr>
        <w:t xml:space="preserve">organizē Ogres novada pašvaldības  pilnvarotā persona </w:t>
      </w:r>
      <w:r w:rsidR="00D610A4" w:rsidRPr="00693CCC">
        <w:rPr>
          <w:rFonts w:ascii="Times New Roman" w:hAnsi="Times New Roman" w:cs="Times New Roman"/>
        </w:rPr>
        <w:t xml:space="preserve">biedrība “Vides Aizsardzības Asociācija” (turpmāk – Organizētājs). Organizētājs atbilstoši </w:t>
      </w:r>
      <w:r w:rsidR="00AF2135" w:rsidRPr="00693CCC">
        <w:rPr>
          <w:rFonts w:ascii="Times New Roman" w:hAnsi="Times New Roman" w:cs="Times New Roman"/>
        </w:rPr>
        <w:t xml:space="preserve">22.12.2015. </w:t>
      </w:r>
      <w:r w:rsidR="00D610A4" w:rsidRPr="00693CCC">
        <w:rPr>
          <w:rFonts w:ascii="Times New Roman" w:hAnsi="Times New Roman" w:cs="Times New Roman"/>
        </w:rPr>
        <w:t>MK noteikumos Nr. 799 noteiktaja</w:t>
      </w:r>
      <w:r w:rsidR="00AF2135">
        <w:rPr>
          <w:rFonts w:ascii="Times New Roman" w:hAnsi="Times New Roman" w:cs="Times New Roman"/>
        </w:rPr>
        <w:t>i kārtībai</w:t>
      </w:r>
      <w:r w:rsidR="00D610A4" w:rsidRPr="00693CCC">
        <w:rPr>
          <w:rFonts w:ascii="Times New Roman" w:hAnsi="Times New Roman" w:cs="Times New Roman"/>
        </w:rPr>
        <w:t xml:space="preserve"> ir izstrādājis </w:t>
      </w:r>
      <w:r w:rsidR="00D610A4" w:rsidRPr="00693CCC">
        <w:rPr>
          <w:rFonts w:ascii="Times New Roman" w:hAnsi="Times New Roman" w:cs="Times New Roman"/>
          <w:shd w:val="clear" w:color="auto" w:fill="FFFFFF"/>
        </w:rPr>
        <w:t>licencētās makšķerēšanas Daugavā 1000 metru posmā lejup pa straumi no Ķeguma HES aizsprosta nolikumu</w:t>
      </w:r>
      <w:r w:rsidR="00C308BB" w:rsidRPr="00693CCC">
        <w:rPr>
          <w:rFonts w:ascii="Times New Roman" w:hAnsi="Times New Roman" w:cs="Times New Roman"/>
          <w:shd w:val="clear" w:color="auto" w:fill="FFFFFF"/>
        </w:rPr>
        <w:t xml:space="preserve"> (turpmāk – Nolikums)</w:t>
      </w:r>
      <w:r w:rsidR="00D610A4" w:rsidRPr="00693CCC">
        <w:rPr>
          <w:rFonts w:ascii="Times New Roman" w:hAnsi="Times New Roman" w:cs="Times New Roman"/>
          <w:shd w:val="clear" w:color="auto" w:fill="FFFFFF"/>
        </w:rPr>
        <w:t xml:space="preserve">, kas saskaņots ar </w:t>
      </w:r>
      <w:r w:rsidR="00D610A4" w:rsidRPr="00693CCC">
        <w:rPr>
          <w:rFonts w:ascii="Times New Roman" w:hAnsi="Times New Roman" w:cs="Times New Roman"/>
        </w:rPr>
        <w:t>Zemkopības ministriju, valsts zinātnisko institūtu “Pārtikas drošības, dzīvnieku veselības un vides zinātniskais institūts “BIOR”” un Valsts vides dienestu.</w:t>
      </w:r>
    </w:p>
    <w:p w14:paraId="5744EA63" w14:textId="705B06A1" w:rsidR="005D7A39" w:rsidRPr="00693CCC" w:rsidRDefault="00D610A4" w:rsidP="00AF2135">
      <w:pPr>
        <w:ind w:firstLine="720"/>
        <w:jc w:val="both"/>
        <w:rPr>
          <w:rFonts w:ascii="Times New Roman" w:eastAsia="Times New Roman" w:hAnsi="Times New Roman" w:cs="Times New Roman"/>
          <w:highlight w:val="white"/>
        </w:rPr>
      </w:pPr>
      <w:r w:rsidRPr="00693CCC">
        <w:rPr>
          <w:rFonts w:ascii="Times New Roman" w:eastAsia="Times New Roman" w:hAnsi="Times New Roman" w:cs="Times New Roman"/>
          <w:highlight w:val="white"/>
        </w:rPr>
        <w:t>Ņemot vērā minēto, l</w:t>
      </w:r>
      <w:r w:rsidR="00517E13" w:rsidRPr="00693CCC">
        <w:rPr>
          <w:rFonts w:ascii="Times New Roman" w:eastAsia="Times New Roman" w:hAnsi="Times New Roman" w:cs="Times New Roman"/>
          <w:highlight w:val="white"/>
        </w:rPr>
        <w:t xml:space="preserve">ai </w:t>
      </w:r>
      <w:r w:rsidRPr="00693CCC">
        <w:rPr>
          <w:rFonts w:ascii="Times New Roman" w:eastAsia="Times New Roman" w:hAnsi="Times New Roman" w:cs="Times New Roman"/>
        </w:rPr>
        <w:t xml:space="preserve">nodrošinātu </w:t>
      </w:r>
      <w:r w:rsidR="00C308BB" w:rsidRPr="00693CCC">
        <w:rPr>
          <w:rFonts w:ascii="Times New Roman" w:eastAsia="Times New Roman" w:hAnsi="Times New Roman" w:cs="Times New Roman"/>
        </w:rPr>
        <w:t>N</w:t>
      </w:r>
      <w:r w:rsidRPr="00693CCC">
        <w:rPr>
          <w:rFonts w:ascii="Times New Roman" w:eastAsia="Times New Roman" w:hAnsi="Times New Roman" w:cs="Times New Roman"/>
        </w:rPr>
        <w:t xml:space="preserve">olikuma ieviešanu </w:t>
      </w:r>
      <w:r w:rsidRPr="00693CCC">
        <w:rPr>
          <w:rFonts w:ascii="Times New Roman" w:eastAsia="Times New Roman" w:hAnsi="Times New Roman" w:cs="Times New Roman"/>
          <w:highlight w:val="white"/>
        </w:rPr>
        <w:t xml:space="preserve">atbilstoši </w:t>
      </w:r>
      <w:r w:rsidR="00AF2135" w:rsidRPr="00693CCC">
        <w:rPr>
          <w:rFonts w:ascii="Times New Roman" w:eastAsia="Times New Roman" w:hAnsi="Times New Roman" w:cs="Times New Roman"/>
          <w:highlight w:val="white"/>
        </w:rPr>
        <w:t xml:space="preserve">22.12.2015. </w:t>
      </w:r>
      <w:r w:rsidRPr="00693CCC">
        <w:rPr>
          <w:rFonts w:ascii="Times New Roman" w:eastAsia="Times New Roman" w:hAnsi="Times New Roman" w:cs="Times New Roman"/>
          <w:highlight w:val="white"/>
        </w:rPr>
        <w:t>MK noteikumu Nr.799 13.punktam</w:t>
      </w:r>
      <w:r w:rsidR="00C308BB" w:rsidRPr="00693CCC">
        <w:rPr>
          <w:rFonts w:ascii="Times New Roman" w:eastAsia="Times New Roman" w:hAnsi="Times New Roman" w:cs="Times New Roman"/>
          <w:highlight w:val="white"/>
        </w:rPr>
        <w:t>,</w:t>
      </w:r>
      <w:r w:rsidRPr="00693CCC">
        <w:rPr>
          <w:rFonts w:ascii="Times New Roman" w:eastAsia="Times New Roman" w:hAnsi="Times New Roman" w:cs="Times New Roman"/>
          <w:highlight w:val="white"/>
        </w:rPr>
        <w:t xml:space="preserve"> ir</w:t>
      </w:r>
      <w:r w:rsidR="00517E13" w:rsidRPr="00693CCC">
        <w:rPr>
          <w:rFonts w:ascii="Times New Roman" w:eastAsia="Times New Roman" w:hAnsi="Times New Roman" w:cs="Times New Roman"/>
          <w:highlight w:val="white"/>
        </w:rPr>
        <w:t xml:space="preserve"> sagatavot</w:t>
      </w:r>
      <w:r w:rsidR="00634A14" w:rsidRPr="00693CCC">
        <w:rPr>
          <w:rFonts w:ascii="Times New Roman" w:eastAsia="Times New Roman" w:hAnsi="Times New Roman" w:cs="Times New Roman"/>
          <w:highlight w:val="white"/>
        </w:rPr>
        <w:t>i</w:t>
      </w:r>
      <w:r w:rsidR="00517E13" w:rsidRPr="00693CCC">
        <w:rPr>
          <w:rFonts w:ascii="Times New Roman" w:eastAsia="Times New Roman" w:hAnsi="Times New Roman" w:cs="Times New Roman"/>
          <w:highlight w:val="white"/>
        </w:rPr>
        <w:t xml:space="preserve"> saistoš</w:t>
      </w:r>
      <w:r w:rsidR="00634A14" w:rsidRPr="00693CCC">
        <w:rPr>
          <w:rFonts w:ascii="Times New Roman" w:eastAsia="Times New Roman" w:hAnsi="Times New Roman" w:cs="Times New Roman"/>
          <w:highlight w:val="white"/>
        </w:rPr>
        <w:t>ie</w:t>
      </w:r>
      <w:r w:rsidR="00517E13" w:rsidRPr="00693CCC">
        <w:rPr>
          <w:rFonts w:ascii="Times New Roman" w:eastAsia="Times New Roman" w:hAnsi="Times New Roman" w:cs="Times New Roman"/>
          <w:highlight w:val="white"/>
        </w:rPr>
        <w:t xml:space="preserve"> noteikum</w:t>
      </w:r>
      <w:r w:rsidR="00634A14" w:rsidRPr="00693CCC">
        <w:rPr>
          <w:rFonts w:ascii="Times New Roman" w:eastAsia="Times New Roman" w:hAnsi="Times New Roman" w:cs="Times New Roman"/>
          <w:highlight w:val="white"/>
        </w:rPr>
        <w:t>i</w:t>
      </w:r>
      <w:r w:rsidR="00517E13" w:rsidRPr="00693CCC">
        <w:rPr>
          <w:rFonts w:ascii="Times New Roman" w:eastAsia="Times New Roman" w:hAnsi="Times New Roman" w:cs="Times New Roman"/>
          <w:highlight w:val="white"/>
        </w:rPr>
        <w:t xml:space="preserve"> “</w:t>
      </w:r>
      <w:r w:rsidR="00517E13" w:rsidRPr="00693CCC">
        <w:rPr>
          <w:rFonts w:ascii="Times New Roman" w:eastAsia="Times New Roman" w:hAnsi="Times New Roman" w:cs="Times New Roman"/>
        </w:rPr>
        <w:t>Par licencēto makšķerēšanu Daugavā lejpus Ķeguma HES</w:t>
      </w:r>
      <w:r w:rsidR="00517E13" w:rsidRPr="00693CCC">
        <w:rPr>
          <w:rFonts w:ascii="Times New Roman" w:eastAsia="Times New Roman" w:hAnsi="Times New Roman" w:cs="Times New Roman"/>
          <w:highlight w:val="white"/>
        </w:rPr>
        <w:t>” un paskaidrojuma raksts. Saistoš</w:t>
      </w:r>
      <w:r w:rsidR="00634A14" w:rsidRPr="00693CCC">
        <w:rPr>
          <w:rFonts w:ascii="Times New Roman" w:eastAsia="Times New Roman" w:hAnsi="Times New Roman" w:cs="Times New Roman"/>
          <w:highlight w:val="white"/>
        </w:rPr>
        <w:t>ie</w:t>
      </w:r>
      <w:r w:rsidR="00517E13" w:rsidRPr="00693CCC">
        <w:rPr>
          <w:rFonts w:ascii="Times New Roman" w:eastAsia="Times New Roman" w:hAnsi="Times New Roman" w:cs="Times New Roman"/>
          <w:highlight w:val="white"/>
        </w:rPr>
        <w:t xml:space="preserve"> noteikum</w:t>
      </w:r>
      <w:r w:rsidR="005D7A39" w:rsidRPr="00693CCC">
        <w:rPr>
          <w:rFonts w:ascii="Times New Roman" w:eastAsia="Times New Roman" w:hAnsi="Times New Roman" w:cs="Times New Roman"/>
          <w:highlight w:val="white"/>
        </w:rPr>
        <w:t>i</w:t>
      </w:r>
      <w:r w:rsidR="00517E13" w:rsidRPr="00693CCC">
        <w:rPr>
          <w:rFonts w:ascii="Times New Roman" w:eastAsia="Times New Roman" w:hAnsi="Times New Roman" w:cs="Times New Roman"/>
          <w:highlight w:val="white"/>
        </w:rPr>
        <w:t xml:space="preserve"> </w:t>
      </w:r>
      <w:r w:rsidR="00517E13" w:rsidRPr="00693CCC">
        <w:rPr>
          <w:rFonts w:ascii="Times New Roman" w:eastAsia="Times New Roman" w:hAnsi="Times New Roman" w:cs="Times New Roman"/>
        </w:rPr>
        <w:t>nosaka licencētās makšķerēšanas kārtību Daugavā lejpus Ķeguma HES aizsprosta</w:t>
      </w:r>
      <w:r w:rsidR="00517E13" w:rsidRPr="00693CCC">
        <w:rPr>
          <w:rFonts w:ascii="Times New Roman" w:eastAsia="Times New Roman" w:hAnsi="Times New Roman" w:cs="Times New Roman"/>
          <w:highlight w:val="white"/>
        </w:rPr>
        <w:t xml:space="preserve"> Ogres novadā.</w:t>
      </w:r>
    </w:p>
    <w:p w14:paraId="61165E65" w14:textId="1726B3EB" w:rsidR="00634A14" w:rsidRPr="00693CCC" w:rsidRDefault="005F684A" w:rsidP="00B56D7C">
      <w:pPr>
        <w:ind w:firstLine="720"/>
        <w:jc w:val="both"/>
      </w:pPr>
      <w:r w:rsidRPr="00693CCC">
        <w:rPr>
          <w:rFonts w:ascii="Times New Roman" w:eastAsia="Times New Roman" w:hAnsi="Times New Roman" w:cs="Times New Roman"/>
          <w:highlight w:val="white"/>
        </w:rPr>
        <w:t xml:space="preserve">Saskaņā ar Pašvaldību likuma 46. panta trešo daļu </w:t>
      </w:r>
      <w:r w:rsidR="00C308BB" w:rsidRPr="00693CCC">
        <w:t>2023.gada 29.jūlijā saistošo noteikumu projekts un paskaidrojuma raksts publicēts pašvaldības interneta tīmekļa vietnē sabiedrības viedokļa noskaidrošanai. Termiņš viedokļa un priekšlikumu iesniegšanai noteikts līdz 2023.gada 13.jūlijam. Noteiktajā termiņā viedokļi un priekšlikumi Ogres novada pašvaldībā netika iesniegti.</w:t>
      </w:r>
    </w:p>
    <w:p w14:paraId="195BF1CE" w14:textId="5C0F3581" w:rsidR="005F684A" w:rsidRPr="00693CCC" w:rsidRDefault="002938C9" w:rsidP="00AF2135">
      <w:pPr>
        <w:pStyle w:val="NoSpacing"/>
        <w:ind w:firstLine="720"/>
        <w:jc w:val="both"/>
        <w:rPr>
          <w:lang w:eastAsia="lv-LV"/>
        </w:rPr>
      </w:pPr>
      <w:r w:rsidRPr="00693CCC">
        <w:rPr>
          <w:lang w:eastAsia="lv-LV"/>
        </w:rPr>
        <w:lastRenderedPageBreak/>
        <w:t xml:space="preserve">22.12.2015. </w:t>
      </w:r>
      <w:r w:rsidR="005F684A" w:rsidRPr="00693CCC">
        <w:rPr>
          <w:lang w:eastAsia="lv-LV"/>
        </w:rPr>
        <w:t xml:space="preserve">MK noteikumu Nr. 799. 16.punkts noteic, ka </w:t>
      </w:r>
      <w:r w:rsidR="005F684A" w:rsidRPr="00693CCC">
        <w:rPr>
          <w:shd w:val="clear" w:color="auto" w:fill="FFFFFF"/>
        </w:rPr>
        <w:t xml:space="preserve">pašvaldība saistošos noteikumus par licencēto makšķerēšanu tās administratīvajā teritorijā esošajos ūdeņos nosūta Zemkopības ministrijai, Valsts vides dienestam un </w:t>
      </w:r>
      <w:r w:rsidR="005F684A" w:rsidRPr="00693CCC">
        <w:t>valsts zinātniskajam institūtam “Pārtikas drošības, dzīvnieku veselības un vides zinātniskais institūts “BIOR””.</w:t>
      </w:r>
    </w:p>
    <w:p w14:paraId="41450F30" w14:textId="755EF599" w:rsidR="00F36F88" w:rsidRDefault="005F684A" w:rsidP="00AF2135">
      <w:pPr>
        <w:ind w:firstLine="720"/>
        <w:jc w:val="both"/>
        <w:rPr>
          <w:rFonts w:ascii="Times New Roman" w:eastAsia="Times New Roman" w:hAnsi="Times New Roman" w:cs="Times New Roman"/>
          <w:highlight w:val="white"/>
        </w:rPr>
      </w:pPr>
      <w:r w:rsidRPr="00693CCC">
        <w:rPr>
          <w:rFonts w:ascii="Times New Roman" w:eastAsia="Times New Roman" w:hAnsi="Times New Roman" w:cs="Times New Roman"/>
          <w:highlight w:val="white"/>
        </w:rPr>
        <w:t>Ņemot vērā</w:t>
      </w:r>
      <w:r w:rsidR="00517E13" w:rsidRPr="00693CCC">
        <w:rPr>
          <w:rFonts w:ascii="Times New Roman" w:eastAsia="Times New Roman" w:hAnsi="Times New Roman" w:cs="Times New Roman"/>
          <w:highlight w:val="white"/>
        </w:rPr>
        <w:t xml:space="preserve"> minēto un saskaņā ar Pašvaldību likuma </w:t>
      </w:r>
      <w:r w:rsidRPr="00693CCC">
        <w:rPr>
          <w:rFonts w:ascii="Times New Roman" w:eastAsia="Times New Roman" w:hAnsi="Times New Roman" w:cs="Times New Roman"/>
          <w:highlight w:val="white"/>
        </w:rPr>
        <w:t>44</w:t>
      </w:r>
      <w:r w:rsidR="00517E13" w:rsidRPr="00693CCC">
        <w:rPr>
          <w:rFonts w:ascii="Times New Roman" w:eastAsia="Times New Roman" w:hAnsi="Times New Roman" w:cs="Times New Roman"/>
          <w:highlight w:val="white"/>
        </w:rPr>
        <w:t xml:space="preserve">. panta </w:t>
      </w:r>
      <w:r w:rsidRPr="00693CCC">
        <w:rPr>
          <w:rFonts w:ascii="Times New Roman" w:eastAsia="Times New Roman" w:hAnsi="Times New Roman" w:cs="Times New Roman"/>
          <w:highlight w:val="white"/>
        </w:rPr>
        <w:t>pirm</w:t>
      </w:r>
      <w:r w:rsidR="00517E13" w:rsidRPr="00693CCC">
        <w:rPr>
          <w:rFonts w:ascii="Times New Roman" w:eastAsia="Times New Roman" w:hAnsi="Times New Roman" w:cs="Times New Roman"/>
          <w:highlight w:val="white"/>
        </w:rPr>
        <w:t>o daļu</w:t>
      </w:r>
      <w:r w:rsidR="00AF2135">
        <w:rPr>
          <w:rFonts w:ascii="Times New Roman" w:eastAsia="Times New Roman" w:hAnsi="Times New Roman" w:cs="Times New Roman"/>
          <w:highlight w:val="white"/>
        </w:rPr>
        <w:t xml:space="preserve"> un Zvejniecības likuma 10.panta piekto daļu,</w:t>
      </w:r>
    </w:p>
    <w:p w14:paraId="0A4E9DED" w14:textId="77777777" w:rsidR="00F401A6" w:rsidRPr="00693CCC" w:rsidRDefault="00F401A6" w:rsidP="00AF2135">
      <w:pPr>
        <w:ind w:firstLine="720"/>
        <w:jc w:val="both"/>
        <w:rPr>
          <w:rFonts w:ascii="Times New Roman" w:eastAsia="Times New Roman" w:hAnsi="Times New Roman" w:cs="Times New Roman"/>
          <w:highlight w:val="white"/>
        </w:rPr>
      </w:pPr>
    </w:p>
    <w:p w14:paraId="4E3032B3" w14:textId="77777777" w:rsidR="00334C7D" w:rsidRPr="00334C7D" w:rsidRDefault="00334C7D" w:rsidP="00334C7D">
      <w:pPr>
        <w:jc w:val="center"/>
        <w:rPr>
          <w:rFonts w:ascii="Times New Roman" w:eastAsia="Times New Roman" w:hAnsi="Times New Roman" w:cs="Times New Roman"/>
          <w:b/>
          <w:iCs/>
          <w:noProof/>
          <w:color w:val="000000"/>
          <w:lang w:eastAsia="en-US"/>
        </w:rPr>
      </w:pPr>
      <w:r w:rsidRPr="00334C7D">
        <w:rPr>
          <w:rFonts w:ascii="Times New Roman" w:eastAsia="Times New Roman" w:hAnsi="Times New Roman" w:cs="Times New Roman"/>
          <w:b/>
          <w:iCs/>
          <w:color w:val="000000"/>
          <w:lang w:eastAsia="en-US"/>
        </w:rPr>
        <w:t xml:space="preserve">balsojot: </w:t>
      </w:r>
      <w:r w:rsidRPr="00334C7D">
        <w:rPr>
          <w:rFonts w:ascii="Times New Roman" w:eastAsia="Times New Roman" w:hAnsi="Times New Roman" w:cs="Times New Roman"/>
          <w:b/>
          <w:iCs/>
          <w:noProof/>
          <w:color w:val="000000"/>
          <w:lang w:eastAsia="en-US"/>
        </w:rPr>
        <w:t xml:space="preserve">ar 13 balsīm "Par" (Atvars Lakstīgala, Dace Māliņa, Dace Veiliņa, Daiga Brante, Dzirkstīte Žindiga, Egils Helmanis, Gints Sīviņš, Ilmārs Zemnieks, Jānis Siliņš, Kaspars Bramanis, Pāvels Kotāns, Raivis Ūzuls, Valentīns Špēlis), </w:t>
      </w:r>
    </w:p>
    <w:p w14:paraId="2A15E6AE" w14:textId="77777777" w:rsidR="00334C7D" w:rsidRPr="00334C7D" w:rsidRDefault="00334C7D" w:rsidP="00334C7D">
      <w:pPr>
        <w:jc w:val="center"/>
        <w:rPr>
          <w:rFonts w:ascii="Times New Roman" w:eastAsia="Times New Roman" w:hAnsi="Times New Roman" w:cs="Times New Roman"/>
          <w:b/>
          <w:iCs/>
          <w:color w:val="000000"/>
          <w:lang w:eastAsia="en-US"/>
        </w:rPr>
      </w:pPr>
      <w:r w:rsidRPr="00334C7D">
        <w:rPr>
          <w:rFonts w:ascii="Times New Roman" w:eastAsia="Times New Roman" w:hAnsi="Times New Roman" w:cs="Times New Roman"/>
          <w:b/>
          <w:iCs/>
          <w:noProof/>
          <w:color w:val="000000"/>
          <w:lang w:eastAsia="en-US"/>
        </w:rPr>
        <w:t>"Pret" – nav, "Atturas" – nav,</w:t>
      </w:r>
      <w:r w:rsidRPr="00334C7D">
        <w:rPr>
          <w:rFonts w:ascii="Times New Roman" w:eastAsia="Times New Roman" w:hAnsi="Times New Roman" w:cs="Times New Roman"/>
          <w:b/>
          <w:iCs/>
          <w:color w:val="000000"/>
          <w:lang w:eastAsia="en-US"/>
        </w:rPr>
        <w:t xml:space="preserve"> </w:t>
      </w:r>
    </w:p>
    <w:p w14:paraId="253F5909" w14:textId="77777777" w:rsidR="00334C7D" w:rsidRPr="00334C7D" w:rsidRDefault="00334C7D" w:rsidP="00334C7D">
      <w:pPr>
        <w:jc w:val="center"/>
        <w:rPr>
          <w:rFonts w:ascii="Times New Roman" w:eastAsia="Times New Roman" w:hAnsi="Times New Roman" w:cs="Times New Roman"/>
          <w:b/>
          <w:iCs/>
          <w:color w:val="000000"/>
          <w:lang w:eastAsia="en-US"/>
        </w:rPr>
      </w:pPr>
      <w:r w:rsidRPr="00334C7D">
        <w:rPr>
          <w:rFonts w:ascii="Times New Roman" w:eastAsia="Times New Roman" w:hAnsi="Times New Roman" w:cs="Times New Roman"/>
          <w:iCs/>
          <w:color w:val="000000"/>
          <w:lang w:eastAsia="en-US"/>
        </w:rPr>
        <w:t>Ogres novada pašvaldības dome</w:t>
      </w:r>
      <w:r w:rsidRPr="00334C7D">
        <w:rPr>
          <w:rFonts w:ascii="Times New Roman" w:eastAsia="Times New Roman" w:hAnsi="Times New Roman" w:cs="Times New Roman"/>
          <w:b/>
          <w:iCs/>
          <w:color w:val="000000"/>
          <w:lang w:eastAsia="en-US"/>
        </w:rPr>
        <w:t xml:space="preserve"> NOLEMJ:</w:t>
      </w:r>
    </w:p>
    <w:p w14:paraId="41450F33" w14:textId="77777777" w:rsidR="00F36F88" w:rsidRPr="00693CCC" w:rsidRDefault="00F36F88" w:rsidP="00AF2135">
      <w:pPr>
        <w:jc w:val="both"/>
        <w:rPr>
          <w:rFonts w:ascii="Times New Roman" w:eastAsia="Times New Roman" w:hAnsi="Times New Roman" w:cs="Times New Roman"/>
        </w:rPr>
      </w:pPr>
    </w:p>
    <w:p w14:paraId="0799399B" w14:textId="5F1513E9" w:rsidR="005F684A" w:rsidRPr="00693CCC" w:rsidRDefault="005F684A" w:rsidP="00AF2135">
      <w:pPr>
        <w:numPr>
          <w:ilvl w:val="0"/>
          <w:numId w:val="1"/>
        </w:numPr>
        <w:pBdr>
          <w:top w:val="nil"/>
          <w:left w:val="nil"/>
          <w:bottom w:val="nil"/>
          <w:right w:val="nil"/>
          <w:between w:val="nil"/>
        </w:pBdr>
        <w:ind w:left="357" w:hanging="357"/>
        <w:jc w:val="both"/>
        <w:rPr>
          <w:rFonts w:ascii="Times New Roman" w:eastAsia="Times New Roman" w:hAnsi="Times New Roman" w:cs="Times New Roman"/>
        </w:rPr>
      </w:pPr>
      <w:r w:rsidRPr="00AF2135">
        <w:rPr>
          <w:rFonts w:ascii="Times New Roman" w:hAnsi="Times New Roman" w:cs="Times New Roman"/>
          <w:b/>
        </w:rPr>
        <w:t>Izdot</w:t>
      </w:r>
      <w:r w:rsidRPr="00693CCC">
        <w:rPr>
          <w:rFonts w:ascii="Times New Roman" w:hAnsi="Times New Roman" w:cs="Times New Roman"/>
        </w:rPr>
        <w:t xml:space="preserve"> </w:t>
      </w:r>
      <w:r w:rsidR="00075763" w:rsidRPr="00693CCC">
        <w:rPr>
          <w:rFonts w:ascii="Times New Roman" w:hAnsi="Times New Roman" w:cs="Times New Roman"/>
        </w:rPr>
        <w:t xml:space="preserve">Ogres novada pašvaldības </w:t>
      </w:r>
      <w:r w:rsidR="00517E13" w:rsidRPr="00693CCC">
        <w:rPr>
          <w:rFonts w:ascii="Times New Roman" w:eastAsia="Times New Roman" w:hAnsi="Times New Roman" w:cs="Times New Roman"/>
        </w:rPr>
        <w:t>saistošo</w:t>
      </w:r>
      <w:r w:rsidR="005D7A39" w:rsidRPr="00693CCC">
        <w:rPr>
          <w:rFonts w:ascii="Times New Roman" w:eastAsia="Times New Roman" w:hAnsi="Times New Roman" w:cs="Times New Roman"/>
        </w:rPr>
        <w:t>s</w:t>
      </w:r>
      <w:r w:rsidR="00517E13" w:rsidRPr="00693CCC">
        <w:rPr>
          <w:rFonts w:ascii="Times New Roman" w:eastAsia="Times New Roman" w:hAnsi="Times New Roman" w:cs="Times New Roman"/>
        </w:rPr>
        <w:t xml:space="preserve"> noteikumu</w:t>
      </w:r>
      <w:r w:rsidR="005D7A39" w:rsidRPr="00693CCC">
        <w:rPr>
          <w:rFonts w:ascii="Times New Roman" w:eastAsia="Times New Roman" w:hAnsi="Times New Roman" w:cs="Times New Roman"/>
        </w:rPr>
        <w:t>s</w:t>
      </w:r>
      <w:r w:rsidR="00517E13" w:rsidRPr="00693CCC">
        <w:rPr>
          <w:rFonts w:ascii="Times New Roman" w:eastAsia="Times New Roman" w:hAnsi="Times New Roman" w:cs="Times New Roman"/>
        </w:rPr>
        <w:t xml:space="preserve"> </w:t>
      </w:r>
      <w:r w:rsidR="0041281A">
        <w:rPr>
          <w:rFonts w:ascii="Times New Roman" w:eastAsia="Times New Roman" w:hAnsi="Times New Roman" w:cs="Times New Roman"/>
        </w:rPr>
        <w:t>Nr.</w:t>
      </w:r>
      <w:r w:rsidR="00334C7D">
        <w:rPr>
          <w:rFonts w:ascii="Times New Roman" w:eastAsia="Times New Roman" w:hAnsi="Times New Roman" w:cs="Times New Roman"/>
        </w:rPr>
        <w:t>18</w:t>
      </w:r>
      <w:r w:rsidR="0041281A">
        <w:rPr>
          <w:rFonts w:ascii="Times New Roman" w:eastAsia="Times New Roman" w:hAnsi="Times New Roman" w:cs="Times New Roman"/>
        </w:rPr>
        <w:t xml:space="preserve">/2023 </w:t>
      </w:r>
      <w:r w:rsidR="00517E13" w:rsidRPr="00693CCC">
        <w:rPr>
          <w:rFonts w:ascii="Times New Roman" w:eastAsia="Times New Roman" w:hAnsi="Times New Roman" w:cs="Times New Roman"/>
          <w:highlight w:val="white"/>
        </w:rPr>
        <w:t>“</w:t>
      </w:r>
      <w:r w:rsidRPr="00693CCC">
        <w:rPr>
          <w:rFonts w:ascii="Times New Roman" w:eastAsia="Times New Roman" w:hAnsi="Times New Roman" w:cs="Times New Roman"/>
        </w:rPr>
        <w:t>Par licencēto makšķerēšanu Daugavā lejpus Ķeguma HES</w:t>
      </w:r>
      <w:r w:rsidR="00517E13" w:rsidRPr="00693CCC">
        <w:rPr>
          <w:rFonts w:ascii="Times New Roman" w:eastAsia="Times New Roman" w:hAnsi="Times New Roman" w:cs="Times New Roman"/>
        </w:rPr>
        <w:t xml:space="preserve">” </w:t>
      </w:r>
      <w:r w:rsidR="00517E13" w:rsidRPr="00693CCC">
        <w:rPr>
          <w:rFonts w:ascii="Times New Roman" w:eastAsia="Times New Roman" w:hAnsi="Times New Roman" w:cs="Times New Roman"/>
          <w:highlight w:val="white"/>
        </w:rPr>
        <w:t>(turpmāk – Saistošie noteikumi)</w:t>
      </w:r>
      <w:r w:rsidR="00A75548">
        <w:rPr>
          <w:rFonts w:ascii="Times New Roman" w:eastAsia="Times New Roman" w:hAnsi="Times New Roman" w:cs="Times New Roman"/>
        </w:rPr>
        <w:t xml:space="preserve"> </w:t>
      </w:r>
      <w:r w:rsidRPr="00693CCC">
        <w:rPr>
          <w:rFonts w:ascii="Times New Roman" w:eastAsia="Times New Roman" w:hAnsi="Times New Roman" w:cs="Times New Roman"/>
        </w:rPr>
        <w:t>(pielikumā)</w:t>
      </w:r>
      <w:r w:rsidR="005D7A39" w:rsidRPr="00693CCC">
        <w:rPr>
          <w:rFonts w:ascii="Times New Roman" w:eastAsia="Times New Roman" w:hAnsi="Times New Roman" w:cs="Times New Roman"/>
        </w:rPr>
        <w:t>.</w:t>
      </w:r>
      <w:bookmarkStart w:id="3" w:name="_Hlk129709807"/>
    </w:p>
    <w:p w14:paraId="0B493909" w14:textId="44F6B0D5" w:rsidR="005F684A" w:rsidRPr="00693CCC" w:rsidRDefault="005F684A" w:rsidP="00AF2135">
      <w:pPr>
        <w:numPr>
          <w:ilvl w:val="0"/>
          <w:numId w:val="1"/>
        </w:numPr>
        <w:pBdr>
          <w:top w:val="nil"/>
          <w:left w:val="nil"/>
          <w:bottom w:val="nil"/>
          <w:right w:val="nil"/>
          <w:between w:val="nil"/>
        </w:pBdr>
        <w:ind w:left="357" w:hanging="357"/>
        <w:jc w:val="both"/>
        <w:rPr>
          <w:rFonts w:ascii="Times New Roman" w:eastAsia="Times New Roman" w:hAnsi="Times New Roman" w:cs="Times New Roman"/>
        </w:rPr>
      </w:pPr>
      <w:r w:rsidRPr="00AF2135">
        <w:rPr>
          <w:rFonts w:ascii="Times New Roman" w:hAnsi="Times New Roman" w:cs="Times New Roman"/>
          <w:b/>
          <w:bCs/>
        </w:rPr>
        <w:t>Uzdot</w:t>
      </w:r>
      <w:r w:rsidRPr="00693CCC">
        <w:rPr>
          <w:rFonts w:ascii="Times New Roman" w:hAnsi="Times New Roman" w:cs="Times New Roman"/>
        </w:rPr>
        <w:t xml:space="preserve"> Ogres novada pašvaldības Centrālās administrācijas Juridiskajai nodaļai triju darbadienu laikā pēc Saistošo noteikumu un paskaidrojuma raksta parakstīšanas nosūtīt tos publicēšanai </w:t>
      </w:r>
      <w:r w:rsidRPr="00693CCC">
        <w:rPr>
          <w:rFonts w:ascii="Times New Roman" w:hAnsi="Times New Roman" w:cs="Times New Roman"/>
          <w:shd w:val="clear" w:color="auto" w:fill="FFFFFF"/>
        </w:rPr>
        <w:t>oficiālajā izdevumā</w:t>
      </w:r>
      <w:r w:rsidRPr="00693CCC">
        <w:rPr>
          <w:rFonts w:ascii="Times New Roman" w:hAnsi="Times New Roman" w:cs="Times New Roman"/>
        </w:rPr>
        <w:t xml:space="preserve"> “Latvijas Vēstnesis”.</w:t>
      </w:r>
    </w:p>
    <w:p w14:paraId="5E8032C5" w14:textId="0E18F932" w:rsidR="00693CCC" w:rsidRPr="00693CCC" w:rsidRDefault="00693CCC" w:rsidP="00AF2135">
      <w:pPr>
        <w:numPr>
          <w:ilvl w:val="0"/>
          <w:numId w:val="1"/>
        </w:numPr>
        <w:pBdr>
          <w:top w:val="nil"/>
          <w:left w:val="nil"/>
          <w:bottom w:val="nil"/>
          <w:right w:val="nil"/>
          <w:between w:val="nil"/>
        </w:pBdr>
        <w:ind w:left="357" w:hanging="357"/>
        <w:jc w:val="both"/>
        <w:rPr>
          <w:rFonts w:ascii="Times New Roman" w:eastAsia="Times New Roman" w:hAnsi="Times New Roman" w:cs="Times New Roman"/>
        </w:rPr>
      </w:pPr>
      <w:r w:rsidRPr="00AF2135">
        <w:rPr>
          <w:rFonts w:ascii="Times New Roman" w:hAnsi="Times New Roman" w:cs="Times New Roman"/>
          <w:b/>
          <w:bCs/>
        </w:rPr>
        <w:t>Uzdot</w:t>
      </w:r>
      <w:r w:rsidRPr="00693CCC">
        <w:rPr>
          <w:rFonts w:ascii="Times New Roman" w:hAnsi="Times New Roman" w:cs="Times New Roman"/>
        </w:rPr>
        <w:t xml:space="preserve"> Ogres novada pašvaldības Centrālās administrācijas Juridiskajai nodaļai triju darbadienu laikā pēc Saistošo noteikumu </w:t>
      </w:r>
      <w:r w:rsidR="00A75548">
        <w:rPr>
          <w:rFonts w:ascii="Times New Roman" w:hAnsi="Times New Roman" w:cs="Times New Roman"/>
        </w:rPr>
        <w:t xml:space="preserve">spēkā stāšanās </w:t>
      </w:r>
      <w:r w:rsidRPr="00693CCC">
        <w:rPr>
          <w:rFonts w:ascii="Times New Roman" w:hAnsi="Times New Roman" w:cs="Times New Roman"/>
        </w:rPr>
        <w:t xml:space="preserve">nosūtīt tos </w:t>
      </w:r>
      <w:r w:rsidRPr="00693CCC">
        <w:rPr>
          <w:rFonts w:ascii="Times New Roman" w:hAnsi="Times New Roman" w:cs="Times New Roman"/>
          <w:shd w:val="clear" w:color="auto" w:fill="FFFFFF"/>
        </w:rPr>
        <w:t xml:space="preserve">Zemkopības ministrijai, Valsts vides dienestam un </w:t>
      </w:r>
      <w:r w:rsidRPr="00693CCC">
        <w:rPr>
          <w:rFonts w:ascii="Times New Roman" w:hAnsi="Times New Roman" w:cs="Times New Roman"/>
        </w:rPr>
        <w:t>valsts zinātniskajam institūtam “Pārtikas drošības, dzīvnieku veselības un vides zinātniskais institūts “BIOR”” un biedrībai “Vides Aizsardzības Asociācija”.</w:t>
      </w:r>
    </w:p>
    <w:p w14:paraId="18EF46E8" w14:textId="6C1CC48C" w:rsidR="00693CCC" w:rsidRPr="00693CCC" w:rsidRDefault="005F684A" w:rsidP="00AF2135">
      <w:pPr>
        <w:numPr>
          <w:ilvl w:val="0"/>
          <w:numId w:val="1"/>
        </w:numPr>
        <w:pBdr>
          <w:top w:val="nil"/>
          <w:left w:val="nil"/>
          <w:bottom w:val="nil"/>
          <w:right w:val="nil"/>
          <w:between w:val="nil"/>
        </w:pBdr>
        <w:ind w:left="357" w:hanging="357"/>
        <w:jc w:val="both"/>
        <w:rPr>
          <w:rFonts w:ascii="Times New Roman" w:eastAsia="Times New Roman" w:hAnsi="Times New Roman" w:cs="Times New Roman"/>
        </w:rPr>
      </w:pPr>
      <w:r w:rsidRPr="00AF2135">
        <w:rPr>
          <w:rFonts w:ascii="Times New Roman" w:hAnsi="Times New Roman" w:cs="Times New Roman"/>
          <w:b/>
        </w:rPr>
        <w:t>Uzdot</w:t>
      </w:r>
      <w:r w:rsidRPr="00693CCC">
        <w:rPr>
          <w:rFonts w:ascii="Times New Roman" w:hAnsi="Times New Roman" w:cs="Times New Roman"/>
          <w:bCs/>
        </w:rPr>
        <w:t xml:space="preserve"> </w:t>
      </w:r>
      <w:r w:rsidRPr="00693CCC">
        <w:rPr>
          <w:rFonts w:ascii="Times New Roman" w:hAnsi="Times New Roman" w:cs="Times New Roman"/>
        </w:rPr>
        <w:t xml:space="preserve">Ogres novada pašvaldības Centrālās administrācijas Komunikācijas nodaļai </w:t>
      </w:r>
      <w:r w:rsidRPr="00693CCC">
        <w:rPr>
          <w:rFonts w:ascii="Times New Roman" w:hAnsi="Times New Roman" w:cs="Times New Roman"/>
          <w:bCs/>
        </w:rPr>
        <w:t xml:space="preserve">pēc </w:t>
      </w:r>
      <w:r w:rsidR="002938C9">
        <w:rPr>
          <w:rFonts w:ascii="Times New Roman" w:hAnsi="Times New Roman" w:cs="Times New Roman"/>
          <w:bCs/>
        </w:rPr>
        <w:t>Saistošo n</w:t>
      </w:r>
      <w:r w:rsidRPr="00693CCC">
        <w:rPr>
          <w:rFonts w:ascii="Times New Roman" w:hAnsi="Times New Roman" w:cs="Times New Roman"/>
          <w:bCs/>
        </w:rPr>
        <w:t>oteikumu spēkā stāšanās</w:t>
      </w:r>
      <w:r w:rsidRPr="00693CCC">
        <w:rPr>
          <w:rFonts w:ascii="Times New Roman" w:hAnsi="Times New Roman" w:cs="Times New Roman"/>
        </w:rPr>
        <w:t xml:space="preserve"> publicēt </w:t>
      </w:r>
      <w:r w:rsidR="002938C9">
        <w:rPr>
          <w:rFonts w:ascii="Times New Roman" w:hAnsi="Times New Roman" w:cs="Times New Roman"/>
        </w:rPr>
        <w:t>tos</w:t>
      </w:r>
      <w:r w:rsidRPr="00693CCC">
        <w:rPr>
          <w:rFonts w:ascii="Times New Roman" w:hAnsi="Times New Roman" w:cs="Times New Roman"/>
        </w:rPr>
        <w:t xml:space="preserve"> Ogres novada pašvaldības oficiālajā tīmekļvietnē.</w:t>
      </w:r>
    </w:p>
    <w:p w14:paraId="312DCD0E" w14:textId="57CCBC42" w:rsidR="00693CCC" w:rsidRPr="00693CCC" w:rsidRDefault="005F684A" w:rsidP="00AF2135">
      <w:pPr>
        <w:numPr>
          <w:ilvl w:val="0"/>
          <w:numId w:val="1"/>
        </w:numPr>
        <w:pBdr>
          <w:top w:val="nil"/>
          <w:left w:val="nil"/>
          <w:bottom w:val="nil"/>
          <w:right w:val="nil"/>
          <w:between w:val="nil"/>
        </w:pBdr>
        <w:ind w:left="357" w:hanging="357"/>
        <w:jc w:val="both"/>
        <w:rPr>
          <w:rFonts w:ascii="Times New Roman" w:eastAsia="Times New Roman" w:hAnsi="Times New Roman" w:cs="Times New Roman"/>
        </w:rPr>
      </w:pPr>
      <w:r w:rsidRPr="00AF2135">
        <w:rPr>
          <w:rFonts w:ascii="Times New Roman" w:hAnsi="Times New Roman" w:cs="Times New Roman"/>
          <w:b/>
        </w:rPr>
        <w:t>Uzdot</w:t>
      </w:r>
      <w:r w:rsidRPr="00693CCC">
        <w:rPr>
          <w:rFonts w:ascii="Times New Roman" w:hAnsi="Times New Roman" w:cs="Times New Roman"/>
        </w:rPr>
        <w:t xml:space="preserve"> Ogres novada pašvaldības Centrālās administrācijas Kancelejai pēc </w:t>
      </w:r>
      <w:r w:rsidR="002938C9">
        <w:rPr>
          <w:rFonts w:ascii="Times New Roman" w:hAnsi="Times New Roman" w:cs="Times New Roman"/>
        </w:rPr>
        <w:t>Saistošo n</w:t>
      </w:r>
      <w:r w:rsidRPr="00693CCC">
        <w:rPr>
          <w:rFonts w:ascii="Times New Roman" w:hAnsi="Times New Roman" w:cs="Times New Roman"/>
        </w:rPr>
        <w:t xml:space="preserve">oteikumu spēkā stāšanās nodrošināt </w:t>
      </w:r>
      <w:r w:rsidR="002938C9">
        <w:rPr>
          <w:rFonts w:ascii="Times New Roman" w:hAnsi="Times New Roman" w:cs="Times New Roman"/>
        </w:rPr>
        <w:t xml:space="preserve">to </w:t>
      </w:r>
      <w:r w:rsidRPr="00693CCC">
        <w:rPr>
          <w:rFonts w:ascii="Times New Roman" w:hAnsi="Times New Roman" w:cs="Times New Roman"/>
        </w:rPr>
        <w:t>brīvu pieeju Ogres novada pašvaldības ēkā.</w:t>
      </w:r>
    </w:p>
    <w:p w14:paraId="03120A0C" w14:textId="53864340" w:rsidR="00693CCC" w:rsidRPr="00693CCC" w:rsidRDefault="005F684A" w:rsidP="00AF2135">
      <w:pPr>
        <w:numPr>
          <w:ilvl w:val="0"/>
          <w:numId w:val="1"/>
        </w:numPr>
        <w:pBdr>
          <w:top w:val="nil"/>
          <w:left w:val="nil"/>
          <w:bottom w:val="nil"/>
          <w:right w:val="nil"/>
          <w:between w:val="nil"/>
        </w:pBdr>
        <w:ind w:left="357" w:hanging="357"/>
        <w:jc w:val="both"/>
        <w:rPr>
          <w:rFonts w:ascii="Times New Roman" w:eastAsia="Times New Roman" w:hAnsi="Times New Roman" w:cs="Times New Roman"/>
        </w:rPr>
      </w:pPr>
      <w:r w:rsidRPr="00AF2135">
        <w:rPr>
          <w:rFonts w:ascii="Times New Roman" w:hAnsi="Times New Roman" w:cs="Times New Roman"/>
          <w:b/>
        </w:rPr>
        <w:t xml:space="preserve">Uzdot </w:t>
      </w:r>
      <w:r w:rsidRPr="00693CCC">
        <w:rPr>
          <w:rFonts w:ascii="Times New Roman" w:hAnsi="Times New Roman" w:cs="Times New Roman"/>
        </w:rPr>
        <w:t xml:space="preserve">Ogres novada pašvaldības pilsētu un pagastu pārvalžu vadītājiem pēc </w:t>
      </w:r>
      <w:r w:rsidR="002938C9">
        <w:rPr>
          <w:rFonts w:ascii="Times New Roman" w:hAnsi="Times New Roman" w:cs="Times New Roman"/>
        </w:rPr>
        <w:t>Saistošo n</w:t>
      </w:r>
      <w:r w:rsidRPr="00693CCC">
        <w:rPr>
          <w:rFonts w:ascii="Times New Roman" w:hAnsi="Times New Roman" w:cs="Times New Roman"/>
        </w:rPr>
        <w:t xml:space="preserve">oteikumu spēkā stāšanās nodrošināt </w:t>
      </w:r>
      <w:r w:rsidR="002938C9">
        <w:rPr>
          <w:rFonts w:ascii="Times New Roman" w:hAnsi="Times New Roman" w:cs="Times New Roman"/>
        </w:rPr>
        <w:t>to</w:t>
      </w:r>
      <w:r w:rsidRPr="00693CCC">
        <w:rPr>
          <w:rFonts w:ascii="Times New Roman" w:hAnsi="Times New Roman" w:cs="Times New Roman"/>
        </w:rPr>
        <w:t xml:space="preserve"> brīvu pieeju pašvaldības pilsētu un pagastu pārvaldēs.</w:t>
      </w:r>
    </w:p>
    <w:p w14:paraId="5C72D102" w14:textId="4599D688" w:rsidR="005F684A" w:rsidRPr="00FF4281" w:rsidRDefault="005F684A" w:rsidP="00FF4281">
      <w:pPr>
        <w:numPr>
          <w:ilvl w:val="0"/>
          <w:numId w:val="1"/>
        </w:numPr>
        <w:pBdr>
          <w:top w:val="nil"/>
          <w:left w:val="nil"/>
          <w:bottom w:val="nil"/>
          <w:right w:val="nil"/>
          <w:between w:val="nil"/>
        </w:pBdr>
        <w:ind w:left="357" w:hanging="357"/>
        <w:jc w:val="both"/>
        <w:rPr>
          <w:rFonts w:ascii="Times New Roman" w:eastAsia="Times New Roman" w:hAnsi="Times New Roman" w:cs="Times New Roman"/>
        </w:rPr>
      </w:pPr>
      <w:r w:rsidRPr="00693CCC">
        <w:rPr>
          <w:rFonts w:ascii="Times New Roman" w:hAnsi="Times New Roman" w:cs="Times New Roman"/>
        </w:rPr>
        <w:t>Kontroli par lēmuma izpildi uzdot Ogres novada pašvaldības izpilddirektoram.</w:t>
      </w:r>
      <w:bookmarkEnd w:id="3"/>
    </w:p>
    <w:p w14:paraId="3BC92AF2" w14:textId="77777777" w:rsidR="005F684A" w:rsidRPr="00693CCC" w:rsidRDefault="005F684A" w:rsidP="00AF2135">
      <w:pPr>
        <w:ind w:left="510" w:right="-170"/>
        <w:jc w:val="right"/>
        <w:rPr>
          <w:rFonts w:ascii="Times New Roman" w:hAnsi="Times New Roman" w:cs="Times New Roman"/>
        </w:rPr>
      </w:pPr>
      <w:bookmarkStart w:id="4" w:name="_GoBack"/>
      <w:bookmarkEnd w:id="4"/>
    </w:p>
    <w:p w14:paraId="2F814B00" w14:textId="77777777" w:rsidR="005F684A" w:rsidRPr="00693CCC" w:rsidRDefault="005F684A" w:rsidP="00AF2135">
      <w:pPr>
        <w:ind w:left="510" w:right="-170"/>
        <w:jc w:val="right"/>
        <w:rPr>
          <w:rFonts w:ascii="Times New Roman" w:hAnsi="Times New Roman" w:cs="Times New Roman"/>
        </w:rPr>
      </w:pPr>
    </w:p>
    <w:p w14:paraId="0E27049D" w14:textId="77777777" w:rsidR="005F684A" w:rsidRPr="00693CCC" w:rsidRDefault="005F684A" w:rsidP="00AF2135">
      <w:pPr>
        <w:ind w:left="510" w:right="-170"/>
        <w:jc w:val="right"/>
        <w:rPr>
          <w:rFonts w:ascii="Times New Roman" w:hAnsi="Times New Roman" w:cs="Times New Roman"/>
        </w:rPr>
      </w:pPr>
      <w:r w:rsidRPr="00693CCC">
        <w:rPr>
          <w:rFonts w:ascii="Times New Roman" w:hAnsi="Times New Roman" w:cs="Times New Roman"/>
        </w:rPr>
        <w:t>(Sēdes vadītāja,</w:t>
      </w:r>
    </w:p>
    <w:p w14:paraId="41450F3D" w14:textId="2D5F2AC8" w:rsidR="00F36F88" w:rsidRPr="00693CCC" w:rsidRDefault="005F684A" w:rsidP="00AF2135">
      <w:pPr>
        <w:ind w:left="510" w:right="-170"/>
        <w:jc w:val="right"/>
        <w:rPr>
          <w:rFonts w:ascii="Times New Roman" w:hAnsi="Times New Roman" w:cs="Times New Roman"/>
        </w:rPr>
      </w:pPr>
      <w:r w:rsidRPr="00693CCC">
        <w:rPr>
          <w:rFonts w:ascii="Times New Roman" w:hAnsi="Times New Roman" w:cs="Times New Roman"/>
        </w:rPr>
        <w:t>domes priekšsēdētāja E.Helmaņa paraksts)</w:t>
      </w:r>
      <w:bookmarkEnd w:id="2"/>
    </w:p>
    <w:sectPr w:rsidR="00F36F88" w:rsidRPr="00693CCC" w:rsidSect="00E70CFD">
      <w:footerReference w:type="default" r:id="rId8"/>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DDD24" w14:textId="77777777" w:rsidR="00802219" w:rsidRDefault="00802219">
      <w:r>
        <w:separator/>
      </w:r>
    </w:p>
  </w:endnote>
  <w:endnote w:type="continuationSeparator" w:id="0">
    <w:p w14:paraId="062B1100" w14:textId="77777777" w:rsidR="00802219" w:rsidRDefault="0080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50F47" w14:textId="77777777" w:rsidR="00F36F88" w:rsidRDefault="00F36F88">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3B72B" w14:textId="77777777" w:rsidR="00802219" w:rsidRDefault="00802219">
      <w:r>
        <w:separator/>
      </w:r>
    </w:p>
  </w:footnote>
  <w:footnote w:type="continuationSeparator" w:id="0">
    <w:p w14:paraId="73632506" w14:textId="77777777" w:rsidR="00802219" w:rsidRDefault="00802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4860C9"/>
    <w:multiLevelType w:val="multilevel"/>
    <w:tmpl w:val="9FFCF2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71E5CA8"/>
    <w:multiLevelType w:val="multilevel"/>
    <w:tmpl w:val="FA2C256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88"/>
    <w:rsid w:val="00075763"/>
    <w:rsid w:val="00105103"/>
    <w:rsid w:val="002554E6"/>
    <w:rsid w:val="002938C9"/>
    <w:rsid w:val="002B4604"/>
    <w:rsid w:val="002F32E2"/>
    <w:rsid w:val="00334C7D"/>
    <w:rsid w:val="0041281A"/>
    <w:rsid w:val="0047006C"/>
    <w:rsid w:val="00515AD1"/>
    <w:rsid w:val="00517E13"/>
    <w:rsid w:val="005275EE"/>
    <w:rsid w:val="005C1819"/>
    <w:rsid w:val="005D7A39"/>
    <w:rsid w:val="005F684A"/>
    <w:rsid w:val="00634A14"/>
    <w:rsid w:val="00693CCC"/>
    <w:rsid w:val="006A4507"/>
    <w:rsid w:val="006D7239"/>
    <w:rsid w:val="00802219"/>
    <w:rsid w:val="00864C40"/>
    <w:rsid w:val="00967DA6"/>
    <w:rsid w:val="00A47FC1"/>
    <w:rsid w:val="00A75548"/>
    <w:rsid w:val="00AF2135"/>
    <w:rsid w:val="00B56D7C"/>
    <w:rsid w:val="00C308BB"/>
    <w:rsid w:val="00C37D79"/>
    <w:rsid w:val="00D610A4"/>
    <w:rsid w:val="00E65E67"/>
    <w:rsid w:val="00E70CFD"/>
    <w:rsid w:val="00EC44B2"/>
    <w:rsid w:val="00F36F88"/>
    <w:rsid w:val="00F401A6"/>
    <w:rsid w:val="00F93578"/>
    <w:rsid w:val="00FA0CF4"/>
    <w:rsid w:val="00FF4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0F1E"/>
  <w15:docId w15:val="{5A11F388-CAF4-4453-92D2-93D17861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center"/>
      <w:outlineLvl w:val="1"/>
    </w:pPr>
    <w:rPr>
      <w:rFonts w:ascii="Times New Roman" w:eastAsia="Times New Roman" w:hAnsi="Times New Roman" w:cs="Times New Roman"/>
      <w:b/>
    </w:rPr>
  </w:style>
  <w:style w:type="paragraph" w:styleId="Heading3">
    <w:name w:val="heading 3"/>
    <w:basedOn w:val="Normal"/>
    <w:next w:val="Normal"/>
    <w:pPr>
      <w:keepNext/>
      <w:keepLines/>
      <w:spacing w:before="40"/>
      <w:outlineLvl w:val="2"/>
    </w:pPr>
    <w:rPr>
      <w:rFonts w:ascii="Calibri" w:eastAsia="Calibri" w:hAnsi="Calibri" w:cs="Calibri"/>
      <w:color w:val="1E4D7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jc w:val="center"/>
    </w:pPr>
    <w:rPr>
      <w:rFonts w:ascii="Calibri" w:eastAsia="Calibri" w:hAnsi="Calibri" w:cs="Calibri"/>
    </w:rPr>
  </w:style>
  <w:style w:type="table" w:customStyle="1" w:styleId="a">
    <w:basedOn w:val="TableNormal1"/>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70CFD"/>
    <w:pPr>
      <w:tabs>
        <w:tab w:val="center" w:pos="4153"/>
        <w:tab w:val="right" w:pos="8306"/>
      </w:tabs>
    </w:pPr>
  </w:style>
  <w:style w:type="character" w:customStyle="1" w:styleId="HeaderChar">
    <w:name w:val="Header Char"/>
    <w:basedOn w:val="DefaultParagraphFont"/>
    <w:link w:val="Header"/>
    <w:uiPriority w:val="99"/>
    <w:rsid w:val="00E70CFD"/>
  </w:style>
  <w:style w:type="paragraph" w:styleId="Footer">
    <w:name w:val="footer"/>
    <w:basedOn w:val="Normal"/>
    <w:link w:val="FooterChar"/>
    <w:uiPriority w:val="99"/>
    <w:unhideWhenUsed/>
    <w:rsid w:val="00E70CFD"/>
    <w:pPr>
      <w:tabs>
        <w:tab w:val="center" w:pos="4153"/>
        <w:tab w:val="right" w:pos="8306"/>
      </w:tabs>
    </w:pPr>
  </w:style>
  <w:style w:type="character" w:customStyle="1" w:styleId="FooterChar">
    <w:name w:val="Footer Char"/>
    <w:basedOn w:val="DefaultParagraphFont"/>
    <w:link w:val="Footer"/>
    <w:uiPriority w:val="99"/>
    <w:rsid w:val="00E70CFD"/>
  </w:style>
  <w:style w:type="character" w:styleId="Hyperlink">
    <w:name w:val="Hyperlink"/>
    <w:basedOn w:val="DefaultParagraphFont"/>
    <w:uiPriority w:val="99"/>
    <w:unhideWhenUsed/>
    <w:rsid w:val="005D7A39"/>
    <w:rPr>
      <w:color w:val="0000FF" w:themeColor="hyperlink"/>
      <w:u w:val="single"/>
    </w:rPr>
  </w:style>
  <w:style w:type="character" w:customStyle="1" w:styleId="UnresolvedMention">
    <w:name w:val="Unresolved Mention"/>
    <w:basedOn w:val="DefaultParagraphFont"/>
    <w:uiPriority w:val="99"/>
    <w:semiHidden/>
    <w:unhideWhenUsed/>
    <w:rsid w:val="005D7A39"/>
    <w:rPr>
      <w:color w:val="605E5C"/>
      <w:shd w:val="clear" w:color="auto" w:fill="E1DFDD"/>
    </w:rPr>
  </w:style>
  <w:style w:type="paragraph" w:styleId="NoSpacing">
    <w:name w:val="No Spacing"/>
    <w:uiPriority w:val="1"/>
    <w:qFormat/>
    <w:rsid w:val="00C308B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semiHidden/>
    <w:unhideWhenUsed/>
    <w:rsid w:val="005F684A"/>
    <w:pPr>
      <w:ind w:left="-142"/>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semiHidden/>
    <w:rsid w:val="005F684A"/>
    <w:rPr>
      <w:rFonts w:ascii="Times New Roman" w:eastAsia="Times New Roman" w:hAnsi="Times New Roman" w:cs="Times New Roman"/>
      <w:szCs w:val="20"/>
    </w:rPr>
  </w:style>
  <w:style w:type="paragraph" w:styleId="Revision">
    <w:name w:val="Revision"/>
    <w:hidden/>
    <w:uiPriority w:val="99"/>
    <w:semiHidden/>
    <w:rsid w:val="0041281A"/>
  </w:style>
  <w:style w:type="paragraph" w:styleId="BalloonText">
    <w:name w:val="Balloon Text"/>
    <w:basedOn w:val="Normal"/>
    <w:link w:val="BalloonTextChar"/>
    <w:uiPriority w:val="99"/>
    <w:semiHidden/>
    <w:unhideWhenUsed/>
    <w:rsid w:val="00334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897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3309</Words>
  <Characters>1887</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Sniedze</dc:creator>
  <cp:lastModifiedBy>Arita Bauska</cp:lastModifiedBy>
  <cp:revision>3</cp:revision>
  <cp:lastPrinted>2023-07-27T06:48:00Z</cp:lastPrinted>
  <dcterms:created xsi:type="dcterms:W3CDTF">2023-07-27T06:50:00Z</dcterms:created>
  <dcterms:modified xsi:type="dcterms:W3CDTF">2023-07-27T06:50:00Z</dcterms:modified>
</cp:coreProperties>
</file>