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E2400" w14:textId="77777777" w:rsidR="00E95337" w:rsidRPr="00E95337" w:rsidRDefault="00E95337" w:rsidP="00E95337">
      <w:pPr>
        <w:pStyle w:val="NormalWeb"/>
        <w:spacing w:before="0" w:after="0"/>
        <w:ind w:right="42"/>
        <w:jc w:val="right"/>
      </w:pPr>
      <w:r w:rsidRPr="00E95337">
        <w:t>3.pielikums</w:t>
      </w:r>
    </w:p>
    <w:p w14:paraId="7507F721" w14:textId="6F18332C" w:rsidR="00E95337" w:rsidRPr="00E95337" w:rsidRDefault="00E95337" w:rsidP="00E95337">
      <w:pPr>
        <w:jc w:val="right"/>
      </w:pPr>
      <w:r w:rsidRPr="00E95337">
        <w:t>Ogres novada pašvaldības iekšējiem noteikumiem Nr.</w:t>
      </w:r>
      <w:r w:rsidR="008477F9">
        <w:t>21</w:t>
      </w:r>
      <w:r w:rsidRPr="00E95337">
        <w:t>/2023</w:t>
      </w:r>
    </w:p>
    <w:p w14:paraId="4DA092D1" w14:textId="77777777" w:rsidR="00E95337" w:rsidRPr="00E95337" w:rsidRDefault="00E95337" w:rsidP="00E95337">
      <w:pPr>
        <w:jc w:val="right"/>
      </w:pPr>
      <w:r w:rsidRPr="00E95337">
        <w:t>“Medību tiesību nomas piešķiršanas kārtība”</w:t>
      </w:r>
    </w:p>
    <w:tbl>
      <w:tblPr>
        <w:tblW w:w="5000" w:type="pct"/>
        <w:tblLook w:val="00A0" w:firstRow="1" w:lastRow="0" w:firstColumn="1" w:lastColumn="0" w:noHBand="0" w:noVBand="0"/>
      </w:tblPr>
      <w:tblGrid>
        <w:gridCol w:w="8973"/>
      </w:tblGrid>
      <w:tr w:rsidR="00E95337" w:rsidRPr="00E95337" w14:paraId="7499FBB3" w14:textId="77777777" w:rsidTr="00F827EC">
        <w:tc>
          <w:tcPr>
            <w:tcW w:w="5000" w:type="pct"/>
          </w:tcPr>
          <w:p w14:paraId="242D3013" w14:textId="3D64346A" w:rsidR="00E95337" w:rsidRPr="00E95337" w:rsidRDefault="00E95337" w:rsidP="008477F9">
            <w:pPr>
              <w:pStyle w:val="Title"/>
              <w:jc w:val="right"/>
              <w:rPr>
                <w:rFonts w:eastAsia="Times New Roman"/>
                <w:b w:val="0"/>
                <w:bCs w:val="0"/>
                <w:lang w:val="lv-LV" w:eastAsia="lv-LV"/>
              </w:rPr>
            </w:pPr>
            <w:r w:rsidRPr="00E95337">
              <w:rPr>
                <w:rFonts w:eastAsia="Times New Roman"/>
                <w:b w:val="0"/>
                <w:bCs w:val="0"/>
                <w:lang w:val="lv-LV" w:eastAsia="lv-LV"/>
              </w:rPr>
              <w:t>(protokols Nr.</w:t>
            </w:r>
            <w:r w:rsidR="008477F9">
              <w:rPr>
                <w:rFonts w:eastAsia="Times New Roman"/>
                <w:b w:val="0"/>
                <w:bCs w:val="0"/>
                <w:lang w:val="lv-LV" w:eastAsia="lv-LV"/>
              </w:rPr>
              <w:t>15</w:t>
            </w:r>
            <w:r w:rsidRPr="00E95337">
              <w:rPr>
                <w:rFonts w:eastAsia="Times New Roman"/>
                <w:b w:val="0"/>
                <w:bCs w:val="0"/>
                <w:lang w:val="lv-LV" w:eastAsia="lv-LV"/>
              </w:rPr>
              <w:t xml:space="preserve">; </w:t>
            </w:r>
            <w:r w:rsidR="008477F9">
              <w:rPr>
                <w:rFonts w:eastAsia="Times New Roman"/>
                <w:b w:val="0"/>
                <w:bCs w:val="0"/>
                <w:lang w:val="lv-LV" w:eastAsia="lv-LV"/>
              </w:rPr>
              <w:t>47</w:t>
            </w:r>
            <w:r w:rsidRPr="00E95337">
              <w:rPr>
                <w:rFonts w:eastAsia="Times New Roman"/>
                <w:b w:val="0"/>
                <w:bCs w:val="0"/>
                <w:lang w:val="lv-LV" w:eastAsia="lv-LV"/>
              </w:rPr>
              <w:t>.)</w:t>
            </w:r>
          </w:p>
        </w:tc>
      </w:tr>
    </w:tbl>
    <w:p w14:paraId="60F6A7BF" w14:textId="77777777" w:rsidR="00E95337" w:rsidRDefault="00E95337" w:rsidP="005B1339">
      <w:pPr>
        <w:pStyle w:val="NormalWeb"/>
        <w:spacing w:before="0" w:after="0"/>
        <w:ind w:right="-149"/>
        <w:jc w:val="center"/>
        <w:rPr>
          <w:b/>
          <w:bCs/>
          <w:sz w:val="28"/>
          <w:szCs w:val="28"/>
        </w:rPr>
      </w:pPr>
    </w:p>
    <w:p w14:paraId="26640E18" w14:textId="547D2B65" w:rsidR="002C5F4F" w:rsidRPr="00192A4B" w:rsidRDefault="002C5F4F" w:rsidP="005B1339">
      <w:pPr>
        <w:pStyle w:val="NormalWeb"/>
        <w:spacing w:before="0" w:after="0"/>
        <w:ind w:right="-149"/>
        <w:jc w:val="center"/>
        <w:rPr>
          <w:b/>
          <w:bCs/>
          <w:sz w:val="28"/>
          <w:szCs w:val="28"/>
        </w:rPr>
      </w:pPr>
      <w:r w:rsidRPr="00192A4B">
        <w:rPr>
          <w:b/>
          <w:bCs/>
          <w:sz w:val="28"/>
          <w:szCs w:val="28"/>
        </w:rPr>
        <w:t>Medību tiesību nomas izsoles paraugnolikums</w:t>
      </w:r>
    </w:p>
    <w:p w14:paraId="677D6903" w14:textId="77777777" w:rsidR="002C5F4F" w:rsidRDefault="002C5F4F" w:rsidP="002C5F4F">
      <w:pPr>
        <w:pStyle w:val="NormalWeb"/>
        <w:spacing w:before="0" w:after="0"/>
        <w:ind w:right="-149"/>
      </w:pPr>
    </w:p>
    <w:p w14:paraId="51327E11" w14:textId="77777777" w:rsidR="002C5F4F" w:rsidRDefault="002C5F4F" w:rsidP="002C5F4F">
      <w:pPr>
        <w:pStyle w:val="NormalWeb"/>
        <w:numPr>
          <w:ilvl w:val="0"/>
          <w:numId w:val="3"/>
        </w:numPr>
        <w:spacing w:before="0" w:after="0"/>
        <w:ind w:left="426" w:right="-149" w:hanging="426"/>
      </w:pPr>
      <w:r w:rsidRPr="00192A4B">
        <w:rPr>
          <w:b/>
          <w:bCs/>
        </w:rPr>
        <w:t>Izsoles pamatnoteikumi</w:t>
      </w:r>
    </w:p>
    <w:p w14:paraId="191B342F" w14:textId="77777777" w:rsidR="002C5F4F" w:rsidRDefault="002C5F4F" w:rsidP="002C5F4F">
      <w:pPr>
        <w:pStyle w:val="NormalWeb"/>
        <w:numPr>
          <w:ilvl w:val="1"/>
          <w:numId w:val="3"/>
        </w:numPr>
        <w:spacing w:before="0" w:after="0"/>
        <w:ind w:right="-149" w:hanging="436"/>
      </w:pPr>
      <w:r w:rsidRPr="00192A4B">
        <w:t>Šis nolikums nosaka kārtību, kādā izsludināma un rīkojama izsole par  medību tiesību nomas tiesību piešķiršanu.</w:t>
      </w:r>
    </w:p>
    <w:p w14:paraId="43ADB907" w14:textId="79770E34" w:rsidR="002C5F4F" w:rsidRDefault="002C5F4F" w:rsidP="002C5F4F">
      <w:pPr>
        <w:pStyle w:val="NormalWeb"/>
        <w:numPr>
          <w:ilvl w:val="1"/>
          <w:numId w:val="3"/>
        </w:numPr>
        <w:spacing w:before="0" w:after="0"/>
        <w:ind w:right="-149" w:hanging="436"/>
      </w:pPr>
      <w:r w:rsidRPr="00192A4B">
        <w:t xml:space="preserve">Izsole tiek rīkota, pamatojoties uz likuma </w:t>
      </w:r>
      <w:r w:rsidR="00E95337">
        <w:t>“</w:t>
      </w:r>
      <w:r w:rsidRPr="00192A4B">
        <w:t>Publiskas personas finanšu līdzekļu un mantas izšķērdēšanas novēršanu” 3.panta 2.punktu un 6.</w:t>
      </w:r>
      <w:r w:rsidRPr="004C09A4">
        <w:rPr>
          <w:vertAlign w:val="superscript"/>
        </w:rPr>
        <w:t>1</w:t>
      </w:r>
      <w:r w:rsidRPr="00192A4B">
        <w:t xml:space="preserve">pantu un Ministru kabineta 2010.gada 8.jūnija noteikumiem Nr. 515 </w:t>
      </w:r>
      <w:r w:rsidR="00E95337">
        <w:t>“</w:t>
      </w:r>
      <w:r w:rsidRPr="00192A4B">
        <w:t>Noteikumi par valsts un pašvaldību mantas iznomāšanas kārtību, nomas maksas noteikšanas metodiku un nomas</w:t>
      </w:r>
      <w:r>
        <w:t xml:space="preserve"> līguma tipveida nosacījumiem”.</w:t>
      </w:r>
    </w:p>
    <w:p w14:paraId="7AA02618" w14:textId="77777777" w:rsidR="002C5F4F" w:rsidRPr="004C09A4" w:rsidRDefault="002C5F4F" w:rsidP="002C5F4F">
      <w:pPr>
        <w:pStyle w:val="NormalWeb"/>
        <w:numPr>
          <w:ilvl w:val="0"/>
          <w:numId w:val="3"/>
        </w:numPr>
        <w:spacing w:before="0" w:after="0"/>
        <w:ind w:left="426" w:right="-149" w:hanging="426"/>
      </w:pPr>
      <w:r w:rsidRPr="004C09A4">
        <w:rPr>
          <w:b/>
          <w:bCs/>
        </w:rPr>
        <w:t>Izsoles organizators</w:t>
      </w:r>
    </w:p>
    <w:p w14:paraId="6CE25DC7" w14:textId="77777777" w:rsidR="002C5F4F" w:rsidRPr="00192A4B" w:rsidRDefault="002C5F4F" w:rsidP="002C5F4F">
      <w:pPr>
        <w:pStyle w:val="NormalWeb"/>
        <w:spacing w:before="0" w:after="0"/>
        <w:ind w:right="-149"/>
      </w:pPr>
      <w:r w:rsidRPr="00192A4B">
        <w:t>Izsoles rīkotājs ir Ogres novada pašvaldības tā pagasta pārvalde, kurā atrodas īpašums, turpmāk – Komisija.</w:t>
      </w:r>
    </w:p>
    <w:p w14:paraId="43348D42" w14:textId="77777777" w:rsidR="002C5F4F" w:rsidRPr="00192A4B" w:rsidRDefault="002C5F4F" w:rsidP="002C5F4F">
      <w:pPr>
        <w:pStyle w:val="NormalWeb"/>
        <w:numPr>
          <w:ilvl w:val="0"/>
          <w:numId w:val="3"/>
        </w:numPr>
        <w:spacing w:before="0" w:after="0"/>
        <w:ind w:left="426" w:right="-149" w:hanging="426"/>
      </w:pPr>
      <w:r w:rsidRPr="00192A4B">
        <w:rPr>
          <w:b/>
          <w:bCs/>
        </w:rPr>
        <w:t>Izsoles objekts</w:t>
      </w:r>
      <w:r w:rsidRPr="00192A4B">
        <w:t>: </w:t>
      </w:r>
    </w:p>
    <w:p w14:paraId="521C0174" w14:textId="6768CC1C" w:rsidR="002C5F4F" w:rsidRDefault="002C5F4F" w:rsidP="002C5F4F">
      <w:pPr>
        <w:pStyle w:val="NormalWeb"/>
        <w:spacing w:before="0" w:after="0"/>
        <w:ind w:right="-149"/>
      </w:pPr>
      <w:r w:rsidRPr="00192A4B">
        <w:t>Medību tiesību noma Ogres novada pašvaldības īpašumā esošajās medību platībās, ja uz vienu īpašumu pieteikušies vairāki pretendenti, kuri atbilst līdzvērtīgiem kritērijiem</w:t>
      </w:r>
      <w:r w:rsidR="00E95337">
        <w:t>.</w:t>
      </w:r>
    </w:p>
    <w:p w14:paraId="1770AF3C" w14:textId="77777777" w:rsidR="002C5F4F" w:rsidRDefault="002C5F4F" w:rsidP="002C5F4F">
      <w:pPr>
        <w:pStyle w:val="NormalWeb"/>
        <w:numPr>
          <w:ilvl w:val="0"/>
          <w:numId w:val="3"/>
        </w:numPr>
        <w:spacing w:before="0" w:after="0"/>
        <w:ind w:left="426" w:right="-149" w:hanging="426"/>
      </w:pPr>
      <w:r w:rsidRPr="004C09A4">
        <w:rPr>
          <w:b/>
          <w:bCs/>
        </w:rPr>
        <w:t>Izsoles pretendenti</w:t>
      </w:r>
    </w:p>
    <w:p w14:paraId="58FF6072" w14:textId="77777777" w:rsidR="002C5F4F" w:rsidRDefault="002C5F4F" w:rsidP="002C5F4F">
      <w:pPr>
        <w:pStyle w:val="NormalWeb"/>
        <w:numPr>
          <w:ilvl w:val="1"/>
          <w:numId w:val="3"/>
        </w:numPr>
        <w:spacing w:before="0" w:after="0"/>
        <w:ind w:left="851" w:right="-149" w:hanging="491"/>
      </w:pPr>
      <w:r w:rsidRPr="00192A4B">
        <w:t>Izsolē var piedalīties mednieku kolektīvi, fiziskas personas.</w:t>
      </w:r>
    </w:p>
    <w:p w14:paraId="5823D279" w14:textId="77777777" w:rsidR="002C5F4F" w:rsidRPr="00192A4B" w:rsidRDefault="002C5F4F" w:rsidP="002C5F4F">
      <w:pPr>
        <w:pStyle w:val="NormalWeb"/>
        <w:numPr>
          <w:ilvl w:val="1"/>
          <w:numId w:val="3"/>
        </w:numPr>
        <w:spacing w:before="0" w:after="0"/>
        <w:ind w:left="851" w:right="-149" w:hanging="491"/>
      </w:pPr>
      <w:r w:rsidRPr="00192A4B">
        <w:t>Piedalīšanās izsolē ir brīvas gribas izpausme. Izsoles noteikumi visiem pretendentiem ir vienādi. </w:t>
      </w:r>
    </w:p>
    <w:p w14:paraId="714E5CB9" w14:textId="77777777" w:rsidR="002C5F4F" w:rsidRPr="004C09A4" w:rsidRDefault="002C5F4F" w:rsidP="002C5F4F">
      <w:pPr>
        <w:pStyle w:val="NormalWeb"/>
        <w:numPr>
          <w:ilvl w:val="0"/>
          <w:numId w:val="3"/>
        </w:numPr>
        <w:spacing w:before="0" w:after="0"/>
        <w:ind w:left="426" w:right="-149" w:hanging="426"/>
        <w:rPr>
          <w:b/>
          <w:bCs/>
        </w:rPr>
      </w:pPr>
      <w:r w:rsidRPr="004C09A4">
        <w:rPr>
          <w:b/>
          <w:bCs/>
        </w:rPr>
        <w:t>Izsoles norises laiks un vieta:</w:t>
      </w:r>
    </w:p>
    <w:p w14:paraId="66480D35" w14:textId="77777777" w:rsidR="002C5F4F" w:rsidRPr="00192A4B" w:rsidRDefault="002C5F4F" w:rsidP="002C5F4F">
      <w:pPr>
        <w:pStyle w:val="NormalWeb"/>
        <w:spacing w:before="0" w:after="0"/>
        <w:ind w:right="-149"/>
      </w:pPr>
      <w:r w:rsidRPr="004C09A4">
        <w:rPr>
          <w:bCs/>
        </w:rPr>
        <w:t>Tiek paziņota  pretendentiem un publicēta mājas lapā.</w:t>
      </w:r>
      <w:r w:rsidRPr="00192A4B">
        <w:t> </w:t>
      </w:r>
    </w:p>
    <w:p w14:paraId="752F8896" w14:textId="77777777" w:rsidR="002C5F4F" w:rsidRPr="004C09A4" w:rsidRDefault="002C5F4F" w:rsidP="002C5F4F">
      <w:pPr>
        <w:numPr>
          <w:ilvl w:val="0"/>
          <w:numId w:val="3"/>
        </w:numPr>
        <w:ind w:left="426" w:right="-149" w:hanging="426"/>
        <w:rPr>
          <w:b/>
        </w:rPr>
      </w:pPr>
      <w:r w:rsidRPr="004C09A4">
        <w:rPr>
          <w:b/>
          <w:bCs/>
        </w:rPr>
        <w:t>Izsoles izziņošana</w:t>
      </w:r>
    </w:p>
    <w:p w14:paraId="3B97D6A2" w14:textId="77777777" w:rsidR="002C5F4F" w:rsidRDefault="002C5F4F" w:rsidP="002C5F4F">
      <w:pPr>
        <w:pStyle w:val="NormalWeb"/>
        <w:spacing w:before="0" w:after="0"/>
        <w:ind w:right="-149"/>
      </w:pPr>
      <w:r w:rsidRPr="00192A4B">
        <w:t>Informācija par izsoli ne vēlāk ka piecas darbdienas pirms izsoles tiek publicēta Ogres novada pašvaldības interneta mājas lapā un izvietota Ogres novada pašvaldības administratīvajā ēkā un attiecīgās Ogres novada pašvaldības pagasta pārvaldes, kuras teritorijā atrodas medību tiesību nomas zemesgabals, administratīvajā ēkā, kā arī rakstiski tiek paziņota</w:t>
      </w:r>
      <w:r w:rsidRPr="00192A4B">
        <w:rPr>
          <w:bCs/>
          <w:iCs/>
          <w:sz w:val="22"/>
          <w:szCs w:val="22"/>
        </w:rPr>
        <w:t xml:space="preserve"> </w:t>
      </w:r>
      <w:r w:rsidRPr="00192A4B">
        <w:rPr>
          <w:bCs/>
          <w:iCs/>
        </w:rPr>
        <w:t>pretendentiem</w:t>
      </w:r>
      <w:r>
        <w:t>.</w:t>
      </w:r>
    </w:p>
    <w:p w14:paraId="4B11CD4F" w14:textId="77777777" w:rsidR="002C5F4F" w:rsidRPr="004C09A4" w:rsidRDefault="002C5F4F" w:rsidP="002C5F4F">
      <w:pPr>
        <w:pStyle w:val="NormalWeb"/>
        <w:numPr>
          <w:ilvl w:val="0"/>
          <w:numId w:val="3"/>
        </w:numPr>
        <w:spacing w:before="0" w:after="0"/>
        <w:ind w:left="426" w:right="-149" w:hanging="426"/>
        <w:rPr>
          <w:b/>
          <w:bCs/>
        </w:rPr>
      </w:pPr>
      <w:r w:rsidRPr="004C09A4">
        <w:rPr>
          <w:b/>
          <w:bCs/>
        </w:rPr>
        <w:t>Komisijas tiesības un pienākumi</w:t>
      </w:r>
    </w:p>
    <w:p w14:paraId="04FE1BFB" w14:textId="77777777" w:rsidR="002C5F4F" w:rsidRDefault="002C5F4F" w:rsidP="002C5F4F">
      <w:pPr>
        <w:pStyle w:val="NormalWeb"/>
        <w:numPr>
          <w:ilvl w:val="1"/>
          <w:numId w:val="3"/>
        </w:numPr>
        <w:spacing w:before="0" w:after="0"/>
        <w:ind w:left="851" w:right="-149" w:hanging="491"/>
      </w:pPr>
      <w:r w:rsidRPr="00192A4B">
        <w:rPr>
          <w:b/>
          <w:bCs/>
        </w:rPr>
        <w:t>Komisijas tiesības:</w:t>
      </w:r>
    </w:p>
    <w:p w14:paraId="23841C37" w14:textId="77777777" w:rsidR="002C5F4F" w:rsidRDefault="002C5F4F" w:rsidP="002C5F4F">
      <w:pPr>
        <w:pStyle w:val="NormalWeb"/>
        <w:numPr>
          <w:ilvl w:val="2"/>
          <w:numId w:val="3"/>
        </w:numPr>
        <w:spacing w:before="0" w:after="0"/>
        <w:ind w:right="-149" w:hanging="513"/>
      </w:pPr>
      <w:r w:rsidRPr="00192A4B">
        <w:t>Pieprasīt papildus informāciju no pretendentiem, kas piedalās izsolē;</w:t>
      </w:r>
    </w:p>
    <w:p w14:paraId="1E3B2E05" w14:textId="77777777" w:rsidR="002C5F4F" w:rsidRDefault="002C5F4F" w:rsidP="002C5F4F">
      <w:pPr>
        <w:pStyle w:val="NormalWeb"/>
        <w:numPr>
          <w:ilvl w:val="2"/>
          <w:numId w:val="3"/>
        </w:numPr>
        <w:spacing w:before="0" w:after="0"/>
        <w:ind w:right="-149" w:hanging="513"/>
      </w:pPr>
      <w:r w:rsidRPr="00192A4B">
        <w:t>Pieaicināt komisijas darbā speciālistus vai ekspertus ar padomdevēja tiesībām;</w:t>
      </w:r>
    </w:p>
    <w:p w14:paraId="5F612698" w14:textId="77777777" w:rsidR="002C5F4F" w:rsidRDefault="002C5F4F" w:rsidP="002C5F4F">
      <w:pPr>
        <w:pStyle w:val="NormalWeb"/>
        <w:numPr>
          <w:ilvl w:val="2"/>
          <w:numId w:val="3"/>
        </w:numPr>
        <w:spacing w:before="0" w:after="0"/>
        <w:ind w:right="-149" w:hanging="513"/>
      </w:pPr>
      <w:r w:rsidRPr="00192A4B">
        <w:t>Veikt citas darbī</w:t>
      </w:r>
      <w:r>
        <w:t>bas, kuras paredzētas nolikumā.</w:t>
      </w:r>
    </w:p>
    <w:p w14:paraId="2D127893" w14:textId="77777777" w:rsidR="002C5F4F" w:rsidRPr="00192A4B" w:rsidRDefault="002C5F4F" w:rsidP="002C5F4F">
      <w:pPr>
        <w:pStyle w:val="NormalWeb"/>
        <w:numPr>
          <w:ilvl w:val="1"/>
          <w:numId w:val="3"/>
        </w:numPr>
        <w:spacing w:before="0" w:after="0"/>
        <w:ind w:left="993" w:right="-149" w:hanging="633"/>
      </w:pPr>
      <w:r w:rsidRPr="00516015">
        <w:rPr>
          <w:b/>
          <w:bCs/>
        </w:rPr>
        <w:t>Komisijas pienākumi:</w:t>
      </w:r>
    </w:p>
    <w:p w14:paraId="38A873B3" w14:textId="77777777" w:rsidR="002C5F4F" w:rsidRDefault="002C5F4F" w:rsidP="002C5F4F">
      <w:pPr>
        <w:pStyle w:val="NormalWeb"/>
        <w:numPr>
          <w:ilvl w:val="2"/>
          <w:numId w:val="3"/>
        </w:numPr>
        <w:spacing w:before="0" w:after="0"/>
        <w:ind w:right="-149" w:hanging="513"/>
      </w:pPr>
      <w:r w:rsidRPr="00192A4B">
        <w:t>Rīkot izsoli, i</w:t>
      </w:r>
      <w:r>
        <w:t>evērojot šī nolikuma noteikumus.</w:t>
      </w:r>
    </w:p>
    <w:p w14:paraId="316B5AC4" w14:textId="77777777" w:rsidR="002C5F4F" w:rsidRPr="00192A4B" w:rsidRDefault="002C5F4F" w:rsidP="002C5F4F">
      <w:pPr>
        <w:pStyle w:val="NormalWeb"/>
        <w:numPr>
          <w:ilvl w:val="2"/>
          <w:numId w:val="3"/>
        </w:numPr>
        <w:spacing w:before="0" w:after="0"/>
        <w:ind w:right="-149" w:hanging="513"/>
      </w:pPr>
      <w:r w:rsidRPr="00192A4B">
        <w:t xml:space="preserve">Informēt pretendentus par izsoles rezultātiem. </w:t>
      </w:r>
    </w:p>
    <w:p w14:paraId="7E85E8A4" w14:textId="77777777" w:rsidR="002C5F4F" w:rsidRPr="00192A4B" w:rsidRDefault="002C5F4F" w:rsidP="002C5F4F">
      <w:pPr>
        <w:pStyle w:val="Heading3"/>
        <w:numPr>
          <w:ilvl w:val="0"/>
          <w:numId w:val="3"/>
        </w:numPr>
        <w:tabs>
          <w:tab w:val="num" w:pos="360"/>
        </w:tabs>
        <w:ind w:left="426" w:right="-149" w:hanging="426"/>
        <w:jc w:val="both"/>
      </w:pPr>
      <w:r w:rsidRPr="00192A4B">
        <w:t>Pretendentu tiesības un pienākumi</w:t>
      </w:r>
    </w:p>
    <w:p w14:paraId="723ADACE" w14:textId="77777777" w:rsidR="002C5F4F" w:rsidRPr="00192A4B" w:rsidRDefault="002C5F4F" w:rsidP="002C5F4F">
      <w:pPr>
        <w:pStyle w:val="NormalWeb"/>
        <w:numPr>
          <w:ilvl w:val="1"/>
          <w:numId w:val="3"/>
        </w:numPr>
        <w:spacing w:before="0" w:after="0"/>
        <w:ind w:left="851" w:right="-149" w:hanging="491"/>
      </w:pPr>
      <w:r w:rsidRPr="00192A4B">
        <w:t>Pretendentiem ir tiesības pirms izsoles iepazīties ar medību objektiem dabā.</w:t>
      </w:r>
    </w:p>
    <w:p w14:paraId="56E8FB28" w14:textId="77777777" w:rsidR="002C5F4F" w:rsidRPr="00192A4B" w:rsidRDefault="002C5F4F" w:rsidP="002C5F4F">
      <w:pPr>
        <w:pStyle w:val="NormalWeb"/>
        <w:numPr>
          <w:ilvl w:val="1"/>
          <w:numId w:val="3"/>
        </w:numPr>
        <w:spacing w:before="0" w:after="0"/>
        <w:ind w:left="851" w:right="-149" w:hanging="491"/>
      </w:pPr>
      <w:r w:rsidRPr="00192A4B">
        <w:t>Pretendenta pienākums ir, iesniedzot dokumentus un piedaloties izsolē,  ievērot šī n</w:t>
      </w:r>
      <w:r>
        <w:t>olikuma prasības.</w:t>
      </w:r>
    </w:p>
    <w:p w14:paraId="42F82425" w14:textId="77777777" w:rsidR="002C5F4F" w:rsidRPr="00516015" w:rsidRDefault="002C5F4F" w:rsidP="002C5F4F">
      <w:pPr>
        <w:pStyle w:val="NormalWeb"/>
        <w:numPr>
          <w:ilvl w:val="0"/>
          <w:numId w:val="3"/>
        </w:numPr>
        <w:spacing w:before="0" w:after="0"/>
        <w:ind w:left="426" w:right="-149" w:hanging="437"/>
        <w:rPr>
          <w:b/>
        </w:rPr>
      </w:pPr>
      <w:r w:rsidRPr="00516015">
        <w:rPr>
          <w:b/>
          <w:bCs/>
        </w:rPr>
        <w:t>Pretendentu izvērtēšana</w:t>
      </w:r>
    </w:p>
    <w:p w14:paraId="448F6786" w14:textId="77777777" w:rsidR="002C5F4F" w:rsidRDefault="002C5F4F" w:rsidP="002C5F4F">
      <w:pPr>
        <w:pStyle w:val="NormalWeb"/>
        <w:numPr>
          <w:ilvl w:val="1"/>
          <w:numId w:val="3"/>
        </w:numPr>
        <w:spacing w:before="0" w:after="0"/>
        <w:ind w:left="851" w:right="-149" w:hanging="491"/>
      </w:pPr>
      <w:r w:rsidRPr="00192A4B">
        <w:t xml:space="preserve">Līdz izsoles sākumam Komisija izvērtē pretendentu atbilstību šī nolikuma prasībām. </w:t>
      </w:r>
    </w:p>
    <w:p w14:paraId="4C834F7A" w14:textId="77777777" w:rsidR="002C5F4F" w:rsidRDefault="002C5F4F" w:rsidP="002C5F4F">
      <w:pPr>
        <w:pStyle w:val="NormalWeb"/>
        <w:numPr>
          <w:ilvl w:val="1"/>
          <w:numId w:val="3"/>
        </w:numPr>
        <w:spacing w:before="0" w:after="0"/>
        <w:ind w:left="851" w:right="-149" w:hanging="491"/>
      </w:pPr>
      <w:r w:rsidRPr="00192A4B">
        <w:t>Izsolē nedrīkst piedalīties pretendenti, kuri nav nokārtojuši finansiālas saistības ar Ogres novada pašvaldību par medību tiesību nomu un/vai pirms izsoles Ogres novada pašvaldības medību tiesību nomas piešķiršanas kārtības</w:t>
      </w:r>
      <w:r w:rsidRPr="00516015">
        <w:rPr>
          <w:b/>
          <w:sz w:val="32"/>
        </w:rPr>
        <w:t xml:space="preserve"> </w:t>
      </w:r>
      <w:r w:rsidRPr="00192A4B">
        <w:t xml:space="preserve">7.punktā noteiktajā termiņā </w:t>
      </w:r>
      <w:r w:rsidRPr="00192A4B">
        <w:lastRenderedPageBreak/>
        <w:t>nav iesnieguši visus Ogres novada pašvaldības medību tiesību nomas piešķiršanas kārtības</w:t>
      </w:r>
      <w:r w:rsidRPr="00516015">
        <w:rPr>
          <w:b/>
          <w:sz w:val="32"/>
        </w:rPr>
        <w:t xml:space="preserve"> </w:t>
      </w:r>
      <w:r w:rsidRPr="00192A4B">
        <w:t>4.punktā minētos dokumentus.</w:t>
      </w:r>
    </w:p>
    <w:p w14:paraId="648CE651" w14:textId="77777777" w:rsidR="002C5F4F" w:rsidRDefault="002C5F4F" w:rsidP="002C5F4F">
      <w:pPr>
        <w:pStyle w:val="NormalWeb"/>
        <w:numPr>
          <w:ilvl w:val="1"/>
          <w:numId w:val="3"/>
        </w:numPr>
        <w:spacing w:before="0" w:after="0"/>
        <w:ind w:left="851" w:right="-149" w:hanging="491"/>
      </w:pPr>
      <w:r w:rsidRPr="00192A4B">
        <w:t xml:space="preserve"> Pretendenti, kuri atbilst šī nolikuma prasībām, tiek reģistrēti kā nomas pretendenti. </w:t>
      </w:r>
    </w:p>
    <w:p w14:paraId="0C6C99F4" w14:textId="77777777" w:rsidR="002C5F4F" w:rsidRPr="00192A4B" w:rsidRDefault="002C5F4F" w:rsidP="002C5F4F">
      <w:pPr>
        <w:pStyle w:val="NormalWeb"/>
        <w:numPr>
          <w:ilvl w:val="1"/>
          <w:numId w:val="3"/>
        </w:numPr>
        <w:spacing w:before="0" w:after="0"/>
        <w:ind w:left="851" w:right="-149" w:hanging="491"/>
      </w:pPr>
      <w:r w:rsidRPr="00192A4B">
        <w:t xml:space="preserve"> Pēc pretendentu izvērtēšanas Komisija sastāda izsoles dalībnieku, turpmāk tekstā – Nomas tiesību pretendenti, sarakstu. </w:t>
      </w:r>
    </w:p>
    <w:p w14:paraId="3D5AE807" w14:textId="77777777" w:rsidR="002C5F4F" w:rsidRPr="00192A4B" w:rsidRDefault="002C5F4F" w:rsidP="002C5F4F">
      <w:pPr>
        <w:pStyle w:val="NormalWeb"/>
        <w:numPr>
          <w:ilvl w:val="0"/>
          <w:numId w:val="3"/>
        </w:numPr>
        <w:spacing w:before="0" w:after="0"/>
        <w:ind w:left="426" w:right="-149" w:hanging="426"/>
      </w:pPr>
      <w:r w:rsidRPr="00192A4B">
        <w:rPr>
          <w:b/>
          <w:bCs/>
        </w:rPr>
        <w:t>Izsoles norise</w:t>
      </w:r>
      <w:r w:rsidRPr="00192A4B">
        <w:t> </w:t>
      </w:r>
    </w:p>
    <w:p w14:paraId="63842BD5" w14:textId="77777777" w:rsidR="002C5F4F" w:rsidRDefault="002C5F4F" w:rsidP="002C5F4F">
      <w:pPr>
        <w:pStyle w:val="NormalWeb"/>
        <w:numPr>
          <w:ilvl w:val="1"/>
          <w:numId w:val="3"/>
        </w:numPr>
        <w:spacing w:before="0" w:after="0"/>
        <w:ind w:left="993" w:right="-149" w:hanging="633"/>
      </w:pPr>
      <w:r w:rsidRPr="00192A4B">
        <w:t>Komisijas priekšsēdētājs paziņo komisijas sastāvu.</w:t>
      </w:r>
    </w:p>
    <w:p w14:paraId="60927BAB" w14:textId="77777777" w:rsidR="002C5F4F" w:rsidRDefault="002C5F4F" w:rsidP="002C5F4F">
      <w:pPr>
        <w:pStyle w:val="NormalWeb"/>
        <w:numPr>
          <w:ilvl w:val="1"/>
          <w:numId w:val="3"/>
        </w:numPr>
        <w:spacing w:before="0" w:after="0"/>
        <w:ind w:left="993" w:right="-149" w:hanging="633"/>
      </w:pPr>
      <w:r w:rsidRPr="00192A4B">
        <w:t xml:space="preserve">Medību tiesību nomas tiesību pretendentiem izsniedz reģistrācijas kartīti ar  numuru, kas atbilst nomas tiesību pretendentu sarakstā norādītajam kārtas numuram. </w:t>
      </w:r>
    </w:p>
    <w:p w14:paraId="6E9F4189" w14:textId="77777777" w:rsidR="002C5F4F" w:rsidRDefault="002C5F4F" w:rsidP="002C5F4F">
      <w:pPr>
        <w:pStyle w:val="NormalWeb"/>
        <w:numPr>
          <w:ilvl w:val="1"/>
          <w:numId w:val="3"/>
        </w:numPr>
        <w:spacing w:before="0" w:after="0"/>
        <w:ind w:left="993" w:right="-149" w:hanging="633"/>
      </w:pPr>
      <w:r w:rsidRPr="00192A4B">
        <w:t xml:space="preserve">Personām, kuras vēlas vērot izsoli, bet nav izsoles dalībnieki, nav tiesības iejaukties izsolē vai kā citādi traucēt, vai ietekmēt izsoles gaitu. Personas, kuras neievēro noteikto kārtību, tiek izraidītas no zāles. </w:t>
      </w:r>
    </w:p>
    <w:p w14:paraId="6EA20C9E" w14:textId="77777777" w:rsidR="002C5F4F" w:rsidRPr="00F85498" w:rsidRDefault="002C5F4F" w:rsidP="002C5F4F">
      <w:pPr>
        <w:pStyle w:val="NormalWeb"/>
        <w:numPr>
          <w:ilvl w:val="1"/>
          <w:numId w:val="3"/>
        </w:numPr>
        <w:spacing w:before="0" w:after="0"/>
        <w:ind w:left="993" w:right="-149" w:hanging="633"/>
      </w:pPr>
      <w:r w:rsidRPr="00F85498">
        <w:t>Izsole notiek mutiski.</w:t>
      </w:r>
    </w:p>
    <w:p w14:paraId="59CB004F" w14:textId="77777777" w:rsidR="002C5F4F" w:rsidRPr="00F85498" w:rsidRDefault="002C5F4F" w:rsidP="002C5F4F">
      <w:pPr>
        <w:pStyle w:val="NormalWeb"/>
        <w:numPr>
          <w:ilvl w:val="1"/>
          <w:numId w:val="3"/>
        </w:numPr>
        <w:spacing w:before="0" w:after="0"/>
        <w:ind w:left="993" w:right="-149" w:hanging="633"/>
      </w:pPr>
      <w:r w:rsidRPr="00F85498">
        <w:t>Izsolē tiesības noslēgt līgumu par medību tiesību nomu tiek solīta ar augšupejošu cenu, izsoles solis ir EUR 0.10</w:t>
      </w:r>
      <w:r>
        <w:t xml:space="preserve"> (0 eiro, 10 centi)</w:t>
      </w:r>
      <w:r w:rsidRPr="00F85498">
        <w:t xml:space="preserve"> bez PVN par 1 (vienu) hektāru. </w:t>
      </w:r>
    </w:p>
    <w:p w14:paraId="5BD7BABA" w14:textId="77777777" w:rsidR="002C5F4F" w:rsidRPr="00F85498" w:rsidRDefault="002C5F4F" w:rsidP="002C5F4F">
      <w:pPr>
        <w:pStyle w:val="NormalWeb"/>
        <w:numPr>
          <w:ilvl w:val="1"/>
          <w:numId w:val="3"/>
        </w:numPr>
        <w:spacing w:before="0" w:after="0"/>
        <w:ind w:left="993" w:right="-149" w:hanging="633"/>
      </w:pPr>
      <w:r w:rsidRPr="00F85498">
        <w:t xml:space="preserve"> Izsolāmo objektu nomas maksas sākumcena ir EUR 0.41 </w:t>
      </w:r>
      <w:r>
        <w:t xml:space="preserve">(0 eiro, 41 cents) </w:t>
      </w:r>
      <w:r w:rsidRPr="00F85498">
        <w:t>bez PVN par 1 (vienu) hektāru.</w:t>
      </w:r>
    </w:p>
    <w:p w14:paraId="7E235E36" w14:textId="77777777" w:rsidR="002C5F4F" w:rsidRDefault="002C5F4F" w:rsidP="002C5F4F">
      <w:pPr>
        <w:pStyle w:val="NormalWeb"/>
        <w:numPr>
          <w:ilvl w:val="1"/>
          <w:numId w:val="3"/>
        </w:numPr>
        <w:spacing w:before="0" w:after="0"/>
        <w:ind w:left="993" w:right="-149" w:hanging="633"/>
      </w:pPr>
      <w:r w:rsidRPr="00F85498">
        <w:t>Izsoles vadītājs</w:t>
      </w:r>
      <w:r w:rsidRPr="00192A4B">
        <w:t xml:space="preserve"> paziņo izsoles sākumcenu un izsoles soli, par kādu paaugstināms nodokļa maksājumam par tiesībām noslēgt līgumu par medību tiesību nomu, un iesāk solīšanas procesu ar jautājumu “Kurš sola sākumcenu?”.</w:t>
      </w:r>
    </w:p>
    <w:p w14:paraId="2DE24C5B" w14:textId="77777777" w:rsidR="002C5F4F" w:rsidRDefault="002C5F4F" w:rsidP="002C5F4F">
      <w:pPr>
        <w:pStyle w:val="NormalWeb"/>
        <w:numPr>
          <w:ilvl w:val="1"/>
          <w:numId w:val="3"/>
        </w:numPr>
        <w:spacing w:before="0" w:after="0"/>
        <w:ind w:left="993" w:right="-149" w:hanging="633"/>
      </w:pPr>
      <w:r w:rsidRPr="00192A4B">
        <w:t>Solīšanas gaitā izsoles dalībnieki paceļ savu reģistrācijas kartīti, kas nozīmē, ka nomas tiesību pretendents pārsola iepriekšējo summu par izsoles soli. Izsoles vadītājs nosauc solītāja  reģistrācijas numuru un nosolīto summu.</w:t>
      </w:r>
    </w:p>
    <w:p w14:paraId="5D9819F2" w14:textId="77777777" w:rsidR="002C5F4F" w:rsidRDefault="002C5F4F" w:rsidP="002C5F4F">
      <w:pPr>
        <w:pStyle w:val="NormalWeb"/>
        <w:numPr>
          <w:ilvl w:val="1"/>
          <w:numId w:val="3"/>
        </w:numPr>
        <w:spacing w:before="0" w:after="0"/>
        <w:ind w:left="993" w:right="-149" w:hanging="633"/>
      </w:pPr>
      <w:r w:rsidRPr="00192A4B">
        <w:t>Ja neviens no nomas tiesību pretendentiem augstāku nomas maksu vairs nepiedāvā, izsoles vadītājs trīs reizes atkārto pēdējo augstāko summu  un fiksē to ar āmura piesitienu.</w:t>
      </w:r>
    </w:p>
    <w:p w14:paraId="2F283F6B" w14:textId="77777777" w:rsidR="002C5F4F" w:rsidRDefault="002C5F4F" w:rsidP="002C5F4F">
      <w:pPr>
        <w:pStyle w:val="NormalWeb"/>
        <w:numPr>
          <w:ilvl w:val="1"/>
          <w:numId w:val="3"/>
        </w:numPr>
        <w:spacing w:before="0" w:after="0"/>
        <w:ind w:left="993" w:right="-149" w:hanging="633"/>
      </w:pPr>
      <w:r w:rsidRPr="00192A4B">
        <w:t>Pēc āmura trešā piesitiena tiesības noslēgt līgumu par medību tiesību nomu uzskatāmas par nosolītām. Izsoles vadītājs nosauc visaugstāko nosolīto nomas maksu un paziņo nomas tiesību pretendentu, kas to nosolījis un ieguvis tiesības slēgt nomas līgumu.</w:t>
      </w:r>
    </w:p>
    <w:p w14:paraId="3615B1EE" w14:textId="77777777" w:rsidR="002C5F4F" w:rsidRDefault="002C5F4F" w:rsidP="002C5F4F">
      <w:pPr>
        <w:pStyle w:val="NormalWeb"/>
        <w:numPr>
          <w:ilvl w:val="1"/>
          <w:numId w:val="3"/>
        </w:numPr>
        <w:spacing w:before="0" w:after="0"/>
        <w:ind w:left="993" w:right="-149" w:hanging="633"/>
      </w:pPr>
      <w:r w:rsidRPr="00192A4B">
        <w:t xml:space="preserve">Katrs nomas tiesību pretendents apstiprina ar savu parakstu izsoles protokolā savu pēdējo solīto cenu. </w:t>
      </w:r>
    </w:p>
    <w:p w14:paraId="7957CAEE" w14:textId="77777777" w:rsidR="002C5F4F" w:rsidRDefault="002C5F4F" w:rsidP="002C5F4F">
      <w:pPr>
        <w:pStyle w:val="NormalWeb"/>
        <w:numPr>
          <w:ilvl w:val="1"/>
          <w:numId w:val="3"/>
        </w:numPr>
        <w:spacing w:before="0" w:after="0"/>
        <w:ind w:left="993" w:right="-149" w:hanging="633"/>
      </w:pPr>
      <w:r w:rsidRPr="00192A4B">
        <w:t xml:space="preserve"> Ja nomas tiesību pretendents, kurš nosolījis augstāko maksājuma summu, atsakās parakstīties protokolā, tas zaudē tiesības slēgt nomas līgumu un turpmākajā izsolē nepiedalās. Šādā gadījumā tiesības uz izsolāmo objektu iegūst nomas tiesību pretendents, kurš solījis nākamo augstāko cenu. </w:t>
      </w:r>
    </w:p>
    <w:p w14:paraId="3810F3A3" w14:textId="77777777" w:rsidR="002C5F4F" w:rsidRDefault="002C5F4F" w:rsidP="002C5F4F">
      <w:pPr>
        <w:pStyle w:val="NormalWeb"/>
        <w:numPr>
          <w:ilvl w:val="1"/>
          <w:numId w:val="3"/>
        </w:numPr>
        <w:spacing w:before="0" w:after="0"/>
        <w:ind w:left="993" w:right="-149" w:hanging="633"/>
      </w:pPr>
      <w:r w:rsidRPr="00192A4B">
        <w:t xml:space="preserve"> Ja izsolei piesakās tikai viens nomas tiesību pretendents, tiek slēgts līgums bez izsoles.</w:t>
      </w:r>
    </w:p>
    <w:p w14:paraId="7D5F92B2" w14:textId="77777777" w:rsidR="002C5F4F" w:rsidRDefault="002C5F4F" w:rsidP="002C5F4F">
      <w:pPr>
        <w:pStyle w:val="NormalWeb"/>
        <w:numPr>
          <w:ilvl w:val="1"/>
          <w:numId w:val="3"/>
        </w:numPr>
        <w:spacing w:before="0" w:after="0"/>
        <w:ind w:left="993" w:right="-149" w:hanging="633"/>
      </w:pPr>
      <w:r w:rsidRPr="00192A4B">
        <w:t xml:space="preserve">Ja izsolei piesakās vairāki nomas tiesību pretendenti un neviens nomas tiesību pretendents nepārsola izsoles sākumcenu, izsoli atzīst par nenotikušu un rīko otro izsoli ar augšupejošu soli. </w:t>
      </w:r>
    </w:p>
    <w:p w14:paraId="568BB8BD" w14:textId="77777777" w:rsidR="002C5F4F" w:rsidRDefault="002C5F4F" w:rsidP="002C5F4F">
      <w:pPr>
        <w:pStyle w:val="NormalWeb"/>
        <w:numPr>
          <w:ilvl w:val="1"/>
          <w:numId w:val="3"/>
        </w:numPr>
        <w:spacing w:before="0" w:after="0"/>
        <w:ind w:left="993" w:right="-149" w:hanging="633"/>
      </w:pPr>
      <w:r w:rsidRPr="00192A4B">
        <w:t xml:space="preserve"> Komisija apstiprina izsoles rezultātus un divu darbdienu laikā pēc izsoles rezultātu paziņošanas publicē izsoles rezultātus Ogres novada pašvaldības mājas lapā internetā.</w:t>
      </w:r>
    </w:p>
    <w:p w14:paraId="493B1116" w14:textId="77777777" w:rsidR="002C5F4F" w:rsidRDefault="002C5F4F" w:rsidP="002C5F4F">
      <w:pPr>
        <w:pStyle w:val="NormalWeb"/>
        <w:numPr>
          <w:ilvl w:val="1"/>
          <w:numId w:val="3"/>
        </w:numPr>
        <w:spacing w:before="0" w:after="0"/>
        <w:ind w:left="993" w:right="-149" w:hanging="633"/>
      </w:pPr>
      <w:r w:rsidRPr="00192A4B">
        <w:t xml:space="preserve"> Ogres novada pašvaldības vārdā medību tiesību nomas līgumu (pielikums Nr. 1) slēdz attiecīgā pagasta pārvaldes vadītājs. </w:t>
      </w:r>
    </w:p>
    <w:p w14:paraId="7A0B5E71" w14:textId="77777777" w:rsidR="002C5F4F" w:rsidRDefault="002C5F4F" w:rsidP="002C5F4F">
      <w:pPr>
        <w:pStyle w:val="NormalWeb"/>
        <w:numPr>
          <w:ilvl w:val="1"/>
          <w:numId w:val="3"/>
        </w:numPr>
        <w:spacing w:before="0" w:after="0"/>
        <w:ind w:left="993" w:right="-149" w:hanging="633"/>
      </w:pPr>
      <w:r w:rsidRPr="00192A4B">
        <w:t>Nomas tiesību pretendents septiņu darbdienu laikā pēc izsoles rezultātu paziņošanas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21331302" w14:textId="77777777" w:rsidR="002C5F4F" w:rsidRDefault="002C5F4F" w:rsidP="002C5F4F">
      <w:pPr>
        <w:pStyle w:val="NormalWeb"/>
        <w:numPr>
          <w:ilvl w:val="1"/>
          <w:numId w:val="3"/>
        </w:numPr>
        <w:spacing w:before="0" w:after="0"/>
        <w:ind w:left="993" w:right="-149" w:hanging="633"/>
      </w:pPr>
      <w:r w:rsidRPr="00192A4B">
        <w:lastRenderedPageBreak/>
        <w:t xml:space="preserve"> Ja nomas tiesību pretendents, kurš nosolījis augstāko nomas maksu, atsakās slēgt nomas līgumu, Komisija secīgi piedāvā nomas līgumu slēgt tam nomas tiesību pretendentam, kurš nosolīja nākamo augstāko nomas maksu, un divu darbdienu laikā pēc minētā piedāvājuma nosūtīšanas publicē attiecīgu informāciju Ogres novada pašvaldības mājas lapā internetā.</w:t>
      </w:r>
    </w:p>
    <w:p w14:paraId="3F6CF43D" w14:textId="77777777" w:rsidR="002C5F4F" w:rsidRDefault="002C5F4F" w:rsidP="002C5F4F">
      <w:pPr>
        <w:pStyle w:val="NormalWeb"/>
        <w:numPr>
          <w:ilvl w:val="1"/>
          <w:numId w:val="3"/>
        </w:numPr>
        <w:spacing w:before="0" w:after="0"/>
        <w:ind w:left="993" w:right="-149" w:hanging="633"/>
      </w:pPr>
      <w:r w:rsidRPr="00192A4B">
        <w:t xml:space="preserve"> Nomas tiesību pretendents, kurš nosolījis nākamo augstāko nomas maksu, atbildi uz šī nolikuma 10.18.punktā minēto piedāvājumu sniedz divu nedēļu laikā pēc tā saņemšanas dienas. Ja nomas tiesību pretendents piekrīt parakstīt nomas līgumu par paša nosolīto augstāko nomas maksu, septiņu darbdienu laikā pēc minētā paziņojuma nosūtīšanas viņš paraksta nomas līgumu. Komisija ne vēlāk kā divu darbdienu laikā pēc nomas līguma parakstīšanas publicē attiecīgu informāciju Ogres novada pašvaldības mājas lapā internetā.</w:t>
      </w:r>
    </w:p>
    <w:p w14:paraId="51E2B10F" w14:textId="77777777" w:rsidR="002C5F4F" w:rsidRDefault="002C5F4F" w:rsidP="002C5F4F">
      <w:pPr>
        <w:pStyle w:val="NormalWeb"/>
        <w:numPr>
          <w:ilvl w:val="1"/>
          <w:numId w:val="3"/>
        </w:numPr>
        <w:spacing w:before="0" w:after="0"/>
        <w:ind w:left="993" w:right="-149" w:hanging="633"/>
      </w:pPr>
      <w:r w:rsidRPr="00192A4B">
        <w:t xml:space="preserve"> Sūdzību par Komisijas darbībām var apstrīdēt Ogres novada domes priekšsēdētājam. </w:t>
      </w:r>
    </w:p>
    <w:p w14:paraId="00AF71AE" w14:textId="77777777" w:rsidR="002C5F4F" w:rsidRPr="00192A4B" w:rsidRDefault="002C5F4F" w:rsidP="002C5F4F">
      <w:pPr>
        <w:pStyle w:val="NormalWeb"/>
        <w:spacing w:before="0" w:after="0"/>
        <w:ind w:left="993" w:right="-149"/>
      </w:pPr>
      <w:bookmarkStart w:id="0" w:name="_GoBack"/>
      <w:bookmarkEnd w:id="0"/>
    </w:p>
    <w:p w14:paraId="65A8E2E5" w14:textId="77777777" w:rsidR="002C5F4F" w:rsidRDefault="002C5F4F" w:rsidP="002C5F4F">
      <w:pPr>
        <w:pStyle w:val="NormalWeb"/>
        <w:spacing w:before="0" w:after="0"/>
        <w:ind w:right="-149"/>
      </w:pPr>
    </w:p>
    <w:p w14:paraId="1B155E5C" w14:textId="5FC19190" w:rsidR="002C5F4F" w:rsidRPr="00192A4B" w:rsidRDefault="002C5F4F" w:rsidP="002C5F4F">
      <w:pPr>
        <w:tabs>
          <w:tab w:val="left" w:pos="6804"/>
        </w:tabs>
        <w:ind w:right="-149"/>
      </w:pPr>
      <w:r>
        <w:t>Domes</w:t>
      </w:r>
      <w:r w:rsidR="008477F9">
        <w:t xml:space="preserve"> priekšsēdētāja vietnieks</w:t>
      </w:r>
      <w:r w:rsidRPr="00192A4B">
        <w:t xml:space="preserve"> </w:t>
      </w:r>
      <w:r>
        <w:tab/>
      </w:r>
      <w:r>
        <w:tab/>
      </w:r>
      <w:r>
        <w:tab/>
      </w:r>
      <w:r w:rsidR="008477F9">
        <w:t>G.Sīviņš</w:t>
      </w:r>
    </w:p>
    <w:p w14:paraId="1A039E4B" w14:textId="0654BFE3" w:rsidR="00923C65" w:rsidRPr="002C5F4F" w:rsidRDefault="00923C65" w:rsidP="002C5F4F"/>
    <w:sectPr w:rsidR="00923C65" w:rsidRPr="002C5F4F" w:rsidSect="00E95337">
      <w:pgSz w:w="12240" w:h="15840"/>
      <w:pgMar w:top="1276" w:right="1467"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C4AA1" w14:textId="77777777" w:rsidR="005B1339" w:rsidRDefault="005B1339">
      <w:r>
        <w:separator/>
      </w:r>
    </w:p>
  </w:endnote>
  <w:endnote w:type="continuationSeparator" w:id="0">
    <w:p w14:paraId="028B1832" w14:textId="77777777" w:rsidR="005B1339" w:rsidRDefault="005B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15C75" w14:textId="77777777" w:rsidR="005B1339" w:rsidRDefault="005B1339">
      <w:r>
        <w:separator/>
      </w:r>
    </w:p>
  </w:footnote>
  <w:footnote w:type="continuationSeparator" w:id="0">
    <w:p w14:paraId="5562AB0B" w14:textId="77777777" w:rsidR="005B1339" w:rsidRDefault="005B1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65926FE7"/>
    <w:multiLevelType w:val="multilevel"/>
    <w:tmpl w:val="7EC4BB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2E02BC"/>
    <w:multiLevelType w:val="multilevel"/>
    <w:tmpl w:val="14349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4F"/>
    <w:rsid w:val="002C5F4F"/>
    <w:rsid w:val="005B1339"/>
    <w:rsid w:val="008477F9"/>
    <w:rsid w:val="00923C65"/>
    <w:rsid w:val="00E95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DEA9"/>
  <w15:chartTrackingRefBased/>
  <w15:docId w15:val="{8A553A24-BA2F-4832-B10B-8CB209ED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4F"/>
    <w:pPr>
      <w:spacing w:after="0" w:line="240" w:lineRule="auto"/>
    </w:pPr>
    <w:rPr>
      <w:rFonts w:ascii="Times New Roman" w:eastAsia="Times New Roman" w:hAnsi="Times New Roman" w:cs="Arial Unicode MS"/>
      <w:sz w:val="24"/>
      <w:szCs w:val="24"/>
      <w:lang w:eastAsia="lv-LV" w:bidi="lo-LA"/>
    </w:rPr>
  </w:style>
  <w:style w:type="paragraph" w:styleId="Heading3">
    <w:name w:val="heading 3"/>
    <w:basedOn w:val="Normal"/>
    <w:next w:val="Normal"/>
    <w:link w:val="Heading3Char"/>
    <w:qFormat/>
    <w:rsid w:val="002C5F4F"/>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5F4F"/>
    <w:rPr>
      <w:rFonts w:ascii="Times New Roman" w:eastAsia="Times New Roman" w:hAnsi="Times New Roman" w:cs="Times New Roman"/>
      <w:b/>
      <w:bCs/>
      <w:sz w:val="24"/>
      <w:szCs w:val="24"/>
      <w:lang w:eastAsia="ar-SA"/>
    </w:rPr>
  </w:style>
  <w:style w:type="paragraph" w:styleId="NormalWeb">
    <w:name w:val="Normal (Web)"/>
    <w:basedOn w:val="Normal"/>
    <w:uiPriority w:val="99"/>
    <w:unhideWhenUsed/>
    <w:rsid w:val="002C5F4F"/>
    <w:pPr>
      <w:spacing w:before="210" w:after="210"/>
      <w:jc w:val="both"/>
    </w:pPr>
    <w:rPr>
      <w:rFonts w:cs="Times New Roman"/>
    </w:rPr>
  </w:style>
  <w:style w:type="paragraph" w:styleId="Title">
    <w:name w:val="Title"/>
    <w:basedOn w:val="Normal"/>
    <w:link w:val="TitleChar"/>
    <w:uiPriority w:val="99"/>
    <w:qFormat/>
    <w:rsid w:val="002C5F4F"/>
    <w:pPr>
      <w:jc w:val="center"/>
    </w:pPr>
    <w:rPr>
      <w:rFonts w:eastAsia="Calibri" w:cs="Times New Roman"/>
      <w:b/>
      <w:bCs/>
      <w:lang w:val="en-US" w:eastAsia="x-none" w:bidi="ar-SA"/>
    </w:rPr>
  </w:style>
  <w:style w:type="character" w:customStyle="1" w:styleId="TitleChar">
    <w:name w:val="Title Char"/>
    <w:basedOn w:val="DefaultParagraphFont"/>
    <w:link w:val="Title"/>
    <w:uiPriority w:val="99"/>
    <w:rsid w:val="002C5F4F"/>
    <w:rPr>
      <w:rFonts w:ascii="Times New Roman" w:eastAsia="Calibri" w:hAnsi="Times New Roman" w:cs="Times New Roman"/>
      <w:b/>
      <w:bCs/>
      <w:sz w:val="24"/>
      <w:szCs w:val="24"/>
      <w:lang w:val="en-US" w:eastAsia="x-none"/>
    </w:rPr>
  </w:style>
  <w:style w:type="paragraph" w:styleId="Header">
    <w:name w:val="header"/>
    <w:basedOn w:val="Normal"/>
    <w:link w:val="HeaderChar"/>
    <w:uiPriority w:val="99"/>
    <w:unhideWhenUsed/>
    <w:rsid w:val="002C5F4F"/>
    <w:pPr>
      <w:tabs>
        <w:tab w:val="center" w:pos="4153"/>
        <w:tab w:val="right" w:pos="8306"/>
      </w:tabs>
    </w:pPr>
  </w:style>
  <w:style w:type="character" w:customStyle="1" w:styleId="HeaderChar">
    <w:name w:val="Header Char"/>
    <w:basedOn w:val="DefaultParagraphFont"/>
    <w:link w:val="Header"/>
    <w:uiPriority w:val="99"/>
    <w:rsid w:val="002C5F4F"/>
    <w:rPr>
      <w:rFonts w:ascii="Times New Roman" w:eastAsia="Times New Roman" w:hAnsi="Times New Roman" w:cs="Arial Unicode MS"/>
      <w:sz w:val="24"/>
      <w:szCs w:val="24"/>
      <w:lang w:eastAsia="lv-LV" w:bidi="lo-LA"/>
    </w:rPr>
  </w:style>
  <w:style w:type="paragraph" w:styleId="Footer">
    <w:name w:val="footer"/>
    <w:basedOn w:val="Normal"/>
    <w:link w:val="FooterChar"/>
    <w:uiPriority w:val="99"/>
    <w:unhideWhenUsed/>
    <w:rsid w:val="005B1339"/>
    <w:pPr>
      <w:tabs>
        <w:tab w:val="center" w:pos="4153"/>
        <w:tab w:val="right" w:pos="8306"/>
      </w:tabs>
    </w:pPr>
  </w:style>
  <w:style w:type="character" w:customStyle="1" w:styleId="FooterChar">
    <w:name w:val="Footer Char"/>
    <w:basedOn w:val="DefaultParagraphFont"/>
    <w:link w:val="Footer"/>
    <w:uiPriority w:val="99"/>
    <w:rsid w:val="005B1339"/>
    <w:rPr>
      <w:rFonts w:ascii="Times New Roman" w:eastAsia="Times New Roman" w:hAnsi="Times New Roman" w:cs="Arial Unicode MS"/>
      <w:sz w:val="24"/>
      <w:szCs w:val="24"/>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4349</Words>
  <Characters>2480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Sauka</dc:creator>
  <cp:keywords/>
  <dc:description/>
  <cp:lastModifiedBy>Arita Bauska</cp:lastModifiedBy>
  <cp:revision>2</cp:revision>
  <dcterms:created xsi:type="dcterms:W3CDTF">2023-08-31T11:20:00Z</dcterms:created>
  <dcterms:modified xsi:type="dcterms:W3CDTF">2023-08-31T11:20:00Z</dcterms:modified>
</cp:coreProperties>
</file>