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A5BF" w14:textId="77777777" w:rsidR="00410640" w:rsidRDefault="007C19FF">
      <w:r>
        <w:br/>
      </w:r>
      <w:r>
        <w:rPr>
          <w:noProof/>
        </w:rPr>
        <w:drawing>
          <wp:anchor distT="0" distB="0" distL="114300" distR="114300" simplePos="0" relativeHeight="251658240" behindDoc="0" locked="0" layoutInCell="1" hidden="0" allowOverlap="1" wp14:anchorId="52B4C2B4" wp14:editId="7B9E5A57">
            <wp:simplePos x="0" y="0"/>
            <wp:positionH relativeFrom="column">
              <wp:posOffset>2514600</wp:posOffset>
            </wp:positionH>
            <wp:positionV relativeFrom="paragraph">
              <wp:posOffset>0</wp:posOffset>
            </wp:positionV>
            <wp:extent cx="609600" cy="723900"/>
            <wp:effectExtent l="0" t="0" r="0" b="0"/>
            <wp:wrapSquare wrapText="right"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anchor>
        </w:drawing>
      </w:r>
    </w:p>
    <w:p w14:paraId="773E3B3E" w14:textId="77777777" w:rsidR="00410640" w:rsidRDefault="00410640">
      <w:pPr>
        <w:jc w:val="center"/>
        <w:rPr>
          <w:rFonts w:ascii="RimBelwe" w:eastAsia="RimBelwe" w:hAnsi="RimBelwe" w:cs="RimBelwe"/>
          <w:sz w:val="12"/>
          <w:szCs w:val="12"/>
        </w:rPr>
      </w:pPr>
    </w:p>
    <w:p w14:paraId="6B27A997" w14:textId="77777777" w:rsidR="007E46D6" w:rsidRDefault="007E46D6" w:rsidP="007E46D6">
      <w:pPr>
        <w:rPr>
          <w:sz w:val="36"/>
          <w:szCs w:val="36"/>
        </w:rPr>
      </w:pPr>
    </w:p>
    <w:p w14:paraId="415684A1" w14:textId="77777777" w:rsidR="007E46D6" w:rsidRDefault="007E46D6" w:rsidP="007E46D6">
      <w:pPr>
        <w:rPr>
          <w:sz w:val="36"/>
          <w:szCs w:val="36"/>
        </w:rPr>
      </w:pPr>
    </w:p>
    <w:p w14:paraId="57136D0A" w14:textId="6BA202E9" w:rsidR="00410640" w:rsidRDefault="007C19FF" w:rsidP="007E46D6">
      <w:pPr>
        <w:jc w:val="center"/>
        <w:rPr>
          <w:sz w:val="36"/>
          <w:szCs w:val="36"/>
        </w:rPr>
      </w:pPr>
      <w:r>
        <w:rPr>
          <w:sz w:val="36"/>
          <w:szCs w:val="36"/>
        </w:rPr>
        <w:t>OGRES  NOVADA  PAŠVALDĪBA</w:t>
      </w:r>
    </w:p>
    <w:p w14:paraId="1F4B0F79" w14:textId="77777777" w:rsidR="00410640" w:rsidRDefault="007C19FF">
      <w:pPr>
        <w:jc w:val="center"/>
        <w:rPr>
          <w:sz w:val="18"/>
          <w:szCs w:val="18"/>
        </w:rPr>
      </w:pPr>
      <w:r>
        <w:rPr>
          <w:sz w:val="18"/>
          <w:szCs w:val="18"/>
        </w:rPr>
        <w:t>Reģ.Nr.90000024455, Brīvības iela 33, Ogre, Ogres nov., LV-5001</w:t>
      </w:r>
    </w:p>
    <w:p w14:paraId="1D9D4B95" w14:textId="77777777" w:rsidR="00410640" w:rsidRDefault="007C19FF">
      <w:pPr>
        <w:pBdr>
          <w:bottom w:val="single" w:sz="4" w:space="1" w:color="000000"/>
        </w:pBdr>
        <w:jc w:val="center"/>
        <w:rPr>
          <w:sz w:val="18"/>
          <w:szCs w:val="18"/>
        </w:rPr>
      </w:pPr>
      <w:r>
        <w:rPr>
          <w:sz w:val="18"/>
          <w:szCs w:val="18"/>
        </w:rPr>
        <w:t xml:space="preserve">tālrunis 65071160, e-pasts: ogredome@ogresnovads.lv, www.ogresnovads.lv </w:t>
      </w:r>
    </w:p>
    <w:p w14:paraId="36695691" w14:textId="77777777" w:rsidR="00410640" w:rsidRPr="00166058" w:rsidRDefault="00410640"/>
    <w:p w14:paraId="3CD88649" w14:textId="5B136C0C" w:rsidR="00410640" w:rsidRDefault="007C19FF" w:rsidP="001E5281">
      <w:pPr>
        <w:jc w:val="center"/>
      </w:pPr>
      <w:r>
        <w:rPr>
          <w:sz w:val="28"/>
          <w:szCs w:val="28"/>
        </w:rPr>
        <w:t>PAŠVALDĪBAS DOMES SĒDES PROTOKOLA IZRAKSTS</w:t>
      </w:r>
    </w:p>
    <w:p w14:paraId="59A46FD1" w14:textId="77777777" w:rsidR="00410640" w:rsidRDefault="00410640"/>
    <w:p w14:paraId="4D1E083E" w14:textId="77777777" w:rsidR="00807C4C" w:rsidRDefault="00807C4C"/>
    <w:tbl>
      <w:tblPr>
        <w:tblStyle w:val="a1"/>
        <w:tblW w:w="9270" w:type="dxa"/>
        <w:tblInd w:w="0" w:type="dxa"/>
        <w:tblLayout w:type="fixed"/>
        <w:tblLook w:val="0000" w:firstRow="0" w:lastRow="0" w:firstColumn="0" w:lastColumn="0" w:noHBand="0" w:noVBand="0"/>
      </w:tblPr>
      <w:tblGrid>
        <w:gridCol w:w="2813"/>
        <w:gridCol w:w="3461"/>
        <w:gridCol w:w="2996"/>
      </w:tblGrid>
      <w:tr w:rsidR="00410640" w14:paraId="566BDBFD" w14:textId="77777777">
        <w:trPr>
          <w:trHeight w:val="380"/>
        </w:trPr>
        <w:tc>
          <w:tcPr>
            <w:tcW w:w="2813" w:type="dxa"/>
            <w:shd w:val="clear" w:color="auto" w:fill="auto"/>
          </w:tcPr>
          <w:p w14:paraId="146298D8" w14:textId="77777777" w:rsidR="00410640" w:rsidRDefault="007C19FF">
            <w:r>
              <w:t>Ogrē, Brīvības ielā 33</w:t>
            </w:r>
          </w:p>
        </w:tc>
        <w:tc>
          <w:tcPr>
            <w:tcW w:w="3461" w:type="dxa"/>
            <w:shd w:val="clear" w:color="auto" w:fill="auto"/>
          </w:tcPr>
          <w:p w14:paraId="7CFB416D" w14:textId="41264719" w:rsidR="00410640" w:rsidRDefault="007C19FF">
            <w:pPr>
              <w:keepNext/>
              <w:widowControl w:val="0"/>
              <w:ind w:left="576" w:hanging="576"/>
              <w:jc w:val="center"/>
              <w:rPr>
                <w:b/>
              </w:rPr>
            </w:pPr>
            <w:r>
              <w:rPr>
                <w:b/>
              </w:rPr>
              <w:t>Nr.</w:t>
            </w:r>
            <w:r w:rsidR="00657B47">
              <w:rPr>
                <w:b/>
              </w:rPr>
              <w:t>16</w:t>
            </w:r>
          </w:p>
          <w:p w14:paraId="258E49DF" w14:textId="119E3245" w:rsidR="00166058" w:rsidRDefault="00166058">
            <w:pPr>
              <w:keepNext/>
              <w:widowControl w:val="0"/>
              <w:ind w:left="576" w:hanging="576"/>
              <w:jc w:val="center"/>
              <w:rPr>
                <w:b/>
              </w:rPr>
            </w:pPr>
          </w:p>
        </w:tc>
        <w:tc>
          <w:tcPr>
            <w:tcW w:w="2996" w:type="dxa"/>
            <w:shd w:val="clear" w:color="auto" w:fill="auto"/>
          </w:tcPr>
          <w:p w14:paraId="5EB4BAB7" w14:textId="50CDD473" w:rsidR="00410640" w:rsidRDefault="007C19FF" w:rsidP="00657B47">
            <w:pPr>
              <w:jc w:val="right"/>
            </w:pPr>
            <w:r>
              <w:t>202</w:t>
            </w:r>
            <w:r w:rsidR="005073B2">
              <w:t>3</w:t>
            </w:r>
            <w:r>
              <w:t>.</w:t>
            </w:r>
            <w:r w:rsidR="00657B47">
              <w:t xml:space="preserve"> </w:t>
            </w:r>
            <w:r>
              <w:t>gada</w:t>
            </w:r>
            <w:r w:rsidR="005073B2">
              <w:t xml:space="preserve"> </w:t>
            </w:r>
            <w:r w:rsidR="00657B47">
              <w:t>28</w:t>
            </w:r>
            <w:r>
              <w:t xml:space="preserve">. </w:t>
            </w:r>
            <w:r w:rsidR="005073B2">
              <w:t>septembrī</w:t>
            </w:r>
          </w:p>
        </w:tc>
      </w:tr>
    </w:tbl>
    <w:p w14:paraId="69DE33E6" w14:textId="035C2921" w:rsidR="00410640" w:rsidRDefault="00657B47">
      <w:pPr>
        <w:jc w:val="center"/>
        <w:rPr>
          <w:b/>
        </w:rPr>
      </w:pPr>
      <w:r>
        <w:rPr>
          <w:b/>
        </w:rPr>
        <w:t>35</w:t>
      </w:r>
      <w:r w:rsidR="007C19FF">
        <w:rPr>
          <w:b/>
        </w:rPr>
        <w:t>.</w:t>
      </w:r>
    </w:p>
    <w:p w14:paraId="211ED3D0" w14:textId="3FAEBA7B" w:rsidR="00D55249" w:rsidRPr="00094B79" w:rsidRDefault="00D55249" w:rsidP="00D55249">
      <w:pPr>
        <w:pStyle w:val="Subtitle"/>
        <w:spacing w:before="0" w:after="100" w:afterAutospacing="1"/>
        <w:jc w:val="center"/>
        <w:rPr>
          <w:rFonts w:ascii="Times New Roman" w:eastAsia="Times New Roman" w:hAnsi="Times New Roman" w:cs="Times New Roman"/>
          <w:b/>
          <w:i w:val="0"/>
          <w:iCs/>
          <w:color w:val="auto"/>
          <w:sz w:val="24"/>
          <w:szCs w:val="24"/>
          <w:u w:val="single"/>
        </w:rPr>
      </w:pPr>
      <w:bookmarkStart w:id="0" w:name="_Hlk146698525"/>
      <w:r w:rsidRPr="00D84542">
        <w:rPr>
          <w:rFonts w:ascii="Times New Roman" w:hAnsi="Times New Roman" w:cs="Times New Roman"/>
          <w:b/>
          <w:bCs/>
          <w:i w:val="0"/>
          <w:iCs/>
          <w:color w:val="000000" w:themeColor="text1"/>
          <w:sz w:val="24"/>
          <w:szCs w:val="24"/>
          <w:u w:val="single"/>
        </w:rPr>
        <w:t>Par grozījumiem Ogres novada pašvaldības domes 2022. gada 25.augusta</w:t>
      </w:r>
      <w:r>
        <w:rPr>
          <w:rFonts w:ascii="Times New Roman" w:hAnsi="Times New Roman" w:cs="Times New Roman"/>
          <w:b/>
          <w:bCs/>
          <w:i w:val="0"/>
          <w:iCs/>
          <w:color w:val="000000" w:themeColor="text1"/>
          <w:sz w:val="24"/>
          <w:szCs w:val="24"/>
          <w:u w:val="single"/>
        </w:rPr>
        <w:t xml:space="preserve"> </w:t>
      </w:r>
      <w:r w:rsidRPr="00D84542">
        <w:rPr>
          <w:rFonts w:ascii="Times New Roman" w:hAnsi="Times New Roman" w:cs="Times New Roman"/>
          <w:b/>
          <w:bCs/>
          <w:i w:val="0"/>
          <w:iCs/>
          <w:color w:val="000000" w:themeColor="text1"/>
          <w:sz w:val="24"/>
          <w:szCs w:val="24"/>
          <w:u w:val="single"/>
        </w:rPr>
        <w:t xml:space="preserve">lēmumā </w:t>
      </w:r>
      <w:r>
        <w:rPr>
          <w:rFonts w:ascii="Times New Roman" w:hAnsi="Times New Roman" w:cs="Times New Roman"/>
          <w:b/>
          <w:bCs/>
          <w:i w:val="0"/>
          <w:iCs/>
          <w:color w:val="000000" w:themeColor="text1"/>
          <w:sz w:val="24"/>
          <w:szCs w:val="24"/>
          <w:u w:val="single"/>
        </w:rPr>
        <w:t>“</w:t>
      </w:r>
      <w:r w:rsidRPr="00D84542">
        <w:rPr>
          <w:rFonts w:ascii="Times New Roman" w:hAnsi="Times New Roman" w:cs="Times New Roman"/>
          <w:b/>
          <w:i w:val="0"/>
          <w:iCs/>
          <w:color w:val="auto"/>
          <w:sz w:val="24"/>
          <w:szCs w:val="24"/>
          <w:u w:val="single"/>
        </w:rPr>
        <w:t>Par m</w:t>
      </w:r>
      <w:r w:rsidRPr="00D84542">
        <w:rPr>
          <w:rFonts w:ascii="Times New Roman" w:hAnsi="Times New Roman" w:cs="Times New Roman"/>
          <w:b/>
          <w:bCs/>
          <w:i w:val="0"/>
          <w:iCs/>
          <w:color w:val="000000"/>
          <w:sz w:val="24"/>
          <w:szCs w:val="24"/>
          <w:u w:val="single"/>
        </w:rPr>
        <w:t>ācību un mūzikas instrumentu nomas maksu apstiprināšanu Ogres novada pašvaldības profesionālās ievirzes izglītības iestādēs</w:t>
      </w:r>
      <w:r>
        <w:rPr>
          <w:rFonts w:ascii="Times New Roman" w:hAnsi="Times New Roman" w:cs="Times New Roman"/>
          <w:b/>
          <w:bCs/>
          <w:i w:val="0"/>
          <w:iCs/>
          <w:color w:val="000000"/>
          <w:sz w:val="24"/>
          <w:szCs w:val="24"/>
          <w:u w:val="single"/>
        </w:rPr>
        <w:t>”</w:t>
      </w:r>
    </w:p>
    <w:bookmarkEnd w:id="0"/>
    <w:p w14:paraId="1FEF1A1B" w14:textId="5FF4A282" w:rsidR="00D55249" w:rsidRDefault="00D55249" w:rsidP="00D55249">
      <w:pPr>
        <w:ind w:firstLine="720"/>
        <w:jc w:val="both"/>
      </w:pPr>
      <w:r>
        <w:t>Ar Ogres novada pašvaldības (turpmāk – Pašvaldība) domes 2022.gada 25.augusta lēmumu “</w:t>
      </w:r>
      <w:r w:rsidRPr="00966541">
        <w:t xml:space="preserve">Par </w:t>
      </w:r>
      <w:r>
        <w:t>mācību un mūzikas instrumentu nomas maksu apstiprināšanu Ogres novada pašvaldības profesionālās ievirzes izglītības iestādēs” (protokols Nr. 19, 4.) (turpmāk - lēmums) apstiprinātas mācību un mūzikas instrumentu nomas maksas Pašvaldības profesionālās ievirzes izglītības iestādēs.</w:t>
      </w:r>
    </w:p>
    <w:p w14:paraId="13A912A7" w14:textId="583D474A" w:rsidR="00DF5119" w:rsidRDefault="00D55249" w:rsidP="00DF5119">
      <w:pPr>
        <w:ind w:firstLine="720"/>
        <w:jc w:val="both"/>
      </w:pPr>
      <w:r>
        <w:t xml:space="preserve"> Ogres novada </w:t>
      </w:r>
      <w:r w:rsidR="001D6A28">
        <w:t>pašvaldībā</w:t>
      </w:r>
      <w:r>
        <w:t xml:space="preserve"> 202</w:t>
      </w:r>
      <w:r w:rsidR="001D6A28">
        <w:t>3</w:t>
      </w:r>
      <w:r>
        <w:t xml:space="preserve">.gada </w:t>
      </w:r>
      <w:r w:rsidR="001D6A28">
        <w:t>6</w:t>
      </w:r>
      <w:r>
        <w:t>.</w:t>
      </w:r>
      <w:r w:rsidR="001D6A28">
        <w:t>septembrī</w:t>
      </w:r>
      <w:r>
        <w:t xml:space="preserve"> saņemts Lielvārdes Mūzikas un mākslas skolas direktores Mārītes Puriņas iesniegums (reģistrēts Ogres novada </w:t>
      </w:r>
      <w:r w:rsidR="001D6A28">
        <w:t>pašvaldības Centrālās administrācijas</w:t>
      </w:r>
      <w:r>
        <w:t xml:space="preserve"> lietvedības sistēmā ar Nr. </w:t>
      </w:r>
      <w:r w:rsidR="001D6A28">
        <w:t>2-4.1</w:t>
      </w:r>
      <w:r>
        <w:t>/</w:t>
      </w:r>
      <w:r w:rsidR="001D6A28">
        <w:t>4624</w:t>
      </w:r>
      <w:r>
        <w:t>) ar lūgumu veikt izmaiņas</w:t>
      </w:r>
      <w:r w:rsidR="00A8624F">
        <w:t xml:space="preserve"> un papildināt lēmuma pielikumu ar četrām maksas interešu izglītības programmām. </w:t>
      </w:r>
      <w:r w:rsidR="00502B1A">
        <w:t xml:space="preserve">Precizējums šim iesniegumam saņemts 2023. gada 21. septembrī (reģistrēts Ogres novada pašvaldības Centrālās administrācijas lietvedības sistēmā ar Nr. 2-4.1/4965) ar lūgumu </w:t>
      </w:r>
      <w:r w:rsidR="00561B52">
        <w:t xml:space="preserve">veikt </w:t>
      </w:r>
      <w:r w:rsidR="00502B1A">
        <w:t>tikai papildinā</w:t>
      </w:r>
      <w:r w:rsidR="00561B52">
        <w:t>jumu</w:t>
      </w:r>
      <w:r w:rsidR="00502B1A">
        <w:t xml:space="preserve"> lēmum</w:t>
      </w:r>
      <w:r w:rsidR="00561B52">
        <w:t>ā</w:t>
      </w:r>
      <w:r w:rsidR="00502B1A">
        <w:t xml:space="preserve"> maksām par jaunu programmu īstenošanu pirmsskolas vecuma bērniem, nepaaugstinot mācību maksas</w:t>
      </w:r>
      <w:r w:rsidR="00561B52">
        <w:t xml:space="preserve"> esošām programmām</w:t>
      </w:r>
      <w:r>
        <w:t xml:space="preserve">. </w:t>
      </w:r>
    </w:p>
    <w:p w14:paraId="29322C09" w14:textId="7DEC8F35" w:rsidR="00A8624F" w:rsidRDefault="00A8624F" w:rsidP="00D55249">
      <w:pPr>
        <w:ind w:firstLine="720"/>
        <w:jc w:val="both"/>
      </w:pPr>
      <w:r>
        <w:t xml:space="preserve">Nepieciešams papildināt lēmuma pielikumu, ņemot vērā, ka Lielvārdes Mūzikas un mākslas skolā uzsākta jaunu interešu izglītības programmu īstenošana saskaņā </w:t>
      </w:r>
      <w:r w:rsidR="00153070">
        <w:t>ar iedzīvotāju pieprasījumu pēc interešu izglītības programmām mākslas jomā pirmsskolas vecuma bērniem.</w:t>
      </w:r>
    </w:p>
    <w:p w14:paraId="0166BE56" w14:textId="2824D0CD" w:rsidR="00DF5119" w:rsidRDefault="00DF5119" w:rsidP="00D55249">
      <w:pPr>
        <w:ind w:firstLine="720"/>
        <w:jc w:val="both"/>
      </w:pPr>
      <w:r>
        <w:t xml:space="preserve">Jautājums izskatīts </w:t>
      </w:r>
      <w:bookmarkStart w:id="1" w:name="_Hlk146706856"/>
      <w:r>
        <w:t>Maksas pakalpojumu izcenojumu aprēķinu un atlīdzības noteikšanas komisijas sēdē 2023. gada 15. septembrī (</w:t>
      </w:r>
      <w:r w:rsidR="00E768F1">
        <w:t>p</w:t>
      </w:r>
      <w:r>
        <w:t>rotokols Nr.23).</w:t>
      </w:r>
      <w:bookmarkEnd w:id="1"/>
    </w:p>
    <w:p w14:paraId="6298418C" w14:textId="581326CC" w:rsidR="00D55249" w:rsidRDefault="00D55249" w:rsidP="00D55249">
      <w:pPr>
        <w:ind w:firstLine="720"/>
        <w:jc w:val="both"/>
      </w:pPr>
      <w:r w:rsidRPr="001267B4">
        <w:t xml:space="preserve">Pamatojoties uz </w:t>
      </w:r>
      <w:r w:rsidR="00590C98">
        <w:t xml:space="preserve"> </w:t>
      </w:r>
      <w:r w:rsidR="00002CA2">
        <w:t>Pašvaldību likuma</w:t>
      </w:r>
      <w:r w:rsidRPr="001267B4">
        <w:t xml:space="preserve"> </w:t>
      </w:r>
      <w:r w:rsidR="00002CA2">
        <w:t>4</w:t>
      </w:r>
      <w:r w:rsidRPr="001267B4">
        <w:t>. panta pirmās daļas 4. punktu</w:t>
      </w:r>
      <w:r>
        <w:t>,</w:t>
      </w:r>
      <w:r w:rsidR="00E768F1">
        <w:t xml:space="preserve"> </w:t>
      </w:r>
      <w:r w:rsidR="00590C98">
        <w:t>Ogres novada pašvaldības 2022. gada 28. jūlija saistošo noteikumu Nr. 17/2022 “</w:t>
      </w:r>
      <w:r w:rsidR="00590C98" w:rsidRPr="00590C98">
        <w:t>Mācību maksas noteikšanas un samaksas kārtība un atvieglojumi Ogres novada pašvaldības profesionālās ievirzes izglītības iestādēs</w:t>
      </w:r>
      <w:r w:rsidR="00590C98">
        <w:t xml:space="preserve">” 2. punktu, Ogres novada pašvaldības </w:t>
      </w:r>
      <w:r w:rsidR="00E768F1" w:rsidRPr="00E768F1">
        <w:t xml:space="preserve">Maksas pakalpojumu izcenojumu aprēķinu un atlīdzības noteikšanas komisijas </w:t>
      </w:r>
      <w:r w:rsidR="00E768F1">
        <w:t>2023. gada 15. septembra lēmumu</w:t>
      </w:r>
      <w:r w:rsidR="00E768F1" w:rsidRPr="00E768F1">
        <w:t xml:space="preserve"> (protokols Nr.23)</w:t>
      </w:r>
      <w:r w:rsidR="00590C98">
        <w:t>,</w:t>
      </w:r>
    </w:p>
    <w:p w14:paraId="1FD33D25" w14:textId="77777777" w:rsidR="00410640" w:rsidRDefault="00410640">
      <w:pPr>
        <w:jc w:val="both"/>
      </w:pPr>
    </w:p>
    <w:p w14:paraId="01A2994E" w14:textId="77777777" w:rsidR="00657B47" w:rsidRPr="00657B47" w:rsidRDefault="00657B47" w:rsidP="00657B47">
      <w:pPr>
        <w:jc w:val="center"/>
        <w:rPr>
          <w:b/>
          <w:iCs/>
          <w:color w:val="000000"/>
          <w:lang w:eastAsia="en-US"/>
        </w:rPr>
      </w:pPr>
      <w:bookmarkStart w:id="2" w:name="_Hlk112317101"/>
      <w:r w:rsidRPr="00657B47">
        <w:rPr>
          <w:b/>
          <w:iCs/>
          <w:color w:val="000000"/>
          <w:lang w:eastAsia="en-US"/>
        </w:rPr>
        <w:t xml:space="preserve">balsojot: </w:t>
      </w:r>
      <w:r w:rsidRPr="00657B47">
        <w:rPr>
          <w:b/>
          <w:iCs/>
          <w:noProof/>
          <w:color w:val="000000"/>
          <w:lang w:eastAsia="en-US"/>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Pr="00657B47">
        <w:rPr>
          <w:b/>
          <w:iCs/>
          <w:color w:val="000000"/>
          <w:lang w:eastAsia="en-US"/>
        </w:rPr>
        <w:t xml:space="preserve"> </w:t>
      </w:r>
    </w:p>
    <w:p w14:paraId="55DFEF4B" w14:textId="77777777" w:rsidR="00657B47" w:rsidRPr="00657B47" w:rsidRDefault="00657B47" w:rsidP="00657B47">
      <w:pPr>
        <w:jc w:val="center"/>
        <w:rPr>
          <w:b/>
          <w:iCs/>
          <w:color w:val="000000"/>
          <w:lang w:eastAsia="en-US"/>
        </w:rPr>
      </w:pPr>
      <w:r w:rsidRPr="00657B47">
        <w:rPr>
          <w:iCs/>
          <w:color w:val="000000"/>
          <w:lang w:eastAsia="en-US"/>
        </w:rPr>
        <w:t>Ogres novada pašvaldības dome</w:t>
      </w:r>
      <w:r w:rsidRPr="00657B47">
        <w:rPr>
          <w:b/>
          <w:iCs/>
          <w:color w:val="000000"/>
          <w:lang w:eastAsia="en-US"/>
        </w:rPr>
        <w:t xml:space="preserve"> NOLEMJ:</w:t>
      </w:r>
    </w:p>
    <w:p w14:paraId="311BCE0F" w14:textId="77777777" w:rsidR="00002CA2" w:rsidRDefault="00002CA2" w:rsidP="00002CA2">
      <w:pPr>
        <w:pStyle w:val="BodyTextIndent2"/>
        <w:ind w:left="0"/>
        <w:rPr>
          <w:b/>
          <w:szCs w:val="24"/>
        </w:rPr>
      </w:pPr>
    </w:p>
    <w:p w14:paraId="273B45A3" w14:textId="7CC5EE5A" w:rsidR="00153070" w:rsidRDefault="00153070" w:rsidP="00002CA2">
      <w:pPr>
        <w:pStyle w:val="BodyTextIndent2"/>
        <w:numPr>
          <w:ilvl w:val="0"/>
          <w:numId w:val="5"/>
        </w:numPr>
        <w:rPr>
          <w:szCs w:val="24"/>
        </w:rPr>
      </w:pPr>
      <w:r>
        <w:rPr>
          <w:b/>
          <w:szCs w:val="24"/>
        </w:rPr>
        <w:t>Izdarīt</w:t>
      </w:r>
      <w:r w:rsidRPr="000329A2">
        <w:rPr>
          <w:szCs w:val="24"/>
        </w:rPr>
        <w:t xml:space="preserve"> </w:t>
      </w:r>
      <w:r>
        <w:rPr>
          <w:szCs w:val="24"/>
        </w:rPr>
        <w:t xml:space="preserve">grozījumus Ogres novada pašvaldības domes 2022.gada 25.augusta lēmuma “Par mācību un mūzikas instrumentu nomas maksas apstiprināšanu Ogres novada </w:t>
      </w:r>
      <w:r>
        <w:rPr>
          <w:szCs w:val="24"/>
        </w:rPr>
        <w:lastRenderedPageBreak/>
        <w:t>pašvaldības profesionālās ievirzes izglītības iestādēs”</w:t>
      </w:r>
      <w:r w:rsidRPr="00213464">
        <w:rPr>
          <w:szCs w:val="24"/>
        </w:rPr>
        <w:t xml:space="preserve"> </w:t>
      </w:r>
      <w:r>
        <w:rPr>
          <w:szCs w:val="24"/>
        </w:rPr>
        <w:t xml:space="preserve">(protokols Nr. 19, 4.) papildinot pielikumu </w:t>
      </w:r>
      <w:r w:rsidR="0032299B">
        <w:rPr>
          <w:szCs w:val="24"/>
        </w:rPr>
        <w:t>“</w:t>
      </w:r>
      <w:r w:rsidR="0032299B" w:rsidRPr="0032299B">
        <w:rPr>
          <w:szCs w:val="24"/>
        </w:rPr>
        <w:t>Ogres novada profesionālās ievirzes izglītības iestāžu mācību un instrumentu nomas maksa</w:t>
      </w:r>
      <w:r w:rsidR="0032299B">
        <w:rPr>
          <w:szCs w:val="24"/>
        </w:rPr>
        <w:t xml:space="preserve">” </w:t>
      </w:r>
      <w:r>
        <w:rPr>
          <w:szCs w:val="24"/>
        </w:rPr>
        <w:t>ar 4.12. – 4.15. punktiem</w:t>
      </w:r>
      <w:r w:rsidR="0032299B">
        <w:rPr>
          <w:szCs w:val="24"/>
        </w:rPr>
        <w:t xml:space="preserve"> šādā redakcijā</w:t>
      </w:r>
      <w:r>
        <w:rPr>
          <w:szCs w:val="24"/>
        </w:rPr>
        <w:t>:</w:t>
      </w:r>
    </w:p>
    <w:p w14:paraId="481B621D" w14:textId="77777777" w:rsidR="007E0208" w:rsidRDefault="007E0208" w:rsidP="007E0208">
      <w:pPr>
        <w:pStyle w:val="BodyTextIndent2"/>
        <w:ind w:left="0"/>
        <w:rPr>
          <w:szCs w:val="24"/>
        </w:rPr>
      </w:pPr>
    </w:p>
    <w:tbl>
      <w:tblPr>
        <w:tblW w:w="9095" w:type="dxa"/>
        <w:tblLook w:val="04A0" w:firstRow="1" w:lastRow="0" w:firstColumn="1" w:lastColumn="0" w:noHBand="0" w:noVBand="1"/>
      </w:tblPr>
      <w:tblGrid>
        <w:gridCol w:w="881"/>
        <w:gridCol w:w="2886"/>
        <w:gridCol w:w="3566"/>
        <w:gridCol w:w="1762"/>
      </w:tblGrid>
      <w:tr w:rsidR="007E0208" w:rsidRPr="00B22CDA" w14:paraId="64FBB9CD" w14:textId="77777777" w:rsidTr="00D369F5">
        <w:trPr>
          <w:trHeight w:val="381"/>
        </w:trPr>
        <w:tc>
          <w:tcPr>
            <w:tcW w:w="8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B79A4A" w14:textId="2E3E3018" w:rsidR="007E0208" w:rsidRPr="00B22CDA" w:rsidRDefault="007E0208" w:rsidP="007E0208">
            <w:pPr>
              <w:jc w:val="center"/>
              <w:rPr>
                <w:b/>
                <w:bCs/>
              </w:rPr>
            </w:pPr>
            <w:r>
              <w:rPr>
                <w:b/>
                <w:bCs/>
              </w:rPr>
              <w:t>4.12.</w:t>
            </w:r>
          </w:p>
        </w:tc>
        <w:tc>
          <w:tcPr>
            <w:tcW w:w="2886" w:type="dxa"/>
            <w:tcBorders>
              <w:top w:val="single" w:sz="4" w:space="0" w:color="auto"/>
              <w:left w:val="nil"/>
              <w:bottom w:val="single" w:sz="4" w:space="0" w:color="auto"/>
              <w:right w:val="single" w:sz="4" w:space="0" w:color="auto"/>
            </w:tcBorders>
            <w:shd w:val="clear" w:color="000000" w:fill="FFFFFF"/>
            <w:noWrap/>
            <w:vAlign w:val="bottom"/>
            <w:hideMark/>
          </w:tcPr>
          <w:p w14:paraId="696AF832" w14:textId="77777777" w:rsidR="007E0208" w:rsidRDefault="007E0208" w:rsidP="007E0208">
            <w:pPr>
              <w:ind w:right="567"/>
              <w:jc w:val="both"/>
              <w:rPr>
                <w:bCs/>
              </w:rPr>
            </w:pPr>
            <w:r>
              <w:rPr>
                <w:bCs/>
              </w:rPr>
              <w:t>Interešu izglītības programma</w:t>
            </w:r>
          </w:p>
          <w:p w14:paraId="6DA6CE57" w14:textId="47C08EF3" w:rsidR="007E0208" w:rsidRPr="00B22CDA" w:rsidRDefault="007E0208" w:rsidP="007E0208">
            <w:r>
              <w:rPr>
                <w:bCs/>
              </w:rPr>
              <w:t>“Jautrās otiņas”</w:t>
            </w:r>
          </w:p>
        </w:tc>
        <w:tc>
          <w:tcPr>
            <w:tcW w:w="3566" w:type="dxa"/>
            <w:tcBorders>
              <w:top w:val="single" w:sz="4" w:space="0" w:color="auto"/>
              <w:left w:val="nil"/>
              <w:bottom w:val="single" w:sz="4" w:space="0" w:color="auto"/>
              <w:right w:val="nil"/>
            </w:tcBorders>
            <w:shd w:val="clear" w:color="000000" w:fill="FFFFFF"/>
            <w:noWrap/>
            <w:vAlign w:val="center"/>
            <w:hideMark/>
          </w:tcPr>
          <w:p w14:paraId="3346C80E" w14:textId="3BF50F81" w:rsidR="007E0208" w:rsidRPr="00B22CDA" w:rsidRDefault="007E0208" w:rsidP="007E0208">
            <w:pPr>
              <w:jc w:val="center"/>
            </w:pPr>
            <w:r w:rsidRPr="00B22CDA">
              <w:t>mēnesī</w:t>
            </w:r>
          </w:p>
        </w:tc>
        <w:tc>
          <w:tcPr>
            <w:tcW w:w="17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75A305" w14:textId="6B9B99E8" w:rsidR="007E0208" w:rsidRPr="00B22CDA" w:rsidRDefault="007E0208" w:rsidP="007E0208">
            <w:pPr>
              <w:jc w:val="center"/>
            </w:pPr>
            <w:r>
              <w:t>9,00</w:t>
            </w:r>
          </w:p>
        </w:tc>
      </w:tr>
      <w:tr w:rsidR="007E0208" w:rsidRPr="00B22CDA" w14:paraId="0011CA3A" w14:textId="77777777" w:rsidTr="00D369F5">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2813D626" w14:textId="58EBD4F1" w:rsidR="007E0208" w:rsidRPr="00B22CDA" w:rsidRDefault="007E0208" w:rsidP="007E0208">
            <w:pPr>
              <w:jc w:val="center"/>
              <w:rPr>
                <w:b/>
                <w:bCs/>
              </w:rPr>
            </w:pPr>
            <w:r>
              <w:rPr>
                <w:b/>
                <w:bCs/>
              </w:rPr>
              <w:t>4.13.</w:t>
            </w:r>
          </w:p>
        </w:tc>
        <w:tc>
          <w:tcPr>
            <w:tcW w:w="2886" w:type="dxa"/>
            <w:tcBorders>
              <w:top w:val="nil"/>
              <w:left w:val="nil"/>
              <w:bottom w:val="single" w:sz="4" w:space="0" w:color="auto"/>
              <w:right w:val="single" w:sz="4" w:space="0" w:color="auto"/>
            </w:tcBorders>
            <w:shd w:val="clear" w:color="000000" w:fill="FFFFFF"/>
            <w:noWrap/>
            <w:vAlign w:val="bottom"/>
            <w:hideMark/>
          </w:tcPr>
          <w:p w14:paraId="5914BECF" w14:textId="77777777" w:rsidR="007E0208" w:rsidRDefault="007E0208" w:rsidP="007E0208">
            <w:pPr>
              <w:ind w:right="567"/>
              <w:jc w:val="both"/>
              <w:rPr>
                <w:bCs/>
              </w:rPr>
            </w:pPr>
            <w:r>
              <w:rPr>
                <w:bCs/>
              </w:rPr>
              <w:t>Interešu izglītības programma</w:t>
            </w:r>
          </w:p>
          <w:p w14:paraId="1C0B4021" w14:textId="0BE8F7EC" w:rsidR="007E0208" w:rsidRPr="00B22CDA" w:rsidRDefault="007E0208" w:rsidP="007E0208">
            <w:r>
              <w:rPr>
                <w:bCs/>
              </w:rPr>
              <w:t>“Zīmēju, veidoju”</w:t>
            </w:r>
          </w:p>
        </w:tc>
        <w:tc>
          <w:tcPr>
            <w:tcW w:w="3566" w:type="dxa"/>
            <w:tcBorders>
              <w:top w:val="nil"/>
              <w:left w:val="nil"/>
              <w:bottom w:val="single" w:sz="4" w:space="0" w:color="auto"/>
              <w:right w:val="nil"/>
            </w:tcBorders>
            <w:shd w:val="clear" w:color="000000" w:fill="FFFFFF"/>
            <w:noWrap/>
            <w:vAlign w:val="center"/>
            <w:hideMark/>
          </w:tcPr>
          <w:p w14:paraId="76A80109" w14:textId="428F002C" w:rsidR="007E0208" w:rsidRPr="00B22CDA" w:rsidRDefault="007E0208" w:rsidP="007E0208">
            <w:pPr>
              <w:jc w:val="center"/>
            </w:pPr>
            <w:r w:rsidRPr="00B22CDA">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263CA850" w14:textId="2A3252DA" w:rsidR="007E0208" w:rsidRPr="00B22CDA" w:rsidRDefault="007E0208" w:rsidP="007E0208">
            <w:pPr>
              <w:jc w:val="center"/>
            </w:pPr>
            <w:r>
              <w:t>10,00</w:t>
            </w:r>
          </w:p>
        </w:tc>
      </w:tr>
      <w:tr w:rsidR="007E0208" w:rsidRPr="00B22CDA" w14:paraId="0D6A31CA" w14:textId="77777777" w:rsidTr="00D369F5">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4587B949" w14:textId="57091075" w:rsidR="007E0208" w:rsidRPr="00B22CDA" w:rsidRDefault="007E0208" w:rsidP="007E0208">
            <w:pPr>
              <w:jc w:val="center"/>
              <w:rPr>
                <w:b/>
                <w:bCs/>
              </w:rPr>
            </w:pPr>
            <w:r>
              <w:rPr>
                <w:b/>
                <w:bCs/>
              </w:rPr>
              <w:t>4.14.</w:t>
            </w:r>
          </w:p>
        </w:tc>
        <w:tc>
          <w:tcPr>
            <w:tcW w:w="2886" w:type="dxa"/>
            <w:tcBorders>
              <w:top w:val="nil"/>
              <w:left w:val="nil"/>
              <w:bottom w:val="single" w:sz="4" w:space="0" w:color="auto"/>
              <w:right w:val="single" w:sz="4" w:space="0" w:color="auto"/>
            </w:tcBorders>
            <w:shd w:val="clear" w:color="000000" w:fill="FFFFFF"/>
            <w:noWrap/>
            <w:vAlign w:val="bottom"/>
            <w:hideMark/>
          </w:tcPr>
          <w:p w14:paraId="707D360A" w14:textId="77777777" w:rsidR="007E0208" w:rsidRDefault="007E0208" w:rsidP="007E0208">
            <w:pPr>
              <w:ind w:right="567"/>
              <w:jc w:val="both"/>
              <w:rPr>
                <w:bCs/>
              </w:rPr>
            </w:pPr>
            <w:r>
              <w:rPr>
                <w:bCs/>
              </w:rPr>
              <w:t>Interešu izglītības programma</w:t>
            </w:r>
          </w:p>
          <w:p w14:paraId="02DBF16D" w14:textId="0E8F1FB6" w:rsidR="007E0208" w:rsidRPr="00B22CDA" w:rsidRDefault="007E0208" w:rsidP="007E0208">
            <w:r>
              <w:rPr>
                <w:bCs/>
              </w:rPr>
              <w:t>“Krāsu spēles”</w:t>
            </w:r>
          </w:p>
        </w:tc>
        <w:tc>
          <w:tcPr>
            <w:tcW w:w="3566" w:type="dxa"/>
            <w:tcBorders>
              <w:top w:val="nil"/>
              <w:left w:val="nil"/>
              <w:bottom w:val="single" w:sz="4" w:space="0" w:color="auto"/>
              <w:right w:val="nil"/>
            </w:tcBorders>
            <w:shd w:val="clear" w:color="000000" w:fill="FFFFFF"/>
            <w:noWrap/>
            <w:vAlign w:val="center"/>
            <w:hideMark/>
          </w:tcPr>
          <w:p w14:paraId="4AC9A3C9" w14:textId="22C44F2A" w:rsidR="007E0208" w:rsidRPr="00B22CDA" w:rsidRDefault="007E0208" w:rsidP="007E0208">
            <w:pPr>
              <w:jc w:val="center"/>
            </w:pPr>
            <w:r w:rsidRPr="00B22CDA">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349D30E9" w14:textId="73A1CCA1" w:rsidR="007E0208" w:rsidRPr="00B22CDA" w:rsidRDefault="007E0208" w:rsidP="007E0208">
            <w:pPr>
              <w:jc w:val="center"/>
            </w:pPr>
            <w:r>
              <w:t>10,00</w:t>
            </w:r>
          </w:p>
        </w:tc>
      </w:tr>
      <w:tr w:rsidR="007E0208" w:rsidRPr="00B22CDA" w14:paraId="4120332B" w14:textId="77777777" w:rsidTr="00D369F5">
        <w:trPr>
          <w:trHeight w:val="381"/>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14:paraId="3E04CF60" w14:textId="6D3F9614" w:rsidR="007E0208" w:rsidRPr="00B22CDA" w:rsidRDefault="007E0208" w:rsidP="007E0208">
            <w:pPr>
              <w:jc w:val="center"/>
              <w:rPr>
                <w:b/>
                <w:bCs/>
              </w:rPr>
            </w:pPr>
            <w:r>
              <w:rPr>
                <w:b/>
                <w:bCs/>
              </w:rPr>
              <w:t>4.15.</w:t>
            </w:r>
          </w:p>
        </w:tc>
        <w:tc>
          <w:tcPr>
            <w:tcW w:w="2886" w:type="dxa"/>
            <w:tcBorders>
              <w:top w:val="nil"/>
              <w:left w:val="nil"/>
              <w:bottom w:val="single" w:sz="4" w:space="0" w:color="auto"/>
              <w:right w:val="single" w:sz="4" w:space="0" w:color="auto"/>
            </w:tcBorders>
            <w:shd w:val="clear" w:color="000000" w:fill="FFFFFF"/>
            <w:noWrap/>
            <w:vAlign w:val="bottom"/>
            <w:hideMark/>
          </w:tcPr>
          <w:p w14:paraId="6FF7F2FE" w14:textId="77777777" w:rsidR="007E0208" w:rsidRDefault="007E0208" w:rsidP="007E0208">
            <w:pPr>
              <w:ind w:right="567"/>
              <w:jc w:val="both"/>
              <w:rPr>
                <w:bCs/>
              </w:rPr>
            </w:pPr>
            <w:r>
              <w:rPr>
                <w:bCs/>
              </w:rPr>
              <w:t>Interešu izglītības programma</w:t>
            </w:r>
          </w:p>
          <w:p w14:paraId="59946A2B" w14:textId="1631FE00" w:rsidR="007E0208" w:rsidRPr="00B22CDA" w:rsidRDefault="007E0208" w:rsidP="007E0208">
            <w:r>
              <w:rPr>
                <w:bCs/>
              </w:rPr>
              <w:t>“Mākslas studija”</w:t>
            </w:r>
          </w:p>
        </w:tc>
        <w:tc>
          <w:tcPr>
            <w:tcW w:w="3566" w:type="dxa"/>
            <w:tcBorders>
              <w:top w:val="nil"/>
              <w:left w:val="nil"/>
              <w:bottom w:val="single" w:sz="4" w:space="0" w:color="auto"/>
              <w:right w:val="nil"/>
            </w:tcBorders>
            <w:shd w:val="clear" w:color="000000" w:fill="FFFFFF"/>
            <w:noWrap/>
            <w:vAlign w:val="center"/>
            <w:hideMark/>
          </w:tcPr>
          <w:p w14:paraId="2DB9DAB9" w14:textId="2AF77944" w:rsidR="007E0208" w:rsidRPr="00B22CDA" w:rsidRDefault="007E0208" w:rsidP="007E0208">
            <w:pPr>
              <w:jc w:val="center"/>
            </w:pPr>
            <w:r w:rsidRPr="00B22CDA">
              <w:t>mēnesī</w:t>
            </w:r>
          </w:p>
        </w:tc>
        <w:tc>
          <w:tcPr>
            <w:tcW w:w="1762" w:type="dxa"/>
            <w:tcBorders>
              <w:top w:val="nil"/>
              <w:left w:val="single" w:sz="4" w:space="0" w:color="auto"/>
              <w:bottom w:val="single" w:sz="4" w:space="0" w:color="auto"/>
              <w:right w:val="single" w:sz="4" w:space="0" w:color="auto"/>
            </w:tcBorders>
            <w:shd w:val="clear" w:color="000000" w:fill="FFFFFF"/>
            <w:noWrap/>
            <w:vAlign w:val="center"/>
            <w:hideMark/>
          </w:tcPr>
          <w:p w14:paraId="4E08C2A6" w14:textId="15490D0D" w:rsidR="007E0208" w:rsidRPr="00B22CDA" w:rsidRDefault="007E0208" w:rsidP="007E0208">
            <w:pPr>
              <w:jc w:val="center"/>
            </w:pPr>
            <w:r>
              <w:t>10,00</w:t>
            </w:r>
          </w:p>
        </w:tc>
      </w:tr>
    </w:tbl>
    <w:p w14:paraId="0DA83D61" w14:textId="77777777" w:rsidR="00153070" w:rsidRDefault="00153070" w:rsidP="00153070">
      <w:pPr>
        <w:pStyle w:val="BodyTextIndent2"/>
        <w:ind w:left="360"/>
        <w:rPr>
          <w:szCs w:val="24"/>
        </w:rPr>
      </w:pPr>
    </w:p>
    <w:bookmarkEnd w:id="2"/>
    <w:p w14:paraId="7AAF6DC4" w14:textId="0B825CD2" w:rsidR="00002CA2" w:rsidRDefault="00002CA2" w:rsidP="00002CA2">
      <w:pPr>
        <w:pStyle w:val="BodyTextIndent2"/>
        <w:numPr>
          <w:ilvl w:val="0"/>
          <w:numId w:val="5"/>
        </w:numPr>
        <w:spacing w:before="120" w:after="120"/>
        <w:rPr>
          <w:szCs w:val="24"/>
        </w:rPr>
      </w:pPr>
      <w:r w:rsidRPr="00BE55D2">
        <w:rPr>
          <w:b/>
          <w:szCs w:val="24"/>
        </w:rPr>
        <w:t>Noteikt</w:t>
      </w:r>
      <w:r w:rsidRPr="00BE55D2">
        <w:rPr>
          <w:szCs w:val="24"/>
        </w:rPr>
        <w:t xml:space="preserve">, ka </w:t>
      </w:r>
      <w:r>
        <w:rPr>
          <w:szCs w:val="24"/>
        </w:rPr>
        <w:t xml:space="preserve">šī lēmuma 1.punktā minētie grozījumi </w:t>
      </w:r>
      <w:r w:rsidRPr="00BE55D2">
        <w:rPr>
          <w:szCs w:val="24"/>
        </w:rPr>
        <w:t>stājas spēkā 202</w:t>
      </w:r>
      <w:r>
        <w:rPr>
          <w:szCs w:val="24"/>
        </w:rPr>
        <w:t>3</w:t>
      </w:r>
      <w:r w:rsidRPr="00BE55D2">
        <w:rPr>
          <w:szCs w:val="24"/>
        </w:rPr>
        <w:t xml:space="preserve">.gada </w:t>
      </w:r>
      <w:r w:rsidR="0032299B">
        <w:rPr>
          <w:szCs w:val="24"/>
        </w:rPr>
        <w:t>2</w:t>
      </w:r>
      <w:r w:rsidRPr="00BE55D2">
        <w:rPr>
          <w:szCs w:val="24"/>
        </w:rPr>
        <w:t>.</w:t>
      </w:r>
      <w:r>
        <w:rPr>
          <w:szCs w:val="24"/>
        </w:rPr>
        <w:t>oktobrī</w:t>
      </w:r>
      <w:r w:rsidRPr="00BE55D2">
        <w:rPr>
          <w:szCs w:val="24"/>
        </w:rPr>
        <w:t>.</w:t>
      </w:r>
    </w:p>
    <w:p w14:paraId="46F0C62D" w14:textId="076CF995" w:rsidR="00002CA2" w:rsidRPr="00002CA2" w:rsidRDefault="00002CA2" w:rsidP="00002CA2">
      <w:pPr>
        <w:pStyle w:val="BodyTextIndent2"/>
        <w:numPr>
          <w:ilvl w:val="0"/>
          <w:numId w:val="5"/>
        </w:numPr>
        <w:spacing w:before="120" w:after="120"/>
        <w:rPr>
          <w:szCs w:val="24"/>
        </w:rPr>
      </w:pPr>
      <w:r w:rsidRPr="00002CA2">
        <w:rPr>
          <w:b/>
          <w:szCs w:val="24"/>
        </w:rPr>
        <w:t>Kontroli</w:t>
      </w:r>
      <w:r w:rsidRPr="00002CA2">
        <w:rPr>
          <w:szCs w:val="24"/>
        </w:rPr>
        <w:t xml:space="preserve"> par lēmuma izpildi uzdot Ogres novada Izglītības pārvaldes vadītājam.</w:t>
      </w:r>
    </w:p>
    <w:p w14:paraId="3239B8D9" w14:textId="77777777" w:rsidR="00410640" w:rsidRDefault="00410640">
      <w:pPr>
        <w:widowControl w:val="0"/>
        <w:spacing w:line="259" w:lineRule="auto"/>
        <w:ind w:left="720" w:right="-170"/>
        <w:jc w:val="both"/>
      </w:pPr>
      <w:bookmarkStart w:id="3" w:name="_GoBack"/>
      <w:bookmarkEnd w:id="3"/>
    </w:p>
    <w:p w14:paraId="0C9F368F" w14:textId="77777777" w:rsidR="001D0264" w:rsidRDefault="001D0264">
      <w:pPr>
        <w:ind w:left="510" w:right="-170"/>
        <w:jc w:val="right"/>
      </w:pPr>
    </w:p>
    <w:p w14:paraId="6B753B9D" w14:textId="77777777" w:rsidR="00410640" w:rsidRDefault="007C19FF">
      <w:pPr>
        <w:ind w:left="510" w:right="-170"/>
        <w:jc w:val="right"/>
      </w:pPr>
      <w:r>
        <w:t>(Sēdes vadītāja,</w:t>
      </w:r>
    </w:p>
    <w:p w14:paraId="2664B1BE" w14:textId="0CCBCF9B" w:rsidR="00D843D5" w:rsidRDefault="007C19FF" w:rsidP="000A60A7">
      <w:pPr>
        <w:ind w:left="510" w:right="-170"/>
        <w:jc w:val="right"/>
      </w:pPr>
      <w:r>
        <w:t>domes priekšsēdētāja E.Helmaņa paraksts)</w:t>
      </w:r>
    </w:p>
    <w:sectPr w:rsidR="00D843D5" w:rsidSect="00166058">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C41CD" w14:textId="77777777" w:rsidR="00174070" w:rsidRDefault="00174070">
      <w:r>
        <w:separator/>
      </w:r>
    </w:p>
  </w:endnote>
  <w:endnote w:type="continuationSeparator" w:id="0">
    <w:p w14:paraId="7A9EF23A" w14:textId="77777777" w:rsidR="00174070" w:rsidRDefault="0017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04D2" w14:textId="77777777" w:rsidR="00410640" w:rsidRDefault="007C19FF">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7AA0DC61" w14:textId="77777777" w:rsidR="00410640" w:rsidRDefault="00410640">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E86D9" w14:textId="77777777" w:rsidR="00174070" w:rsidRDefault="00174070">
      <w:r>
        <w:separator/>
      </w:r>
    </w:p>
  </w:footnote>
  <w:footnote w:type="continuationSeparator" w:id="0">
    <w:p w14:paraId="2B436E69" w14:textId="77777777" w:rsidR="00174070" w:rsidRDefault="00174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D05F07"/>
    <w:multiLevelType w:val="multilevel"/>
    <w:tmpl w:val="B072B0D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0FD5E01"/>
    <w:multiLevelType w:val="multilevel"/>
    <w:tmpl w:val="31CA67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E867B4"/>
    <w:multiLevelType w:val="hybridMultilevel"/>
    <w:tmpl w:val="707817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410D37"/>
    <w:multiLevelType w:val="multilevel"/>
    <w:tmpl w:val="D472D13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40"/>
    <w:rsid w:val="00002CA2"/>
    <w:rsid w:val="00016740"/>
    <w:rsid w:val="00020E40"/>
    <w:rsid w:val="000767DB"/>
    <w:rsid w:val="000A60A7"/>
    <w:rsid w:val="000D5B40"/>
    <w:rsid w:val="000F7C06"/>
    <w:rsid w:val="001361A9"/>
    <w:rsid w:val="00153070"/>
    <w:rsid w:val="00166058"/>
    <w:rsid w:val="00174070"/>
    <w:rsid w:val="001C2540"/>
    <w:rsid w:val="001C4198"/>
    <w:rsid w:val="001D0264"/>
    <w:rsid w:val="001D6A28"/>
    <w:rsid w:val="001E5281"/>
    <w:rsid w:val="001F0419"/>
    <w:rsid w:val="00200BFC"/>
    <w:rsid w:val="002D2D25"/>
    <w:rsid w:val="0032299B"/>
    <w:rsid w:val="003369C0"/>
    <w:rsid w:val="003557B2"/>
    <w:rsid w:val="003762A8"/>
    <w:rsid w:val="00381604"/>
    <w:rsid w:val="003A561B"/>
    <w:rsid w:val="003A7D22"/>
    <w:rsid w:val="00410640"/>
    <w:rsid w:val="00431D57"/>
    <w:rsid w:val="004F5BA7"/>
    <w:rsid w:val="00502B1A"/>
    <w:rsid w:val="005073B2"/>
    <w:rsid w:val="00527B65"/>
    <w:rsid w:val="00561B52"/>
    <w:rsid w:val="00590C98"/>
    <w:rsid w:val="005D6C3C"/>
    <w:rsid w:val="005F438A"/>
    <w:rsid w:val="00635B08"/>
    <w:rsid w:val="0064069F"/>
    <w:rsid w:val="00647348"/>
    <w:rsid w:val="00657B47"/>
    <w:rsid w:val="00684DE0"/>
    <w:rsid w:val="006D3EFB"/>
    <w:rsid w:val="006F5959"/>
    <w:rsid w:val="0072272F"/>
    <w:rsid w:val="007347FD"/>
    <w:rsid w:val="007552AF"/>
    <w:rsid w:val="007C19FF"/>
    <w:rsid w:val="007E0208"/>
    <w:rsid w:val="007E46D6"/>
    <w:rsid w:val="007F4D39"/>
    <w:rsid w:val="00807C4C"/>
    <w:rsid w:val="00813D17"/>
    <w:rsid w:val="008321F0"/>
    <w:rsid w:val="00873680"/>
    <w:rsid w:val="008967D3"/>
    <w:rsid w:val="00921666"/>
    <w:rsid w:val="00921F74"/>
    <w:rsid w:val="009D5F62"/>
    <w:rsid w:val="009E4428"/>
    <w:rsid w:val="00A8624F"/>
    <w:rsid w:val="00AD37CB"/>
    <w:rsid w:val="00B4491F"/>
    <w:rsid w:val="00B80F15"/>
    <w:rsid w:val="00BA21FE"/>
    <w:rsid w:val="00BB00A3"/>
    <w:rsid w:val="00C5271A"/>
    <w:rsid w:val="00C546E1"/>
    <w:rsid w:val="00CC690A"/>
    <w:rsid w:val="00D54059"/>
    <w:rsid w:val="00D55249"/>
    <w:rsid w:val="00D843D5"/>
    <w:rsid w:val="00D95D13"/>
    <w:rsid w:val="00DF5119"/>
    <w:rsid w:val="00E26D7F"/>
    <w:rsid w:val="00E768F1"/>
    <w:rsid w:val="00EA6270"/>
    <w:rsid w:val="00EF7F8A"/>
    <w:rsid w:val="00F10D67"/>
    <w:rsid w:val="00F22030"/>
    <w:rsid w:val="00FA34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9D1E"/>
  <w15:docId w15:val="{EF191EAD-1234-4327-B3C4-4EFF30EF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C0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435C0D"/>
    <w:pPr>
      <w:keepNext/>
      <w:ind w:left="5670" w:hanging="5670"/>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Heading2Char">
    <w:name w:val="Heading 2 Char"/>
    <w:basedOn w:val="DefaultParagraphFont"/>
    <w:link w:val="Heading2"/>
    <w:rsid w:val="00435C0D"/>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435C0D"/>
    <w:pPr>
      <w:ind w:left="-142"/>
      <w:jc w:val="both"/>
    </w:pPr>
    <w:rPr>
      <w:szCs w:val="20"/>
    </w:rPr>
  </w:style>
  <w:style w:type="character" w:customStyle="1" w:styleId="BodyTextIndent2Char">
    <w:name w:val="Body Text Indent 2 Char"/>
    <w:basedOn w:val="DefaultParagraphFont"/>
    <w:link w:val="BodyTextIndent2"/>
    <w:uiPriority w:val="99"/>
    <w:rsid w:val="00435C0D"/>
    <w:rPr>
      <w:rFonts w:ascii="Times New Roman" w:eastAsia="Times New Roman" w:hAnsi="Times New Roman" w:cs="Times New Roman"/>
      <w:sz w:val="24"/>
      <w:szCs w:val="20"/>
    </w:rPr>
  </w:style>
  <w:style w:type="paragraph" w:styleId="Footer">
    <w:name w:val="footer"/>
    <w:basedOn w:val="Normal"/>
    <w:link w:val="FooterChar"/>
    <w:uiPriority w:val="99"/>
    <w:rsid w:val="00435C0D"/>
    <w:pPr>
      <w:tabs>
        <w:tab w:val="center" w:pos="4153"/>
        <w:tab w:val="right" w:pos="8306"/>
      </w:tabs>
    </w:pPr>
  </w:style>
  <w:style w:type="character" w:customStyle="1" w:styleId="FooterChar">
    <w:name w:val="Footer Char"/>
    <w:basedOn w:val="DefaultParagraphFont"/>
    <w:link w:val="Footer"/>
    <w:uiPriority w:val="99"/>
    <w:rsid w:val="00435C0D"/>
    <w:rPr>
      <w:rFonts w:ascii="Times New Roman" w:eastAsia="Times New Roman" w:hAnsi="Times New Roman" w:cs="Times New Roman"/>
      <w:sz w:val="24"/>
      <w:szCs w:val="24"/>
    </w:rPr>
  </w:style>
  <w:style w:type="character" w:styleId="PageNumber">
    <w:name w:val="page number"/>
    <w:basedOn w:val="DefaultParagraphFont"/>
    <w:rsid w:val="00435C0D"/>
  </w:style>
  <w:style w:type="paragraph" w:customStyle="1" w:styleId="naisf">
    <w:name w:val="naisf"/>
    <w:basedOn w:val="Normal"/>
    <w:rsid w:val="00435C0D"/>
    <w:pPr>
      <w:spacing w:before="75" w:after="75"/>
      <w:ind w:firstLine="375"/>
      <w:jc w:val="both"/>
    </w:pPr>
  </w:style>
  <w:style w:type="paragraph" w:styleId="BodyText">
    <w:name w:val="Body Text"/>
    <w:basedOn w:val="Normal"/>
    <w:link w:val="BodyTextChar"/>
    <w:uiPriority w:val="99"/>
    <w:semiHidden/>
    <w:unhideWhenUsed/>
    <w:rsid w:val="00435C0D"/>
    <w:pPr>
      <w:spacing w:after="120"/>
    </w:pPr>
  </w:style>
  <w:style w:type="character" w:customStyle="1" w:styleId="BodyTextChar">
    <w:name w:val="Body Text Char"/>
    <w:basedOn w:val="DefaultParagraphFont"/>
    <w:link w:val="BodyText"/>
    <w:uiPriority w:val="99"/>
    <w:semiHidden/>
    <w:rsid w:val="00435C0D"/>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435C0D"/>
    <w:pPr>
      <w:spacing w:after="120" w:line="480" w:lineRule="auto"/>
    </w:pPr>
  </w:style>
  <w:style w:type="character" w:customStyle="1" w:styleId="BodyText2Char">
    <w:name w:val="Body Text 2 Char"/>
    <w:basedOn w:val="DefaultParagraphFont"/>
    <w:link w:val="BodyText2"/>
    <w:uiPriority w:val="99"/>
    <w:semiHidden/>
    <w:rsid w:val="00435C0D"/>
    <w:rPr>
      <w:rFonts w:ascii="Times New Roman" w:eastAsia="Times New Roman" w:hAnsi="Times New Roman" w:cs="Times New Roman"/>
      <w:sz w:val="24"/>
      <w:szCs w:val="24"/>
    </w:rPr>
  </w:style>
  <w:style w:type="paragraph" w:styleId="NoSpacing">
    <w:name w:val="No Spacing"/>
    <w:uiPriority w:val="1"/>
    <w:qFormat/>
    <w:rsid w:val="00435C0D"/>
  </w:style>
  <w:style w:type="paragraph" w:styleId="ListParagraph">
    <w:name w:val="List Paragraph"/>
    <w:basedOn w:val="Normal"/>
    <w:uiPriority w:val="34"/>
    <w:qFormat/>
    <w:rsid w:val="00F11811"/>
    <w:pPr>
      <w:ind w:left="720"/>
      <w:contextualSpacing/>
    </w:pPr>
  </w:style>
  <w:style w:type="paragraph" w:styleId="NormalWeb">
    <w:name w:val="Normal (Web)"/>
    <w:basedOn w:val="Normal"/>
    <w:uiPriority w:val="99"/>
    <w:semiHidden/>
    <w:unhideWhenUsed/>
    <w:rsid w:val="00423336"/>
    <w:pPr>
      <w:spacing w:before="100" w:beforeAutospacing="1" w:after="100" w:afterAutospacing="1"/>
    </w:pPr>
  </w:style>
  <w:style w:type="character" w:customStyle="1" w:styleId="apple-tab-span">
    <w:name w:val="apple-tab-span"/>
    <w:basedOn w:val="DefaultParagraphFont"/>
    <w:rsid w:val="00423336"/>
  </w:style>
  <w:style w:type="table" w:styleId="TableGrid">
    <w:name w:val="Table Grid"/>
    <w:basedOn w:val="TableNormal"/>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character" w:customStyle="1" w:styleId="SubtitleChar">
    <w:name w:val="Subtitle Char"/>
    <w:basedOn w:val="DefaultParagraphFont"/>
    <w:link w:val="Subtitle"/>
    <w:uiPriority w:val="11"/>
    <w:rsid w:val="00873680"/>
    <w:rPr>
      <w:rFonts w:ascii="Georgia" w:eastAsia="Georgia" w:hAnsi="Georgia" w:cs="Georgia"/>
      <w:i/>
      <w:color w:val="666666"/>
      <w:sz w:val="48"/>
      <w:szCs w:val="48"/>
    </w:rPr>
  </w:style>
  <w:style w:type="character" w:styleId="Hyperlink">
    <w:name w:val="Hyperlink"/>
    <w:basedOn w:val="DefaultParagraphFont"/>
    <w:uiPriority w:val="99"/>
    <w:semiHidden/>
    <w:unhideWhenUsed/>
    <w:rsid w:val="001361A9"/>
    <w:rPr>
      <w:color w:val="0000FF"/>
      <w:u w:val="single"/>
    </w:rPr>
  </w:style>
  <w:style w:type="character" w:styleId="Strong">
    <w:name w:val="Strong"/>
    <w:basedOn w:val="DefaultParagraphFont"/>
    <w:uiPriority w:val="22"/>
    <w:qFormat/>
    <w:rsid w:val="001361A9"/>
    <w:rPr>
      <w:b/>
      <w:bCs/>
    </w:rPr>
  </w:style>
  <w:style w:type="paragraph" w:styleId="Revision">
    <w:name w:val="Revision"/>
    <w:hidden/>
    <w:uiPriority w:val="99"/>
    <w:semiHidden/>
    <w:rsid w:val="00E768F1"/>
  </w:style>
  <w:style w:type="paragraph" w:styleId="BalloonText">
    <w:name w:val="Balloon Text"/>
    <w:basedOn w:val="Normal"/>
    <w:link w:val="BalloonTextChar"/>
    <w:uiPriority w:val="99"/>
    <w:semiHidden/>
    <w:unhideWhenUsed/>
    <w:rsid w:val="00657B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B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854476">
      <w:bodyDiv w:val="1"/>
      <w:marLeft w:val="0"/>
      <w:marRight w:val="0"/>
      <w:marTop w:val="0"/>
      <w:marBottom w:val="0"/>
      <w:divBdr>
        <w:top w:val="none" w:sz="0" w:space="0" w:color="auto"/>
        <w:left w:val="none" w:sz="0" w:space="0" w:color="auto"/>
        <w:bottom w:val="none" w:sz="0" w:space="0" w:color="auto"/>
        <w:right w:val="none" w:sz="0" w:space="0" w:color="auto"/>
      </w:divBdr>
    </w:div>
    <w:div w:id="1393650241">
      <w:bodyDiv w:val="1"/>
      <w:marLeft w:val="0"/>
      <w:marRight w:val="0"/>
      <w:marTop w:val="0"/>
      <w:marBottom w:val="0"/>
      <w:divBdr>
        <w:top w:val="none" w:sz="0" w:space="0" w:color="auto"/>
        <w:left w:val="none" w:sz="0" w:space="0" w:color="auto"/>
        <w:bottom w:val="none" w:sz="0" w:space="0" w:color="auto"/>
        <w:right w:val="none" w:sz="0" w:space="0" w:color="auto"/>
      </w:divBdr>
    </w:div>
    <w:div w:id="1665358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dChbzcZjn/eTlmNxQNL13URSBQ==">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2323</Words>
  <Characters>1325</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Arita Bauska</cp:lastModifiedBy>
  <cp:revision>2</cp:revision>
  <cp:lastPrinted>2023-09-28T12:25:00Z</cp:lastPrinted>
  <dcterms:created xsi:type="dcterms:W3CDTF">2023-09-28T12:28:00Z</dcterms:created>
  <dcterms:modified xsi:type="dcterms:W3CDTF">2023-09-28T12:28:00Z</dcterms:modified>
</cp:coreProperties>
</file>