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7EF20" w14:textId="49C934B8" w:rsidR="00BB27D4" w:rsidRDefault="00BB27D4" w:rsidP="00BB27D4">
      <w:pPr>
        <w:spacing w:after="0" w:line="240" w:lineRule="auto"/>
        <w:rPr>
          <w:rFonts w:ascii="Times New Roman" w:eastAsia="Times New Roman" w:hAnsi="Times New Roman" w:cs="Times New Roman"/>
          <w:noProof/>
          <w:sz w:val="24"/>
          <w:szCs w:val="24"/>
          <w:lang w:val="lv-LV" w:eastAsia="lv-LV"/>
        </w:rPr>
      </w:pPr>
      <w:r>
        <w:rPr>
          <w:noProof/>
          <w:lang w:val="lv-LV" w:eastAsia="lv-LV"/>
        </w:rPr>
        <w:drawing>
          <wp:anchor distT="0" distB="0" distL="114300" distR="114300" simplePos="0" relativeHeight="251659264" behindDoc="0" locked="0" layoutInCell="1" allowOverlap="1" wp14:anchorId="78953750" wp14:editId="71C5BBF9">
            <wp:simplePos x="0" y="0"/>
            <wp:positionH relativeFrom="column">
              <wp:posOffset>2571750</wp:posOffset>
            </wp:positionH>
            <wp:positionV relativeFrom="paragraph">
              <wp:posOffset>0</wp:posOffset>
            </wp:positionV>
            <wp:extent cx="609600" cy="723900"/>
            <wp:effectExtent l="0" t="0" r="0" b="0"/>
            <wp:wrapSquare wrapText="right"/>
            <wp:docPr id="2073461123"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lang w:val="lv-LV" w:eastAsia="lv-LV"/>
        </w:rPr>
        <w:br w:type="textWrapping" w:clear="all"/>
      </w:r>
    </w:p>
    <w:p w14:paraId="071D6A3B" w14:textId="77777777" w:rsidR="00BB27D4" w:rsidRDefault="00BB27D4" w:rsidP="00BB27D4">
      <w:pPr>
        <w:spacing w:after="0" w:line="240" w:lineRule="auto"/>
        <w:jc w:val="center"/>
        <w:rPr>
          <w:rFonts w:ascii="RimBelwe" w:eastAsia="Times New Roman" w:hAnsi="RimBelwe" w:cs="Times New Roman"/>
          <w:noProof/>
          <w:sz w:val="12"/>
          <w:szCs w:val="28"/>
          <w:lang w:val="lv-LV"/>
        </w:rPr>
      </w:pPr>
    </w:p>
    <w:p w14:paraId="0E81177A" w14:textId="77777777" w:rsidR="00BB27D4" w:rsidRDefault="00BB27D4" w:rsidP="00BB27D4">
      <w:pPr>
        <w:spacing w:after="0" w:line="240" w:lineRule="auto"/>
        <w:jc w:val="center"/>
        <w:rPr>
          <w:rFonts w:ascii="Times New Roman" w:eastAsia="Times New Roman" w:hAnsi="Times New Roman" w:cs="Times New Roman"/>
          <w:noProof/>
          <w:sz w:val="36"/>
          <w:szCs w:val="24"/>
          <w:lang w:val="lv-LV"/>
        </w:rPr>
      </w:pPr>
      <w:r>
        <w:rPr>
          <w:rFonts w:ascii="Times New Roman" w:eastAsia="Times New Roman" w:hAnsi="Times New Roman" w:cs="Times New Roman"/>
          <w:noProof/>
          <w:sz w:val="36"/>
          <w:szCs w:val="24"/>
          <w:lang w:val="lv-LV"/>
        </w:rPr>
        <w:t>OGRES  NOVADA  PAŠVALDĪBA</w:t>
      </w:r>
    </w:p>
    <w:p w14:paraId="096E6616" w14:textId="77777777" w:rsidR="00BB27D4" w:rsidRDefault="00BB27D4" w:rsidP="00BB27D4">
      <w:pPr>
        <w:spacing w:after="0" w:line="240" w:lineRule="auto"/>
        <w:jc w:val="center"/>
        <w:rPr>
          <w:rFonts w:ascii="Times New Roman" w:eastAsia="Times New Roman" w:hAnsi="Times New Roman" w:cs="Times New Roman"/>
          <w:noProof/>
          <w:sz w:val="18"/>
          <w:szCs w:val="24"/>
          <w:lang w:val="lv-LV"/>
        </w:rPr>
      </w:pPr>
      <w:r>
        <w:rPr>
          <w:rFonts w:ascii="Times New Roman" w:eastAsia="Times New Roman" w:hAnsi="Times New Roman" w:cs="Times New Roman"/>
          <w:noProof/>
          <w:sz w:val="18"/>
          <w:szCs w:val="24"/>
          <w:lang w:val="lv-LV"/>
        </w:rPr>
        <w:t>Reģ.Nr.90000024455, Brīvības iela 33, Ogre, Ogres nov., LV-5001</w:t>
      </w:r>
    </w:p>
    <w:p w14:paraId="6B4F0765" w14:textId="77777777" w:rsidR="00BB27D4" w:rsidRDefault="00BB27D4" w:rsidP="00BB27D4">
      <w:pPr>
        <w:pBdr>
          <w:bottom w:val="single" w:sz="4" w:space="1" w:color="auto"/>
        </w:pBdr>
        <w:spacing w:after="0" w:line="240" w:lineRule="auto"/>
        <w:jc w:val="center"/>
        <w:rPr>
          <w:rFonts w:ascii="Times New Roman" w:eastAsia="Times New Roman" w:hAnsi="Times New Roman" w:cs="Times New Roman"/>
          <w:noProof/>
          <w:sz w:val="18"/>
          <w:szCs w:val="24"/>
          <w:lang w:val="lv-LV"/>
        </w:rPr>
      </w:pPr>
      <w:r>
        <w:rPr>
          <w:rFonts w:ascii="Times New Roman" w:eastAsia="Times New Roman" w:hAnsi="Times New Roman" w:cs="Times New Roman"/>
          <w:noProof/>
          <w:sz w:val="18"/>
          <w:szCs w:val="24"/>
          <w:lang w:val="lv-LV"/>
        </w:rPr>
        <w:t xml:space="preserve">tālrunis 65071160, </w:t>
      </w:r>
      <w:r>
        <w:rPr>
          <w:rFonts w:ascii="Times New Roman" w:eastAsia="Times New Roman" w:hAnsi="Times New Roman" w:cs="Times New Roman"/>
          <w:sz w:val="18"/>
          <w:szCs w:val="24"/>
          <w:lang w:val="lv-LV"/>
        </w:rPr>
        <w:t xml:space="preserve">e-pasts: ogredome@ogresnovads.lv, www.ogresnovads.lv </w:t>
      </w:r>
    </w:p>
    <w:p w14:paraId="51DBB0BD" w14:textId="77777777" w:rsidR="00BB27D4" w:rsidRDefault="00BB27D4" w:rsidP="00BB27D4">
      <w:pPr>
        <w:spacing w:after="0" w:line="240" w:lineRule="auto"/>
        <w:rPr>
          <w:rFonts w:ascii="Times New Roman" w:eastAsia="Times New Roman" w:hAnsi="Times New Roman" w:cs="Times New Roman"/>
          <w:sz w:val="24"/>
          <w:szCs w:val="24"/>
          <w:lang w:val="lv-LV"/>
        </w:rPr>
      </w:pPr>
    </w:p>
    <w:p w14:paraId="74183705" w14:textId="77777777" w:rsidR="00BB27D4" w:rsidRDefault="00BB27D4" w:rsidP="00BB27D4">
      <w:pPr>
        <w:pStyle w:val="Title"/>
        <w:rPr>
          <w:b w:val="0"/>
          <w:bCs w:val="0"/>
          <w:sz w:val="24"/>
        </w:rPr>
      </w:pPr>
      <w:r>
        <w:rPr>
          <w:b w:val="0"/>
          <w:bCs w:val="0"/>
          <w:sz w:val="24"/>
        </w:rPr>
        <w:t>SAISTOŠIE NOTEIKUMI</w:t>
      </w:r>
    </w:p>
    <w:p w14:paraId="6003BE64" w14:textId="77777777" w:rsidR="00BB27D4" w:rsidRDefault="00BB27D4" w:rsidP="00BB27D4">
      <w:pPr>
        <w:pStyle w:val="Title"/>
        <w:rPr>
          <w:b w:val="0"/>
          <w:bCs w:val="0"/>
          <w:sz w:val="24"/>
        </w:rPr>
      </w:pPr>
      <w:r>
        <w:rPr>
          <w:b w:val="0"/>
          <w:bCs w:val="0"/>
          <w:sz w:val="24"/>
        </w:rPr>
        <w:t>Ogrē</w:t>
      </w:r>
    </w:p>
    <w:p w14:paraId="0AABDAAC" w14:textId="77777777" w:rsidR="00BB27D4" w:rsidRPr="00550EB0" w:rsidRDefault="00BB27D4" w:rsidP="00BB27D4">
      <w:pPr>
        <w:pStyle w:val="Title"/>
        <w:jc w:val="left"/>
        <w:rPr>
          <w:b w:val="0"/>
          <w:bCs w:val="0"/>
          <w:sz w:val="24"/>
        </w:rPr>
      </w:pPr>
    </w:p>
    <w:tbl>
      <w:tblPr>
        <w:tblW w:w="5000" w:type="pct"/>
        <w:tblLook w:val="04A0" w:firstRow="1" w:lastRow="0" w:firstColumn="1" w:lastColumn="0" w:noHBand="0" w:noVBand="1"/>
      </w:tblPr>
      <w:tblGrid>
        <w:gridCol w:w="4643"/>
        <w:gridCol w:w="4644"/>
      </w:tblGrid>
      <w:tr w:rsidR="00BB27D4" w:rsidRPr="00550EB0" w14:paraId="0904DC77" w14:textId="77777777" w:rsidTr="00BB27D4">
        <w:tc>
          <w:tcPr>
            <w:tcW w:w="2500" w:type="pct"/>
            <w:hideMark/>
          </w:tcPr>
          <w:p w14:paraId="7DF0B1E0" w14:textId="38C2227E" w:rsidR="00BB27D4" w:rsidRPr="00550EB0" w:rsidRDefault="00BB27D4" w:rsidP="00056F19">
            <w:pPr>
              <w:pStyle w:val="Title"/>
              <w:spacing w:line="256" w:lineRule="auto"/>
              <w:jc w:val="left"/>
              <w:rPr>
                <w:b w:val="0"/>
                <w:bCs w:val="0"/>
                <w:sz w:val="24"/>
                <w:lang w:val="en-US"/>
              </w:rPr>
            </w:pPr>
            <w:r w:rsidRPr="00550EB0">
              <w:rPr>
                <w:b w:val="0"/>
                <w:bCs w:val="0"/>
                <w:sz w:val="24"/>
                <w:lang w:val="en-US"/>
              </w:rPr>
              <w:t xml:space="preserve">2023. </w:t>
            </w:r>
            <w:proofErr w:type="spellStart"/>
            <w:proofErr w:type="gramStart"/>
            <w:r w:rsidRPr="00550EB0">
              <w:rPr>
                <w:b w:val="0"/>
                <w:bCs w:val="0"/>
                <w:sz w:val="24"/>
                <w:lang w:val="en-US"/>
              </w:rPr>
              <w:t>gada</w:t>
            </w:r>
            <w:proofErr w:type="spellEnd"/>
            <w:proofErr w:type="gramEnd"/>
            <w:r w:rsidRPr="00550EB0">
              <w:rPr>
                <w:b w:val="0"/>
                <w:bCs w:val="0"/>
                <w:sz w:val="24"/>
                <w:lang w:val="en-US"/>
              </w:rPr>
              <w:t xml:space="preserve"> </w:t>
            </w:r>
            <w:r w:rsidR="00056F19">
              <w:rPr>
                <w:b w:val="0"/>
                <w:bCs w:val="0"/>
                <w:sz w:val="24"/>
                <w:lang w:val="en-US"/>
              </w:rPr>
              <w:t>31</w:t>
            </w:r>
            <w:r w:rsidRPr="00550EB0">
              <w:rPr>
                <w:b w:val="0"/>
                <w:bCs w:val="0"/>
                <w:sz w:val="24"/>
                <w:lang w:val="en-US"/>
              </w:rPr>
              <w:t>.</w:t>
            </w:r>
            <w:r w:rsidR="00056F19">
              <w:rPr>
                <w:b w:val="0"/>
                <w:bCs w:val="0"/>
                <w:sz w:val="24"/>
                <w:lang w:val="en-US"/>
              </w:rPr>
              <w:t>augustā</w:t>
            </w:r>
          </w:p>
        </w:tc>
        <w:tc>
          <w:tcPr>
            <w:tcW w:w="2500" w:type="pct"/>
            <w:hideMark/>
          </w:tcPr>
          <w:p w14:paraId="15E4E3D3" w14:textId="3396B596" w:rsidR="00BB27D4" w:rsidRPr="00550EB0" w:rsidRDefault="00BB27D4" w:rsidP="00056F19">
            <w:pPr>
              <w:pStyle w:val="Heading4"/>
              <w:spacing w:line="256" w:lineRule="auto"/>
              <w:jc w:val="right"/>
              <w:rPr>
                <w:b w:val="0"/>
                <w:bCs w:val="0"/>
                <w:lang w:val="en-US"/>
              </w:rPr>
            </w:pPr>
            <w:r w:rsidRPr="00550EB0">
              <w:rPr>
                <w:b w:val="0"/>
                <w:bCs w:val="0"/>
                <w:lang w:val="en-US"/>
              </w:rPr>
              <w:t>Nr.</w:t>
            </w:r>
            <w:r w:rsidR="00056F19">
              <w:rPr>
                <w:b w:val="0"/>
                <w:bCs w:val="0"/>
                <w:lang w:val="en-US"/>
              </w:rPr>
              <w:t>19</w:t>
            </w:r>
            <w:r w:rsidRPr="00550EB0">
              <w:rPr>
                <w:b w:val="0"/>
                <w:bCs w:val="0"/>
                <w:lang w:val="en-US"/>
              </w:rPr>
              <w:t>/2023</w:t>
            </w:r>
          </w:p>
        </w:tc>
      </w:tr>
      <w:tr w:rsidR="00BB27D4" w:rsidRPr="00550EB0" w14:paraId="6582C58E" w14:textId="77777777" w:rsidTr="00BB27D4">
        <w:tc>
          <w:tcPr>
            <w:tcW w:w="2500" w:type="pct"/>
          </w:tcPr>
          <w:p w14:paraId="1A8A674C" w14:textId="77777777" w:rsidR="00BB27D4" w:rsidRPr="00550EB0" w:rsidRDefault="00BB27D4">
            <w:pPr>
              <w:pStyle w:val="Footer"/>
              <w:tabs>
                <w:tab w:val="left" w:pos="720"/>
              </w:tabs>
              <w:spacing w:line="256" w:lineRule="auto"/>
              <w:rPr>
                <w:lang w:val="en-US"/>
              </w:rPr>
            </w:pPr>
          </w:p>
        </w:tc>
        <w:tc>
          <w:tcPr>
            <w:tcW w:w="2500" w:type="pct"/>
            <w:hideMark/>
          </w:tcPr>
          <w:p w14:paraId="4AA98C93" w14:textId="329CD768" w:rsidR="00BB27D4" w:rsidRPr="00550EB0" w:rsidRDefault="00BB27D4" w:rsidP="00056F19">
            <w:pPr>
              <w:pStyle w:val="Title"/>
              <w:spacing w:line="256" w:lineRule="auto"/>
              <w:jc w:val="right"/>
              <w:rPr>
                <w:b w:val="0"/>
                <w:bCs w:val="0"/>
                <w:sz w:val="24"/>
                <w:lang w:val="en-US"/>
              </w:rPr>
            </w:pPr>
            <w:r w:rsidRPr="00550EB0">
              <w:rPr>
                <w:b w:val="0"/>
                <w:bCs w:val="0"/>
                <w:sz w:val="24"/>
                <w:lang w:val="en-US"/>
              </w:rPr>
              <w:t>(</w:t>
            </w:r>
            <w:proofErr w:type="gramStart"/>
            <w:r w:rsidRPr="005D0394">
              <w:rPr>
                <w:b w:val="0"/>
                <w:bCs w:val="0"/>
                <w:sz w:val="24"/>
              </w:rPr>
              <w:t>protokols</w:t>
            </w:r>
            <w:proofErr w:type="gramEnd"/>
            <w:r w:rsidRPr="00550EB0">
              <w:rPr>
                <w:b w:val="0"/>
                <w:bCs w:val="0"/>
                <w:sz w:val="24"/>
                <w:lang w:val="en-US"/>
              </w:rPr>
              <w:t xml:space="preserve"> Nr.</w:t>
            </w:r>
            <w:r w:rsidR="00056F19">
              <w:rPr>
                <w:b w:val="0"/>
                <w:bCs w:val="0"/>
                <w:sz w:val="24"/>
                <w:lang w:val="en-US"/>
              </w:rPr>
              <w:t>15; 3.</w:t>
            </w:r>
            <w:r w:rsidRPr="00550EB0">
              <w:rPr>
                <w:b w:val="0"/>
                <w:bCs w:val="0"/>
                <w:sz w:val="24"/>
                <w:lang w:val="en-US"/>
              </w:rPr>
              <w:t>)</w:t>
            </w:r>
          </w:p>
        </w:tc>
      </w:tr>
    </w:tbl>
    <w:p w14:paraId="64E1D6D7" w14:textId="77777777" w:rsidR="00BB27D4" w:rsidRPr="00550EB0" w:rsidRDefault="00BB27D4" w:rsidP="00BB27D4">
      <w:pPr>
        <w:spacing w:after="0" w:line="240" w:lineRule="auto"/>
        <w:jc w:val="center"/>
        <w:rPr>
          <w:rFonts w:ascii="Times New Roman" w:eastAsia="Times New Roman" w:hAnsi="Times New Roman" w:cs="Times New Roman"/>
          <w:b/>
          <w:sz w:val="24"/>
          <w:szCs w:val="24"/>
          <w:lang w:val="lv-LV"/>
        </w:rPr>
      </w:pPr>
    </w:p>
    <w:p w14:paraId="46FBD26B" w14:textId="63A36897" w:rsidR="00BB27D4" w:rsidRPr="00550EB0" w:rsidRDefault="00BB27D4" w:rsidP="00BB27D4">
      <w:pPr>
        <w:jc w:val="center"/>
        <w:rPr>
          <w:rFonts w:ascii="Times New Roman" w:hAnsi="Times New Roman" w:cs="Times New Roman"/>
          <w:b/>
          <w:bCs/>
          <w:sz w:val="24"/>
          <w:szCs w:val="24"/>
          <w:lang w:val="lv-LV"/>
        </w:rPr>
      </w:pPr>
      <w:r w:rsidRPr="00550EB0">
        <w:rPr>
          <w:rFonts w:ascii="Times New Roman" w:hAnsi="Times New Roman" w:cs="Times New Roman"/>
          <w:b/>
          <w:bCs/>
          <w:sz w:val="24"/>
          <w:szCs w:val="24"/>
          <w:lang w:val="lv-LV"/>
        </w:rPr>
        <w:t>Par pabalstiem aizbildņiem un aizgādņiem</w:t>
      </w:r>
    </w:p>
    <w:p w14:paraId="35D31B79" w14:textId="72F3B583" w:rsidR="00ED7364" w:rsidRPr="00550EB0" w:rsidRDefault="00BB27D4" w:rsidP="00BB27D4">
      <w:pPr>
        <w:spacing w:after="0"/>
        <w:ind w:left="5387"/>
        <w:jc w:val="right"/>
        <w:rPr>
          <w:rFonts w:ascii="Times New Roman" w:hAnsi="Times New Roman" w:cs="Times New Roman"/>
          <w:i/>
          <w:iCs/>
          <w:sz w:val="24"/>
          <w:szCs w:val="24"/>
          <w:lang w:val="lv-LV"/>
        </w:rPr>
      </w:pPr>
      <w:r w:rsidRPr="00550EB0">
        <w:rPr>
          <w:rFonts w:ascii="Times New Roman" w:hAnsi="Times New Roman" w:cs="Times New Roman"/>
          <w:i/>
          <w:iCs/>
          <w:sz w:val="24"/>
          <w:szCs w:val="24"/>
          <w:lang w:val="lv-LV"/>
        </w:rPr>
        <w:t>Izdoti saskaņā ar</w:t>
      </w:r>
    </w:p>
    <w:p w14:paraId="075BB21F" w14:textId="07268954" w:rsidR="00BB27D4" w:rsidRPr="00550EB0" w:rsidRDefault="00BB27D4" w:rsidP="00BB27D4">
      <w:pPr>
        <w:spacing w:after="0"/>
        <w:ind w:left="5387"/>
        <w:jc w:val="right"/>
        <w:rPr>
          <w:rFonts w:ascii="Times New Roman" w:hAnsi="Times New Roman" w:cs="Times New Roman"/>
          <w:i/>
          <w:iCs/>
          <w:sz w:val="24"/>
          <w:szCs w:val="24"/>
          <w:lang w:val="lv-LV"/>
        </w:rPr>
      </w:pPr>
      <w:r w:rsidRPr="00550EB0">
        <w:rPr>
          <w:rFonts w:ascii="Times New Roman" w:hAnsi="Times New Roman" w:cs="Times New Roman"/>
          <w:i/>
          <w:iCs/>
          <w:sz w:val="24"/>
          <w:szCs w:val="24"/>
          <w:lang w:val="lv-LV"/>
        </w:rPr>
        <w:t>Pašvaldību likuma</w:t>
      </w:r>
    </w:p>
    <w:p w14:paraId="7920D4A7" w14:textId="31551A33" w:rsidR="00BB27D4" w:rsidRPr="00550EB0" w:rsidRDefault="00DA7AEF" w:rsidP="00BB27D4">
      <w:pPr>
        <w:spacing w:after="0"/>
        <w:ind w:left="5387"/>
        <w:jc w:val="right"/>
        <w:rPr>
          <w:rFonts w:ascii="Times New Roman" w:hAnsi="Times New Roman" w:cs="Times New Roman"/>
          <w:i/>
          <w:iCs/>
          <w:sz w:val="24"/>
          <w:szCs w:val="24"/>
          <w:lang w:val="lv-LV"/>
        </w:rPr>
      </w:pPr>
      <w:r>
        <w:rPr>
          <w:rFonts w:ascii="Times New Roman" w:hAnsi="Times New Roman" w:cs="Times New Roman"/>
          <w:i/>
          <w:iCs/>
          <w:sz w:val="24"/>
          <w:szCs w:val="24"/>
          <w:lang w:val="lv-LV"/>
        </w:rPr>
        <w:t>4</w:t>
      </w:r>
      <w:r w:rsidR="00BB27D4" w:rsidRPr="00550EB0">
        <w:rPr>
          <w:rFonts w:ascii="Times New Roman" w:hAnsi="Times New Roman" w:cs="Times New Roman"/>
          <w:i/>
          <w:iCs/>
          <w:sz w:val="24"/>
          <w:szCs w:val="24"/>
          <w:lang w:val="lv-LV"/>
        </w:rPr>
        <w:t xml:space="preserve">4.panta </w:t>
      </w:r>
      <w:r>
        <w:rPr>
          <w:rFonts w:ascii="Times New Roman" w:hAnsi="Times New Roman" w:cs="Times New Roman"/>
          <w:i/>
          <w:iCs/>
          <w:sz w:val="24"/>
          <w:szCs w:val="24"/>
          <w:lang w:val="lv-LV"/>
        </w:rPr>
        <w:t>otro</w:t>
      </w:r>
      <w:r w:rsidR="00BB27D4" w:rsidRPr="00550EB0">
        <w:rPr>
          <w:rFonts w:ascii="Times New Roman" w:hAnsi="Times New Roman" w:cs="Times New Roman"/>
          <w:i/>
          <w:iCs/>
          <w:sz w:val="24"/>
          <w:szCs w:val="24"/>
          <w:lang w:val="lv-LV"/>
        </w:rPr>
        <w:t xml:space="preserve"> daļu</w:t>
      </w:r>
    </w:p>
    <w:p w14:paraId="74CF595D" w14:textId="77777777" w:rsidR="00550EB0" w:rsidRDefault="00550EB0" w:rsidP="00BB27D4">
      <w:pPr>
        <w:spacing w:after="0"/>
        <w:ind w:left="5387"/>
        <w:jc w:val="right"/>
        <w:rPr>
          <w:rFonts w:ascii="Times New Roman" w:hAnsi="Times New Roman" w:cs="Times New Roman"/>
          <w:i/>
          <w:iCs/>
          <w:lang w:val="lv-LV"/>
        </w:rPr>
      </w:pPr>
    </w:p>
    <w:p w14:paraId="7D008A39" w14:textId="77777777" w:rsidR="00550EB0" w:rsidRDefault="00550EB0" w:rsidP="00550EB0">
      <w:pPr>
        <w:spacing w:after="0"/>
        <w:ind w:left="5387"/>
        <w:jc w:val="center"/>
        <w:rPr>
          <w:rFonts w:ascii="Times New Roman" w:hAnsi="Times New Roman" w:cs="Times New Roman"/>
          <w:i/>
          <w:iCs/>
          <w:lang w:val="lv-LV"/>
        </w:rPr>
      </w:pPr>
    </w:p>
    <w:p w14:paraId="229356B7" w14:textId="2ED3DFB3" w:rsidR="00550EB0" w:rsidRDefault="00550EB0" w:rsidP="005D0394">
      <w:pPr>
        <w:pStyle w:val="ListParagraph"/>
        <w:numPr>
          <w:ilvl w:val="0"/>
          <w:numId w:val="1"/>
        </w:numPr>
        <w:spacing w:after="0" w:line="360" w:lineRule="auto"/>
        <w:jc w:val="center"/>
        <w:rPr>
          <w:rFonts w:ascii="Times New Roman" w:hAnsi="Times New Roman" w:cs="Times New Roman"/>
          <w:b/>
          <w:bCs/>
          <w:sz w:val="24"/>
          <w:szCs w:val="24"/>
          <w:lang w:val="lv-LV"/>
        </w:rPr>
      </w:pPr>
      <w:r w:rsidRPr="00550EB0">
        <w:rPr>
          <w:rFonts w:ascii="Times New Roman" w:hAnsi="Times New Roman" w:cs="Times New Roman"/>
          <w:b/>
          <w:bCs/>
          <w:sz w:val="24"/>
          <w:szCs w:val="24"/>
          <w:lang w:val="lv-LV"/>
        </w:rPr>
        <w:t>Vispārīgie jautājumi</w:t>
      </w:r>
    </w:p>
    <w:p w14:paraId="5EC17411" w14:textId="38230BCE" w:rsidR="00550EB0" w:rsidRDefault="00550EB0" w:rsidP="001A15A9">
      <w:pPr>
        <w:pStyle w:val="ListParagraph"/>
        <w:numPr>
          <w:ilvl w:val="0"/>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Saistošie noteikumi nosaka Ogres novada pašvaldības (turpmāk </w:t>
      </w:r>
      <w:r w:rsidR="0069184F">
        <w:rPr>
          <w:rFonts w:ascii="Times New Roman" w:hAnsi="Times New Roman" w:cs="Times New Roman"/>
          <w:sz w:val="24"/>
          <w:szCs w:val="24"/>
          <w:lang w:val="lv-LV"/>
        </w:rPr>
        <w:t>–</w:t>
      </w:r>
      <w:r>
        <w:rPr>
          <w:rFonts w:ascii="Times New Roman" w:hAnsi="Times New Roman" w:cs="Times New Roman"/>
          <w:sz w:val="24"/>
          <w:szCs w:val="24"/>
          <w:lang w:val="lv-LV"/>
        </w:rPr>
        <w:t xml:space="preserve"> pašvaldība</w:t>
      </w:r>
      <w:r w:rsidR="0069184F">
        <w:rPr>
          <w:rFonts w:ascii="Times New Roman" w:hAnsi="Times New Roman" w:cs="Times New Roman"/>
          <w:sz w:val="24"/>
          <w:szCs w:val="24"/>
          <w:lang w:val="lv-LV"/>
        </w:rPr>
        <w:t>):</w:t>
      </w:r>
    </w:p>
    <w:p w14:paraId="2042EAC7" w14:textId="63C5BC50" w:rsidR="0069184F" w:rsidRDefault="0069184F" w:rsidP="001A15A9">
      <w:pPr>
        <w:pStyle w:val="ListParagraph"/>
        <w:numPr>
          <w:ilvl w:val="1"/>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vienreizēja pabalsta apmēru aizbildņiem;</w:t>
      </w:r>
    </w:p>
    <w:p w14:paraId="08C37F4B" w14:textId="65E0B858" w:rsidR="0069184F" w:rsidRDefault="0069184F" w:rsidP="001A15A9">
      <w:pPr>
        <w:pStyle w:val="ListParagraph"/>
        <w:numPr>
          <w:ilvl w:val="1"/>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pabalsta apmēru pilngadīgo aizbildnībā esošu personu aizgādņiem;</w:t>
      </w:r>
    </w:p>
    <w:p w14:paraId="0394F672" w14:textId="0C049CDC" w:rsidR="0069184F" w:rsidRDefault="0069184F" w:rsidP="001A15A9">
      <w:pPr>
        <w:pStyle w:val="ListParagraph"/>
        <w:numPr>
          <w:ilvl w:val="1"/>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vienreizēja pabalsta piešķiršanas un izmaksas kārtību aizbildņiem un pilngadīgo aizbildnībā</w:t>
      </w:r>
      <w:r w:rsidR="005D0394">
        <w:rPr>
          <w:rFonts w:ascii="Times New Roman" w:hAnsi="Times New Roman" w:cs="Times New Roman"/>
          <w:sz w:val="24"/>
          <w:szCs w:val="24"/>
          <w:lang w:val="lv-LV"/>
        </w:rPr>
        <w:t xml:space="preserve"> esošo personu aizgādņiem (turpmāk – pabalsti).</w:t>
      </w:r>
    </w:p>
    <w:p w14:paraId="7F8BD6F2" w14:textId="0AE93886" w:rsidR="005D0394" w:rsidRDefault="005D0394" w:rsidP="001A15A9">
      <w:pPr>
        <w:pStyle w:val="ListParagraph"/>
        <w:numPr>
          <w:ilvl w:val="0"/>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Tiesības saņemt vienreizēju pabalstu aizbildnim ir personai, kura ar Ogres novada Bāriņtiesas (turpmāk – bāriņtiesa) lēmumu iecelta par aizbildni bērnam un saskaņā ar normatīvajos aktos noteiktajām prasībām uzsāk pildīt aizbildņa pienākumus</w:t>
      </w:r>
      <w:r w:rsidR="00461E8D">
        <w:rPr>
          <w:rFonts w:ascii="Times New Roman" w:hAnsi="Times New Roman" w:cs="Times New Roman"/>
          <w:sz w:val="24"/>
          <w:szCs w:val="24"/>
          <w:lang w:val="lv-LV"/>
        </w:rPr>
        <w:t>, un nodrošina bērnam ikdienas aprūpi un audzināšanu</w:t>
      </w:r>
      <w:r>
        <w:rPr>
          <w:rFonts w:ascii="Times New Roman" w:hAnsi="Times New Roman" w:cs="Times New Roman"/>
          <w:sz w:val="24"/>
          <w:szCs w:val="24"/>
          <w:lang w:val="lv-LV"/>
        </w:rPr>
        <w:t>.</w:t>
      </w:r>
    </w:p>
    <w:p w14:paraId="77AD9CB5" w14:textId="574A86D4" w:rsidR="005D0394" w:rsidRDefault="00086A8C" w:rsidP="001A15A9">
      <w:pPr>
        <w:pStyle w:val="ListParagraph"/>
        <w:numPr>
          <w:ilvl w:val="0"/>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Tiesības saņemt pabalstu pilngadīgo aizgādnībā esošo personu aizgādņiem ir personai, kuru bāriņtiesa ir iecēlusi par aizgādni vai pagaidu aizgādni</w:t>
      </w:r>
      <w:r w:rsidR="00F44FD2">
        <w:rPr>
          <w:rFonts w:ascii="Times New Roman" w:hAnsi="Times New Roman" w:cs="Times New Roman"/>
          <w:sz w:val="24"/>
          <w:szCs w:val="24"/>
          <w:lang w:val="lv-LV"/>
        </w:rPr>
        <w:t xml:space="preserve"> (turpmāk – aizgādnis) pilngadīgai personai, kurai tiesa ir ierobežojusi rīcībspēju vai pilngadīgai personai, kurai ir nodibināta pagaidu aizgādnība (turpmāk – aizgādnībā esoša persona), ja:</w:t>
      </w:r>
    </w:p>
    <w:p w14:paraId="22621E12" w14:textId="0BB7ED8E" w:rsidR="00F44FD2" w:rsidRDefault="00F44FD2" w:rsidP="001A15A9">
      <w:pPr>
        <w:pStyle w:val="ListParagraph"/>
        <w:numPr>
          <w:ilvl w:val="1"/>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aizgādnībā esošas personas deklarētā dzīvesvieta ir Ogres novada administratīvajā teritorijā;</w:t>
      </w:r>
    </w:p>
    <w:p w14:paraId="1C71EF2C" w14:textId="3FC31797" w:rsidR="00220B3B" w:rsidRDefault="00F44FD2" w:rsidP="001A15A9">
      <w:pPr>
        <w:pStyle w:val="ListParagraph"/>
        <w:numPr>
          <w:ilvl w:val="1"/>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aizgādnībā esošas personas deklarētā dzīvesvieta līdz ievietošanai ilgstošas sociālās aprūpes un sociālās rehabilitācijas institūcijā vai specializētajā ārstniecības iestādē personām ar garīga rakstura traucējumiem (turpmāk – institūcija) ir bijusi Ogres novada administratīvajā teritorijā.</w:t>
      </w:r>
    </w:p>
    <w:p w14:paraId="29F213D2" w14:textId="26B4CF68" w:rsidR="00791C04" w:rsidRPr="00791C04" w:rsidRDefault="00791C04" w:rsidP="00791C04">
      <w:pPr>
        <w:pStyle w:val="ListParagraph"/>
        <w:numPr>
          <w:ilvl w:val="0"/>
          <w:numId w:val="1"/>
        </w:numPr>
        <w:spacing w:after="0" w:line="276" w:lineRule="auto"/>
        <w:jc w:val="center"/>
        <w:rPr>
          <w:rFonts w:ascii="Times New Roman" w:hAnsi="Times New Roman" w:cs="Times New Roman"/>
          <w:b/>
          <w:bCs/>
          <w:sz w:val="24"/>
          <w:szCs w:val="24"/>
          <w:lang w:val="lv-LV"/>
        </w:rPr>
      </w:pPr>
      <w:r w:rsidRPr="00791C04">
        <w:rPr>
          <w:rFonts w:ascii="Times New Roman" w:hAnsi="Times New Roman" w:cs="Times New Roman"/>
          <w:b/>
          <w:bCs/>
          <w:sz w:val="24"/>
          <w:szCs w:val="24"/>
          <w:lang w:val="lv-LV"/>
        </w:rPr>
        <w:t>Pabalstu apmēri</w:t>
      </w:r>
    </w:p>
    <w:p w14:paraId="79410282" w14:textId="7FD0FDA8" w:rsidR="00220B3B" w:rsidRPr="004A50E5" w:rsidRDefault="00791C04" w:rsidP="001A15A9">
      <w:pPr>
        <w:pStyle w:val="ListParagraph"/>
        <w:numPr>
          <w:ilvl w:val="0"/>
          <w:numId w:val="2"/>
        </w:numPr>
        <w:spacing w:after="0" w:line="276" w:lineRule="auto"/>
        <w:ind w:left="426" w:hanging="426"/>
        <w:jc w:val="both"/>
        <w:rPr>
          <w:rFonts w:ascii="Times New Roman" w:hAnsi="Times New Roman" w:cs="Times New Roman"/>
          <w:sz w:val="24"/>
          <w:szCs w:val="24"/>
          <w:lang w:val="lv-LV"/>
        </w:rPr>
      </w:pPr>
      <w:r w:rsidRPr="004A50E5">
        <w:rPr>
          <w:rFonts w:ascii="Times New Roman" w:hAnsi="Times New Roman" w:cs="Times New Roman"/>
          <w:sz w:val="24"/>
          <w:szCs w:val="24"/>
          <w:lang w:val="lv-LV"/>
        </w:rPr>
        <w:t>Vienreizēja pabalsta apmērs aizbildnim</w:t>
      </w:r>
      <w:r w:rsidR="001A15A9" w:rsidRPr="004A50E5">
        <w:rPr>
          <w:rFonts w:ascii="Times New Roman" w:hAnsi="Times New Roman" w:cs="Times New Roman"/>
          <w:sz w:val="24"/>
          <w:szCs w:val="24"/>
          <w:lang w:val="lv-LV"/>
        </w:rPr>
        <w:t>, arī gadījumos, ja ir iecelti vairāki aizbildņi</w:t>
      </w:r>
      <w:r w:rsidRPr="004A50E5">
        <w:rPr>
          <w:rFonts w:ascii="Times New Roman" w:hAnsi="Times New Roman" w:cs="Times New Roman"/>
          <w:sz w:val="24"/>
          <w:szCs w:val="24"/>
          <w:lang w:val="lv-LV"/>
        </w:rPr>
        <w:t>, kurš nodrošina ikdienas aprūpi un audzināšanu</w:t>
      </w:r>
      <w:r w:rsidR="001A15A9" w:rsidRPr="004A50E5">
        <w:rPr>
          <w:rFonts w:ascii="Times New Roman" w:hAnsi="Times New Roman" w:cs="Times New Roman"/>
          <w:sz w:val="24"/>
          <w:szCs w:val="24"/>
          <w:lang w:val="lv-LV"/>
        </w:rPr>
        <w:t xml:space="preserve"> bērnam, kuram ir nodibināta aizbildnība</w:t>
      </w:r>
      <w:r w:rsidRPr="004A50E5">
        <w:rPr>
          <w:rFonts w:ascii="Times New Roman" w:hAnsi="Times New Roman" w:cs="Times New Roman"/>
          <w:sz w:val="24"/>
          <w:szCs w:val="24"/>
          <w:lang w:val="lv-LV"/>
        </w:rPr>
        <w:t xml:space="preserve">, ir 500 </w:t>
      </w:r>
      <w:r w:rsidRPr="004A50E5">
        <w:rPr>
          <w:rFonts w:ascii="Times New Roman" w:hAnsi="Times New Roman" w:cs="Times New Roman"/>
          <w:i/>
          <w:iCs/>
          <w:sz w:val="24"/>
          <w:szCs w:val="24"/>
          <w:lang w:val="lv-LV"/>
        </w:rPr>
        <w:t>euro</w:t>
      </w:r>
      <w:r w:rsidRPr="004A50E5">
        <w:rPr>
          <w:rFonts w:ascii="Times New Roman" w:hAnsi="Times New Roman" w:cs="Times New Roman"/>
          <w:sz w:val="24"/>
          <w:szCs w:val="24"/>
          <w:lang w:val="lv-LV"/>
        </w:rPr>
        <w:t xml:space="preserve"> par katru aizbildnībā nodoto bērnu.</w:t>
      </w:r>
    </w:p>
    <w:p w14:paraId="041C340F" w14:textId="5F99F573" w:rsidR="00E4680B" w:rsidRDefault="00E4680B" w:rsidP="001A15A9">
      <w:pPr>
        <w:pStyle w:val="ListParagraph"/>
        <w:numPr>
          <w:ilvl w:val="0"/>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Pabalsta apmērs aizgādnim par katru aizgādnībā esošo personu ir:</w:t>
      </w:r>
    </w:p>
    <w:p w14:paraId="72C9E7DC" w14:textId="7DAF27E2" w:rsidR="00E4680B" w:rsidRDefault="00E4680B" w:rsidP="001A15A9">
      <w:pPr>
        <w:pStyle w:val="ListParagraph"/>
        <w:numPr>
          <w:ilvl w:val="1"/>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ja aizgādnībā esoša persona nedzīvo institūcijā, 30 </w:t>
      </w:r>
      <w:r w:rsidRPr="00E4680B">
        <w:rPr>
          <w:rFonts w:ascii="Times New Roman" w:hAnsi="Times New Roman" w:cs="Times New Roman"/>
          <w:i/>
          <w:iCs/>
          <w:sz w:val="24"/>
          <w:szCs w:val="24"/>
          <w:lang w:val="lv-LV"/>
        </w:rPr>
        <w:t>euro</w:t>
      </w:r>
      <w:r>
        <w:rPr>
          <w:rFonts w:ascii="Times New Roman" w:hAnsi="Times New Roman" w:cs="Times New Roman"/>
          <w:sz w:val="24"/>
          <w:szCs w:val="24"/>
          <w:lang w:val="lv-LV"/>
        </w:rPr>
        <w:t xml:space="preserve"> mēnesī (turpmāk – ikmēneša pabalsts);</w:t>
      </w:r>
    </w:p>
    <w:p w14:paraId="2971D2E6" w14:textId="0832BDC6" w:rsidR="00E4680B" w:rsidRDefault="00E4680B" w:rsidP="001A15A9">
      <w:pPr>
        <w:pStyle w:val="ListParagraph"/>
        <w:numPr>
          <w:ilvl w:val="1"/>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ja aizgādnībā esoša persona dzīvo institūcijā, 30 </w:t>
      </w:r>
      <w:r w:rsidRPr="00E4680B">
        <w:rPr>
          <w:rFonts w:ascii="Times New Roman" w:hAnsi="Times New Roman" w:cs="Times New Roman"/>
          <w:i/>
          <w:iCs/>
          <w:sz w:val="24"/>
          <w:szCs w:val="24"/>
          <w:lang w:val="lv-LV"/>
        </w:rPr>
        <w:t>euro</w:t>
      </w:r>
      <w:r>
        <w:rPr>
          <w:rFonts w:ascii="Times New Roman" w:hAnsi="Times New Roman" w:cs="Times New Roman"/>
          <w:sz w:val="24"/>
          <w:szCs w:val="24"/>
          <w:lang w:val="lv-LV"/>
        </w:rPr>
        <w:t xml:space="preserve"> gadā (turpmāk – ikgadējais pabalsts).</w:t>
      </w:r>
    </w:p>
    <w:p w14:paraId="2E7B529D" w14:textId="232C81DA" w:rsidR="00E4680B" w:rsidRDefault="00E4680B" w:rsidP="00234A21">
      <w:pPr>
        <w:pStyle w:val="ListParagraph"/>
        <w:numPr>
          <w:ilvl w:val="0"/>
          <w:numId w:val="1"/>
        </w:numPr>
        <w:spacing w:after="0" w:line="276" w:lineRule="auto"/>
        <w:jc w:val="center"/>
        <w:rPr>
          <w:rFonts w:ascii="Times New Roman" w:hAnsi="Times New Roman" w:cs="Times New Roman"/>
          <w:b/>
          <w:bCs/>
          <w:sz w:val="24"/>
          <w:szCs w:val="24"/>
          <w:lang w:val="lv-LV"/>
        </w:rPr>
      </w:pPr>
      <w:r w:rsidRPr="00E4680B">
        <w:rPr>
          <w:rFonts w:ascii="Times New Roman" w:hAnsi="Times New Roman" w:cs="Times New Roman"/>
          <w:b/>
          <w:bCs/>
          <w:sz w:val="24"/>
          <w:szCs w:val="24"/>
          <w:lang w:val="lv-LV"/>
        </w:rPr>
        <w:t>Pabalstu piešķiršanas un izmaksāšanas kārtīb</w:t>
      </w:r>
      <w:r>
        <w:rPr>
          <w:rFonts w:ascii="Times New Roman" w:hAnsi="Times New Roman" w:cs="Times New Roman"/>
          <w:b/>
          <w:bCs/>
          <w:sz w:val="24"/>
          <w:szCs w:val="24"/>
          <w:lang w:val="lv-LV"/>
        </w:rPr>
        <w:t>a</w:t>
      </w:r>
    </w:p>
    <w:p w14:paraId="188414FB" w14:textId="7DF45D3D" w:rsidR="00E4680B" w:rsidRDefault="001271E9" w:rsidP="00234A21">
      <w:pPr>
        <w:pStyle w:val="ListParagraph"/>
        <w:numPr>
          <w:ilvl w:val="0"/>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Bāriņtiesa pēc lēmuma pieņemšanas par aizgādņa vai aizbildņa iecelšanu, informē aizgādni vai aizbildni par tiesībām saņemt pabalstu.</w:t>
      </w:r>
    </w:p>
    <w:p w14:paraId="6E2EA17F" w14:textId="297A7452" w:rsidR="001271E9" w:rsidRDefault="001271E9" w:rsidP="00234A21">
      <w:pPr>
        <w:pStyle w:val="ListParagraph"/>
        <w:numPr>
          <w:ilvl w:val="0"/>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Aizgādnis vai aizbildnis var pieprasīt pabalstu, iesniedzot iesniegumu</w:t>
      </w:r>
      <w:r w:rsidR="00AC776B">
        <w:rPr>
          <w:rFonts w:ascii="Times New Roman" w:hAnsi="Times New Roman" w:cs="Times New Roman"/>
          <w:sz w:val="24"/>
          <w:szCs w:val="24"/>
          <w:lang w:val="lv-LV"/>
        </w:rPr>
        <w:t xml:space="preserve"> (turpmāk – iesniegums)</w:t>
      </w:r>
      <w:r>
        <w:rPr>
          <w:rFonts w:ascii="Times New Roman" w:hAnsi="Times New Roman" w:cs="Times New Roman"/>
          <w:sz w:val="24"/>
          <w:szCs w:val="24"/>
          <w:lang w:val="lv-LV"/>
        </w:rPr>
        <w:t xml:space="preserve"> Ogres novada Sociālajā dienestā (turpmāk – sociālais dienests) vienā no šādiem veidiem: </w:t>
      </w:r>
    </w:p>
    <w:p w14:paraId="6D646439" w14:textId="52DF1079" w:rsidR="001271E9" w:rsidRDefault="008A2693" w:rsidP="00234A21">
      <w:pPr>
        <w:pStyle w:val="ListParagraph"/>
        <w:numPr>
          <w:ilvl w:val="1"/>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elektroniski – nosūtot uz sociālā dienesta oficiālo elektronisko adresi;</w:t>
      </w:r>
    </w:p>
    <w:p w14:paraId="5835844D" w14:textId="309EDE79" w:rsidR="008A2693" w:rsidRDefault="008A2693" w:rsidP="00234A21">
      <w:pPr>
        <w:pStyle w:val="ListParagraph"/>
        <w:numPr>
          <w:ilvl w:val="1"/>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elektroniski </w:t>
      </w:r>
      <w:r w:rsidR="00AC776B">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00AC776B">
        <w:rPr>
          <w:rFonts w:ascii="Times New Roman" w:hAnsi="Times New Roman" w:cs="Times New Roman"/>
          <w:sz w:val="24"/>
          <w:szCs w:val="24"/>
          <w:lang w:val="lv-LV"/>
        </w:rPr>
        <w:t xml:space="preserve">nosūtot parakstītu iesniegumu ar drošu elektronisko parakstu sociālajam dienestam uz elektronisko pasta adresi </w:t>
      </w:r>
      <w:r w:rsidR="00BB6093" w:rsidRPr="00BB6093">
        <w:rPr>
          <w:rFonts w:ascii="Times New Roman" w:hAnsi="Times New Roman" w:cs="Times New Roman"/>
          <w:sz w:val="24"/>
          <w:szCs w:val="24"/>
          <w:lang w:val="lv-LV"/>
        </w:rPr>
        <w:t>ogressd@ogresnovads.lv</w:t>
      </w:r>
      <w:r w:rsidR="00BB6093">
        <w:rPr>
          <w:rFonts w:ascii="Times New Roman" w:hAnsi="Times New Roman" w:cs="Times New Roman"/>
          <w:sz w:val="24"/>
          <w:szCs w:val="24"/>
          <w:lang w:val="lv-LV"/>
        </w:rPr>
        <w:t>;</w:t>
      </w:r>
    </w:p>
    <w:p w14:paraId="27465DCB" w14:textId="0B6F42E2" w:rsidR="00BB6093" w:rsidRDefault="00BB6093" w:rsidP="00234A21">
      <w:pPr>
        <w:pStyle w:val="ListParagraph"/>
        <w:numPr>
          <w:ilvl w:val="1"/>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nosūtot iesniegumu sociālajam dienestam pa pastu;</w:t>
      </w:r>
    </w:p>
    <w:p w14:paraId="40B9BDA9" w14:textId="61BE8F9D" w:rsidR="00BB6093" w:rsidRDefault="00BB6093" w:rsidP="00234A21">
      <w:pPr>
        <w:pStyle w:val="ListParagraph"/>
        <w:numPr>
          <w:ilvl w:val="1"/>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iesniedzot iesniegumu sociālajā dienestā;</w:t>
      </w:r>
    </w:p>
    <w:p w14:paraId="020F2DEA" w14:textId="08703C86" w:rsidR="00BB6093" w:rsidRDefault="00BB6093" w:rsidP="00234A21">
      <w:pPr>
        <w:pStyle w:val="ListParagraph"/>
        <w:numPr>
          <w:ilvl w:val="1"/>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iesniedzot iesniegumu tuvākajā pašvaldības klientu apkalpošanas centrā vai valsts pārvald</w:t>
      </w:r>
      <w:r w:rsidR="004E503E">
        <w:rPr>
          <w:rFonts w:ascii="Times New Roman" w:hAnsi="Times New Roman" w:cs="Times New Roman"/>
          <w:sz w:val="24"/>
          <w:szCs w:val="24"/>
          <w:lang w:val="lv-LV"/>
        </w:rPr>
        <w:t>es vienotajā klientu apkalpošanas centrā.</w:t>
      </w:r>
    </w:p>
    <w:p w14:paraId="169A773D" w14:textId="7429E01C" w:rsidR="004E503E" w:rsidRDefault="004E503E" w:rsidP="00234A21">
      <w:pPr>
        <w:pStyle w:val="ListParagraph"/>
        <w:numPr>
          <w:ilvl w:val="0"/>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Papildus informāciju, kas nepieciešama lēmuma pieņemšanai par pabalsta piešķiršanu, sociālais dienests saņem no bāriņtiesas. </w:t>
      </w:r>
    </w:p>
    <w:p w14:paraId="38A91101" w14:textId="31BCA6C4" w:rsidR="004E503E" w:rsidRDefault="004E503E" w:rsidP="00234A21">
      <w:pPr>
        <w:pStyle w:val="ListParagraph"/>
        <w:numPr>
          <w:ilvl w:val="0"/>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Sociālais dienests pieņem lēmumu viena mēneša laikā no iesnieguma saņemšanas dienas par pabalst</w:t>
      </w:r>
      <w:r w:rsidR="00896A36">
        <w:rPr>
          <w:rFonts w:ascii="Times New Roman" w:hAnsi="Times New Roman" w:cs="Times New Roman"/>
          <w:sz w:val="24"/>
          <w:szCs w:val="24"/>
          <w:lang w:val="lv-LV"/>
        </w:rPr>
        <w:t>a</w:t>
      </w:r>
      <w:r>
        <w:rPr>
          <w:rFonts w:ascii="Times New Roman" w:hAnsi="Times New Roman" w:cs="Times New Roman"/>
          <w:sz w:val="24"/>
          <w:szCs w:val="24"/>
          <w:lang w:val="lv-LV"/>
        </w:rPr>
        <w:t xml:space="preserve"> piešķiršanu vai atteikumu to piešķirt.</w:t>
      </w:r>
    </w:p>
    <w:p w14:paraId="45FD4D23" w14:textId="1CE4B2DC" w:rsidR="00C45BEE" w:rsidRDefault="00C45BEE" w:rsidP="00234A21">
      <w:pPr>
        <w:pStyle w:val="ListParagraph"/>
        <w:numPr>
          <w:ilvl w:val="0"/>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Pabalsta apmērs par nepilnu termiņu tiek noteikts proporcionāli: </w:t>
      </w:r>
    </w:p>
    <w:p w14:paraId="1939C2C5" w14:textId="1144A386" w:rsidR="00C45BEE" w:rsidRDefault="00C45BEE" w:rsidP="00234A21">
      <w:pPr>
        <w:pStyle w:val="ListParagraph"/>
        <w:numPr>
          <w:ilvl w:val="1"/>
          <w:numId w:val="2"/>
        </w:numPr>
        <w:spacing w:after="0" w:line="276" w:lineRule="auto"/>
        <w:ind w:left="426" w:hanging="568"/>
        <w:jc w:val="both"/>
        <w:rPr>
          <w:rFonts w:ascii="Times New Roman" w:hAnsi="Times New Roman" w:cs="Times New Roman"/>
          <w:sz w:val="24"/>
          <w:szCs w:val="24"/>
          <w:lang w:val="lv-LV"/>
        </w:rPr>
      </w:pPr>
      <w:r>
        <w:rPr>
          <w:rFonts w:ascii="Times New Roman" w:hAnsi="Times New Roman" w:cs="Times New Roman"/>
          <w:sz w:val="24"/>
          <w:szCs w:val="24"/>
          <w:lang w:val="lv-LV"/>
        </w:rPr>
        <w:t>dienu skaitam ikmēneša pabalsta aprēķinā;</w:t>
      </w:r>
    </w:p>
    <w:p w14:paraId="13252953" w14:textId="47D01DD9" w:rsidR="00C45BEE" w:rsidRDefault="00C45BEE" w:rsidP="00234A21">
      <w:pPr>
        <w:pStyle w:val="ListParagraph"/>
        <w:numPr>
          <w:ilvl w:val="1"/>
          <w:numId w:val="2"/>
        </w:numPr>
        <w:spacing w:after="0" w:line="276" w:lineRule="auto"/>
        <w:ind w:left="426" w:hanging="568"/>
        <w:jc w:val="both"/>
        <w:rPr>
          <w:rFonts w:ascii="Times New Roman" w:hAnsi="Times New Roman" w:cs="Times New Roman"/>
          <w:sz w:val="24"/>
          <w:szCs w:val="24"/>
          <w:lang w:val="lv-LV"/>
        </w:rPr>
      </w:pPr>
      <w:r>
        <w:rPr>
          <w:rFonts w:ascii="Times New Roman" w:hAnsi="Times New Roman" w:cs="Times New Roman"/>
          <w:sz w:val="24"/>
          <w:szCs w:val="24"/>
          <w:lang w:val="lv-LV"/>
        </w:rPr>
        <w:t>pilnu mēnešu skaitam ikgadējā pabalsta aprēķinā.</w:t>
      </w:r>
    </w:p>
    <w:p w14:paraId="5EF89F17" w14:textId="088DCAF3" w:rsidR="00C45BEE" w:rsidRDefault="00C45BEE" w:rsidP="00234A21">
      <w:pPr>
        <w:pStyle w:val="ListParagraph"/>
        <w:numPr>
          <w:ilvl w:val="0"/>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Pabalstu izmaksā uz iesniegumā norādīto Latvijas Republikas kredītiestādes vai pasta norēķinu sistēmas kontu šādā termiņā: </w:t>
      </w:r>
    </w:p>
    <w:p w14:paraId="632F107D" w14:textId="7EB36482" w:rsidR="00C45BEE" w:rsidRDefault="00C45BEE" w:rsidP="00234A21">
      <w:pPr>
        <w:pStyle w:val="ListParagraph"/>
        <w:numPr>
          <w:ilvl w:val="1"/>
          <w:numId w:val="2"/>
        </w:numPr>
        <w:spacing w:after="0" w:line="276" w:lineRule="auto"/>
        <w:ind w:left="426" w:hanging="568"/>
        <w:jc w:val="both"/>
        <w:rPr>
          <w:rFonts w:ascii="Times New Roman" w:hAnsi="Times New Roman" w:cs="Times New Roman"/>
          <w:sz w:val="24"/>
          <w:szCs w:val="24"/>
          <w:lang w:val="lv-LV"/>
        </w:rPr>
      </w:pPr>
      <w:r>
        <w:rPr>
          <w:rFonts w:ascii="Times New Roman" w:hAnsi="Times New Roman" w:cs="Times New Roman"/>
          <w:sz w:val="24"/>
          <w:szCs w:val="24"/>
          <w:lang w:val="lv-LV"/>
        </w:rPr>
        <w:t>Ikmēneša pabalstu par iepriekšējo mēnesi līdz kārtējā mēneša 15.datumam;</w:t>
      </w:r>
    </w:p>
    <w:p w14:paraId="4EFF0A89" w14:textId="4819721F" w:rsidR="00C45BEE" w:rsidRDefault="00C45BEE" w:rsidP="00234A21">
      <w:pPr>
        <w:pStyle w:val="ListParagraph"/>
        <w:numPr>
          <w:ilvl w:val="1"/>
          <w:numId w:val="2"/>
        </w:numPr>
        <w:spacing w:after="0" w:line="276" w:lineRule="auto"/>
        <w:ind w:left="426" w:hanging="568"/>
        <w:jc w:val="both"/>
        <w:rPr>
          <w:rFonts w:ascii="Times New Roman" w:hAnsi="Times New Roman" w:cs="Times New Roman"/>
          <w:sz w:val="24"/>
          <w:szCs w:val="24"/>
          <w:lang w:val="lv-LV"/>
        </w:rPr>
      </w:pPr>
      <w:r>
        <w:rPr>
          <w:rFonts w:ascii="Times New Roman" w:hAnsi="Times New Roman" w:cs="Times New Roman"/>
          <w:sz w:val="24"/>
          <w:szCs w:val="24"/>
          <w:lang w:val="lv-LV"/>
        </w:rPr>
        <w:t>Ikgadējo pabalstu par iepriekšējo gadu līdz kārtējā gada 15.janvārim.</w:t>
      </w:r>
    </w:p>
    <w:p w14:paraId="7DA96DC2" w14:textId="78689F3C" w:rsidR="00C45BEE" w:rsidRDefault="00DF1B93" w:rsidP="00234A21">
      <w:pPr>
        <w:pStyle w:val="ListParagraph"/>
        <w:numPr>
          <w:ilvl w:val="0"/>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Aizgādnim ir pienākums piecu dienu laikā paziņot sociālajam dienestam par apstākļiem, kas varētu būt par pamatu pabalsta apmēra maiņai vai pabalsta izmaksas izbeigšanai (aizgādnībā esošas personas deklarētās dzīvesvietas maiņa; aizgādnībā esošas personas ievietošana institūcijā; aizgādnībā esošas personas atgriešanās dzīvesvietā no institūcijas; aizgādnībā esošas personas nāvi u.c.).</w:t>
      </w:r>
    </w:p>
    <w:p w14:paraId="1D0F7CB7" w14:textId="48200AC1" w:rsidR="00DF1B93" w:rsidRDefault="00DF1B93" w:rsidP="00234A21">
      <w:pPr>
        <w:pStyle w:val="ListParagraph"/>
        <w:numPr>
          <w:ilvl w:val="0"/>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Ja aizgādnis nav izpildījis šo noteikumu 12.punktā minētos nosacījumus, bet ir saņēmis pabalstu, aizgādnim ir pienākums pārmaksāto pabalsta summu atmaksāt labprātīgi sociālajam dienestam. Ja aizgādnis pārmaksāto summu neatmaksā labprātīgi, to normatīvajos aktos noteiktajā kārtībā piedzen tiesas ceļā.</w:t>
      </w:r>
    </w:p>
    <w:p w14:paraId="0BC533BA" w14:textId="4240A55A" w:rsidR="00DF1B93" w:rsidRDefault="00DF1B93" w:rsidP="00234A21">
      <w:pPr>
        <w:pStyle w:val="ListParagraph"/>
        <w:numPr>
          <w:ilvl w:val="0"/>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Pabalstu aizgādnībā esošas personas aizgādnim izmaksu pārtrauc vai izbeidz, ja:</w:t>
      </w:r>
    </w:p>
    <w:p w14:paraId="336882B4" w14:textId="1F689E30" w:rsidR="00DF1B93" w:rsidRDefault="00DF1B93" w:rsidP="00234A21">
      <w:pPr>
        <w:pStyle w:val="ListParagraph"/>
        <w:numPr>
          <w:ilvl w:val="1"/>
          <w:numId w:val="2"/>
        </w:numPr>
        <w:spacing w:after="0" w:line="276" w:lineRule="auto"/>
        <w:ind w:left="426" w:hanging="568"/>
        <w:jc w:val="both"/>
        <w:rPr>
          <w:rFonts w:ascii="Times New Roman" w:hAnsi="Times New Roman" w:cs="Times New Roman"/>
          <w:sz w:val="24"/>
          <w:szCs w:val="24"/>
          <w:lang w:val="lv-LV"/>
        </w:rPr>
      </w:pPr>
      <w:r>
        <w:rPr>
          <w:rFonts w:ascii="Times New Roman" w:hAnsi="Times New Roman" w:cs="Times New Roman"/>
          <w:sz w:val="24"/>
          <w:szCs w:val="24"/>
          <w:lang w:val="lv-LV"/>
        </w:rPr>
        <w:t>aizgādnībā esoša persona mainījusi deklarēto dzīvesvietu ārpus Ogres novada administratīvās teritorijas, izņemot šo noteikumu 3.2. apakšpunktā minēto gadījumu;</w:t>
      </w:r>
    </w:p>
    <w:p w14:paraId="48DB0A61" w14:textId="30EB7810" w:rsidR="00DF1B93" w:rsidRDefault="00DF1B93" w:rsidP="00234A21">
      <w:pPr>
        <w:pStyle w:val="ListParagraph"/>
        <w:numPr>
          <w:ilvl w:val="1"/>
          <w:numId w:val="2"/>
        </w:numPr>
        <w:spacing w:after="0" w:line="276" w:lineRule="auto"/>
        <w:ind w:left="426" w:hanging="568"/>
        <w:jc w:val="both"/>
        <w:rPr>
          <w:rFonts w:ascii="Times New Roman" w:hAnsi="Times New Roman" w:cs="Times New Roman"/>
          <w:sz w:val="24"/>
          <w:szCs w:val="24"/>
          <w:lang w:val="lv-LV"/>
        </w:rPr>
      </w:pPr>
      <w:r>
        <w:rPr>
          <w:rFonts w:ascii="Times New Roman" w:hAnsi="Times New Roman" w:cs="Times New Roman"/>
          <w:sz w:val="24"/>
          <w:szCs w:val="24"/>
          <w:lang w:val="lv-LV"/>
        </w:rPr>
        <w:t>aizgādnis vai aizgādnībā esoša persona ir mirusi;</w:t>
      </w:r>
    </w:p>
    <w:p w14:paraId="577D3261" w14:textId="4672C271" w:rsidR="00DF1B93" w:rsidRDefault="00DF1B93" w:rsidP="00234A21">
      <w:pPr>
        <w:pStyle w:val="ListParagraph"/>
        <w:numPr>
          <w:ilvl w:val="1"/>
          <w:numId w:val="2"/>
        </w:numPr>
        <w:spacing w:after="0" w:line="276" w:lineRule="auto"/>
        <w:ind w:left="426" w:hanging="568"/>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bāriņtiesa pieņēmusi lēmumu par </w:t>
      </w:r>
      <w:r w:rsidR="006A1722">
        <w:rPr>
          <w:rFonts w:ascii="Times New Roman" w:hAnsi="Times New Roman" w:cs="Times New Roman"/>
          <w:sz w:val="24"/>
          <w:szCs w:val="24"/>
          <w:lang w:val="lv-LV"/>
        </w:rPr>
        <w:t>aizgādņa</w:t>
      </w:r>
      <w:r>
        <w:rPr>
          <w:rFonts w:ascii="Times New Roman" w:hAnsi="Times New Roman" w:cs="Times New Roman"/>
          <w:sz w:val="24"/>
          <w:szCs w:val="24"/>
          <w:lang w:val="lv-LV"/>
        </w:rPr>
        <w:t xml:space="preserve"> atcelšanu, atstādināšanu vai atlaišanu no aizgādņa pienākumu pildīšanas</w:t>
      </w:r>
      <w:r w:rsidR="00D207E6">
        <w:rPr>
          <w:rFonts w:ascii="Times New Roman" w:hAnsi="Times New Roman" w:cs="Times New Roman"/>
          <w:sz w:val="24"/>
          <w:szCs w:val="24"/>
          <w:lang w:val="lv-LV"/>
        </w:rPr>
        <w:t>;</w:t>
      </w:r>
    </w:p>
    <w:p w14:paraId="7A7B6053" w14:textId="7F87F150" w:rsidR="00D207E6" w:rsidRDefault="00D207E6" w:rsidP="00234A21">
      <w:pPr>
        <w:pStyle w:val="ListParagraph"/>
        <w:numPr>
          <w:ilvl w:val="1"/>
          <w:numId w:val="2"/>
        </w:numPr>
        <w:spacing w:after="0" w:line="276" w:lineRule="auto"/>
        <w:ind w:left="426" w:hanging="568"/>
        <w:jc w:val="both"/>
        <w:rPr>
          <w:rFonts w:ascii="Times New Roman" w:hAnsi="Times New Roman" w:cs="Times New Roman"/>
          <w:sz w:val="24"/>
          <w:szCs w:val="24"/>
          <w:lang w:val="lv-LV"/>
        </w:rPr>
      </w:pPr>
      <w:r>
        <w:rPr>
          <w:rFonts w:ascii="Times New Roman" w:hAnsi="Times New Roman" w:cs="Times New Roman"/>
          <w:sz w:val="24"/>
          <w:szCs w:val="24"/>
          <w:lang w:val="lv-LV"/>
        </w:rPr>
        <w:t>tiesa aizgādnībā esošajai personai atcēlusi rīcībspējas ierobežojumu, izbeigusi pagaidu aizgādnību vai beidzies tiesas nolēmuma darbības termiņš par pagaidu aizgādnības nodibināšanu</w:t>
      </w:r>
      <w:r w:rsidR="004D718A">
        <w:rPr>
          <w:rFonts w:ascii="Times New Roman" w:hAnsi="Times New Roman" w:cs="Times New Roman"/>
          <w:sz w:val="24"/>
          <w:szCs w:val="24"/>
          <w:lang w:val="lv-LV"/>
        </w:rPr>
        <w:t>.</w:t>
      </w:r>
    </w:p>
    <w:p w14:paraId="76D51F46" w14:textId="675FF284" w:rsidR="004D718A" w:rsidRDefault="00234A21" w:rsidP="00234A21">
      <w:pPr>
        <w:pStyle w:val="ListParagraph"/>
        <w:numPr>
          <w:ilvl w:val="0"/>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B</w:t>
      </w:r>
      <w:r w:rsidR="004D718A">
        <w:rPr>
          <w:rFonts w:ascii="Times New Roman" w:hAnsi="Times New Roman" w:cs="Times New Roman"/>
          <w:sz w:val="24"/>
          <w:szCs w:val="24"/>
          <w:lang w:val="lv-LV"/>
        </w:rPr>
        <w:t>āriņtiesa nekavējoties informē sociālo dienestu par šo noteikumu</w:t>
      </w:r>
      <w:r>
        <w:rPr>
          <w:rFonts w:ascii="Times New Roman" w:hAnsi="Times New Roman" w:cs="Times New Roman"/>
          <w:sz w:val="24"/>
          <w:szCs w:val="24"/>
          <w:lang w:val="lv-LV"/>
        </w:rPr>
        <w:t xml:space="preserve"> 14. punktā un </w:t>
      </w:r>
      <w:r w:rsidR="004D718A">
        <w:rPr>
          <w:rFonts w:ascii="Times New Roman" w:hAnsi="Times New Roman" w:cs="Times New Roman"/>
          <w:sz w:val="24"/>
          <w:szCs w:val="24"/>
          <w:lang w:val="lv-LV"/>
        </w:rPr>
        <w:t xml:space="preserve"> 1</w:t>
      </w:r>
      <w:r w:rsidR="00896A36">
        <w:rPr>
          <w:rFonts w:ascii="Times New Roman" w:hAnsi="Times New Roman" w:cs="Times New Roman"/>
          <w:sz w:val="24"/>
          <w:szCs w:val="24"/>
          <w:lang w:val="lv-LV"/>
        </w:rPr>
        <w:t>4</w:t>
      </w:r>
      <w:r w:rsidR="004D718A">
        <w:rPr>
          <w:rFonts w:ascii="Times New Roman" w:hAnsi="Times New Roman" w:cs="Times New Roman"/>
          <w:sz w:val="24"/>
          <w:szCs w:val="24"/>
          <w:lang w:val="lv-LV"/>
        </w:rPr>
        <w:t>.3.apakšpunktā noteikto lēmumu pieņemšanu</w:t>
      </w:r>
      <w:r w:rsidR="00532748">
        <w:rPr>
          <w:rFonts w:ascii="Times New Roman" w:hAnsi="Times New Roman" w:cs="Times New Roman"/>
          <w:sz w:val="24"/>
          <w:szCs w:val="24"/>
          <w:lang w:val="lv-LV"/>
        </w:rPr>
        <w:t>.</w:t>
      </w:r>
    </w:p>
    <w:p w14:paraId="13334D9D" w14:textId="77777777" w:rsidR="00532748" w:rsidRDefault="00532748" w:rsidP="00532748">
      <w:pPr>
        <w:spacing w:after="0" w:line="276" w:lineRule="auto"/>
        <w:rPr>
          <w:rFonts w:ascii="Times New Roman" w:hAnsi="Times New Roman" w:cs="Times New Roman"/>
          <w:sz w:val="24"/>
          <w:szCs w:val="24"/>
          <w:lang w:val="lv-LV"/>
        </w:rPr>
      </w:pPr>
    </w:p>
    <w:p w14:paraId="33E9EBFE" w14:textId="0BC527D8" w:rsidR="00532748" w:rsidRDefault="00532748" w:rsidP="00532748">
      <w:pPr>
        <w:pStyle w:val="ListParagraph"/>
        <w:numPr>
          <w:ilvl w:val="0"/>
          <w:numId w:val="1"/>
        </w:numPr>
        <w:spacing w:after="0" w:line="276" w:lineRule="auto"/>
        <w:jc w:val="center"/>
        <w:rPr>
          <w:rFonts w:ascii="Times New Roman" w:hAnsi="Times New Roman" w:cs="Times New Roman"/>
          <w:b/>
          <w:bCs/>
          <w:sz w:val="24"/>
          <w:szCs w:val="24"/>
          <w:lang w:val="lv-LV"/>
        </w:rPr>
      </w:pPr>
      <w:r w:rsidRPr="00532748">
        <w:rPr>
          <w:rFonts w:ascii="Times New Roman" w:hAnsi="Times New Roman" w:cs="Times New Roman"/>
          <w:b/>
          <w:bCs/>
          <w:sz w:val="24"/>
          <w:szCs w:val="24"/>
          <w:lang w:val="lv-LV"/>
        </w:rPr>
        <w:t>Lēmuma apstrīdēšanas un pārsūdzēšanas kārtība</w:t>
      </w:r>
    </w:p>
    <w:p w14:paraId="56F235B7" w14:textId="1C40797A" w:rsidR="00532748" w:rsidRPr="0047377E" w:rsidRDefault="00532748" w:rsidP="004A50E5">
      <w:pPr>
        <w:pStyle w:val="ListParagraph"/>
        <w:numPr>
          <w:ilvl w:val="0"/>
          <w:numId w:val="2"/>
        </w:numPr>
        <w:spacing w:after="0" w:line="276" w:lineRule="auto"/>
        <w:ind w:left="426" w:hanging="426"/>
        <w:jc w:val="both"/>
        <w:rPr>
          <w:rFonts w:ascii="Times New Roman" w:hAnsi="Times New Roman" w:cs="Times New Roman"/>
          <w:sz w:val="24"/>
          <w:szCs w:val="24"/>
          <w:lang w:val="lv-LV"/>
        </w:rPr>
      </w:pPr>
      <w:r w:rsidRPr="0047377E">
        <w:rPr>
          <w:rFonts w:ascii="Times New Roman" w:hAnsi="Times New Roman" w:cs="Times New Roman"/>
          <w:sz w:val="24"/>
          <w:szCs w:val="24"/>
          <w:lang w:val="lv-LV"/>
        </w:rPr>
        <w:t>Sociālā dienesta amatpersonas lēmumu var apstrīdēt sociālā dienesta vadītājam.</w:t>
      </w:r>
    </w:p>
    <w:p w14:paraId="1D5AB704" w14:textId="2715FFE8" w:rsidR="00532748" w:rsidRPr="003B780B" w:rsidRDefault="00532748" w:rsidP="004A50E5">
      <w:pPr>
        <w:pStyle w:val="ListParagraph"/>
        <w:numPr>
          <w:ilvl w:val="0"/>
          <w:numId w:val="2"/>
        </w:numPr>
        <w:spacing w:after="0" w:line="276" w:lineRule="auto"/>
        <w:ind w:left="426" w:hanging="426"/>
        <w:jc w:val="both"/>
        <w:rPr>
          <w:rFonts w:ascii="Times New Roman" w:hAnsi="Times New Roman" w:cs="Times New Roman"/>
          <w:sz w:val="24"/>
          <w:szCs w:val="24"/>
          <w:lang w:val="lv-LV"/>
        </w:rPr>
      </w:pPr>
      <w:r w:rsidRPr="003B780B">
        <w:rPr>
          <w:rFonts w:ascii="Times New Roman" w:hAnsi="Times New Roman" w:cs="Times New Roman"/>
          <w:sz w:val="24"/>
          <w:szCs w:val="24"/>
          <w:lang w:val="lv-LV"/>
        </w:rPr>
        <w:t xml:space="preserve">Sociālā dienesta vadītāja lēmumu var pārsūdzēt </w:t>
      </w:r>
      <w:r w:rsidR="003B780B" w:rsidRPr="003B780B">
        <w:rPr>
          <w:rFonts w:ascii="Times New Roman" w:hAnsi="Times New Roman" w:cs="Times New Roman"/>
          <w:sz w:val="24"/>
          <w:szCs w:val="24"/>
          <w:lang w:val="lv-LV"/>
        </w:rPr>
        <w:t>tiesā</w:t>
      </w:r>
      <w:r w:rsidRPr="003B780B">
        <w:rPr>
          <w:rFonts w:ascii="Times New Roman" w:hAnsi="Times New Roman" w:cs="Times New Roman"/>
          <w:sz w:val="24"/>
          <w:szCs w:val="24"/>
          <w:lang w:val="lv-LV"/>
        </w:rPr>
        <w:t xml:space="preserve"> Administratīvā procesa likumā noteiktajā kārtībā</w:t>
      </w:r>
      <w:r w:rsidR="003B780B" w:rsidRPr="003B780B">
        <w:rPr>
          <w:rFonts w:ascii="Times New Roman" w:hAnsi="Times New Roman" w:cs="Times New Roman"/>
          <w:sz w:val="24"/>
          <w:szCs w:val="24"/>
          <w:lang w:val="lv-LV"/>
        </w:rPr>
        <w:t>.</w:t>
      </w:r>
    </w:p>
    <w:p w14:paraId="08A1628D" w14:textId="2244675E" w:rsidR="003D5A05" w:rsidRPr="007C5208" w:rsidRDefault="003D5A05" w:rsidP="00896A36">
      <w:pPr>
        <w:pStyle w:val="ListParagraph"/>
        <w:numPr>
          <w:ilvl w:val="0"/>
          <w:numId w:val="1"/>
        </w:numPr>
        <w:spacing w:after="0" w:line="276" w:lineRule="auto"/>
        <w:jc w:val="center"/>
        <w:rPr>
          <w:rFonts w:ascii="Times New Roman" w:hAnsi="Times New Roman" w:cs="Times New Roman"/>
          <w:b/>
          <w:bCs/>
          <w:sz w:val="24"/>
          <w:szCs w:val="24"/>
          <w:lang w:val="lv-LV"/>
        </w:rPr>
      </w:pPr>
      <w:r w:rsidRPr="007C5208">
        <w:rPr>
          <w:rFonts w:ascii="Times New Roman" w:hAnsi="Times New Roman" w:cs="Times New Roman"/>
          <w:b/>
          <w:bCs/>
          <w:sz w:val="24"/>
          <w:szCs w:val="24"/>
          <w:lang w:val="lv-LV"/>
        </w:rPr>
        <w:t>Noslēguma jautājums</w:t>
      </w:r>
    </w:p>
    <w:p w14:paraId="5B64AD86" w14:textId="51825F4A" w:rsidR="003D5A05" w:rsidRDefault="003D5A05" w:rsidP="004A50E5">
      <w:pPr>
        <w:pStyle w:val="ListParagraph"/>
        <w:numPr>
          <w:ilvl w:val="0"/>
          <w:numId w:val="2"/>
        </w:numPr>
        <w:spacing w:after="0" w:line="276"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Atzīt par spēku zaudējuš</w:t>
      </w:r>
      <w:r w:rsidR="003B780B">
        <w:rPr>
          <w:rFonts w:ascii="Times New Roman" w:hAnsi="Times New Roman" w:cs="Times New Roman"/>
          <w:sz w:val="24"/>
          <w:szCs w:val="24"/>
          <w:lang w:val="lv-LV"/>
        </w:rPr>
        <w:t>iem</w:t>
      </w:r>
      <w:r>
        <w:rPr>
          <w:rFonts w:ascii="Times New Roman" w:hAnsi="Times New Roman" w:cs="Times New Roman"/>
          <w:sz w:val="24"/>
          <w:szCs w:val="24"/>
          <w:lang w:val="lv-LV"/>
        </w:rPr>
        <w:t xml:space="preserve"> Ogres novada pašvaldības 2021.gada</w:t>
      </w:r>
      <w:r w:rsidR="0047377E">
        <w:rPr>
          <w:rFonts w:ascii="Times New Roman" w:hAnsi="Times New Roman" w:cs="Times New Roman"/>
          <w:sz w:val="24"/>
          <w:szCs w:val="24"/>
          <w:lang w:val="lv-LV"/>
        </w:rPr>
        <w:t xml:space="preserve"> 26.oktobra saistošos noteikumus Nr.26/2021 “Par pabalstiem aizbildņiem un aizgādņiem” (Ogrēnietis”, 2021, Nr.15B (606B)).</w:t>
      </w:r>
    </w:p>
    <w:p w14:paraId="08D2CB44" w14:textId="77777777" w:rsidR="007C5208" w:rsidRDefault="007C5208" w:rsidP="007C5208">
      <w:pPr>
        <w:spacing w:after="0" w:line="276" w:lineRule="auto"/>
        <w:rPr>
          <w:rFonts w:ascii="Times New Roman" w:hAnsi="Times New Roman" w:cs="Times New Roman"/>
          <w:sz w:val="24"/>
          <w:szCs w:val="24"/>
          <w:lang w:val="lv-LV"/>
        </w:rPr>
      </w:pPr>
    </w:p>
    <w:p w14:paraId="5874A98C" w14:textId="77777777" w:rsidR="007C5208" w:rsidRDefault="007C5208" w:rsidP="007C5208">
      <w:pPr>
        <w:spacing w:after="0" w:line="276" w:lineRule="auto"/>
        <w:rPr>
          <w:rFonts w:ascii="Times New Roman" w:hAnsi="Times New Roman" w:cs="Times New Roman"/>
          <w:sz w:val="24"/>
          <w:szCs w:val="24"/>
          <w:lang w:val="lv-LV"/>
        </w:rPr>
      </w:pPr>
    </w:p>
    <w:p w14:paraId="2B91684C" w14:textId="16623671" w:rsidR="007C5208" w:rsidRPr="007C5208" w:rsidRDefault="00056F19" w:rsidP="007C5208">
      <w:pPr>
        <w:spacing w:after="0" w:line="276" w:lineRule="auto"/>
        <w:rPr>
          <w:rFonts w:ascii="Times New Roman" w:hAnsi="Times New Roman" w:cs="Times New Roman"/>
          <w:sz w:val="24"/>
          <w:szCs w:val="24"/>
          <w:lang w:val="lv-LV"/>
        </w:rPr>
      </w:pPr>
      <w:r>
        <w:rPr>
          <w:rFonts w:ascii="Times New Roman" w:hAnsi="Times New Roman" w:cs="Times New Roman"/>
          <w:sz w:val="24"/>
          <w:szCs w:val="24"/>
          <w:lang w:val="lv-LV"/>
        </w:rPr>
        <w:t>Domes priekšsēdētāja vietnieks</w:t>
      </w:r>
      <w:r w:rsidR="007C5208">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                                  </w:t>
      </w:r>
      <w:bookmarkStart w:id="0" w:name="_GoBack"/>
      <w:bookmarkEnd w:id="0"/>
      <w:proofErr w:type="spellStart"/>
      <w:r>
        <w:rPr>
          <w:rFonts w:ascii="Times New Roman" w:hAnsi="Times New Roman" w:cs="Times New Roman"/>
          <w:sz w:val="24"/>
          <w:szCs w:val="24"/>
          <w:lang w:val="lv-LV"/>
        </w:rPr>
        <w:t>G.Sīviņš</w:t>
      </w:r>
      <w:proofErr w:type="spellEnd"/>
    </w:p>
    <w:sectPr w:rsidR="007C5208" w:rsidRPr="007C5208" w:rsidSect="0069184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F63D7"/>
    <w:multiLevelType w:val="hybridMultilevel"/>
    <w:tmpl w:val="05420C82"/>
    <w:lvl w:ilvl="0" w:tplc="04260013">
      <w:start w:val="1"/>
      <w:numFmt w:val="upperRoman"/>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C6164D0"/>
    <w:multiLevelType w:val="multilevel"/>
    <w:tmpl w:val="FF366AA4"/>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HPx7mEBF1jaW8HGR39EOxhriwOueT3P4KV/65Iy+WQhmR6nk5qVm/F7MGrqRcsmLkNMxjbaUF9BthaETm9G+QQ==" w:salt="I1sQvzxqVnU7mTKWiudh6A=="/>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7D4"/>
    <w:rsid w:val="00056F19"/>
    <w:rsid w:val="00086A8C"/>
    <w:rsid w:val="001271E9"/>
    <w:rsid w:val="00187EC3"/>
    <w:rsid w:val="001A15A9"/>
    <w:rsid w:val="00220B3B"/>
    <w:rsid w:val="00234A21"/>
    <w:rsid w:val="003B780B"/>
    <w:rsid w:val="003D5A05"/>
    <w:rsid w:val="00461E8D"/>
    <w:rsid w:val="0047377E"/>
    <w:rsid w:val="004A50E5"/>
    <w:rsid w:val="004D718A"/>
    <w:rsid w:val="004E503E"/>
    <w:rsid w:val="00532748"/>
    <w:rsid w:val="00550EB0"/>
    <w:rsid w:val="00552CCF"/>
    <w:rsid w:val="005D0394"/>
    <w:rsid w:val="0069184F"/>
    <w:rsid w:val="006A1722"/>
    <w:rsid w:val="00791C04"/>
    <w:rsid w:val="007C5208"/>
    <w:rsid w:val="007F0BD9"/>
    <w:rsid w:val="008032BB"/>
    <w:rsid w:val="00896A36"/>
    <w:rsid w:val="008A2693"/>
    <w:rsid w:val="00AC776B"/>
    <w:rsid w:val="00BB27D4"/>
    <w:rsid w:val="00BB6093"/>
    <w:rsid w:val="00BD2BF0"/>
    <w:rsid w:val="00C45BEE"/>
    <w:rsid w:val="00CC27F8"/>
    <w:rsid w:val="00D207E6"/>
    <w:rsid w:val="00DA7AEF"/>
    <w:rsid w:val="00DF1B93"/>
    <w:rsid w:val="00E4680B"/>
    <w:rsid w:val="00ED7364"/>
    <w:rsid w:val="00F44FD2"/>
    <w:rsid w:val="00F66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3D664"/>
  <w15:docId w15:val="{05625ADC-3615-4742-B07F-B0AA5A88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7D4"/>
    <w:pPr>
      <w:spacing w:line="256" w:lineRule="auto"/>
    </w:pPr>
    <w:rPr>
      <w:kern w:val="0"/>
      <w:lang w:val="en-US"/>
      <w14:ligatures w14:val="none"/>
    </w:rPr>
  </w:style>
  <w:style w:type="paragraph" w:styleId="Heading4">
    <w:name w:val="heading 4"/>
    <w:basedOn w:val="Normal"/>
    <w:next w:val="Normal"/>
    <w:link w:val="Heading4Char"/>
    <w:unhideWhenUsed/>
    <w:qFormat/>
    <w:rsid w:val="00BB27D4"/>
    <w:pPr>
      <w:keepNext/>
      <w:spacing w:after="0" w:line="240" w:lineRule="auto"/>
      <w:jc w:val="center"/>
      <w:outlineLvl w:val="3"/>
    </w:pPr>
    <w:rPr>
      <w:rFonts w:ascii="Times New Roman" w:eastAsia="Times New Roman" w:hAnsi="Times New Roman" w:cs="Times New Roman"/>
      <w:b/>
      <w:bCs/>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B27D4"/>
    <w:rPr>
      <w:rFonts w:ascii="Times New Roman" w:eastAsia="Times New Roman" w:hAnsi="Times New Roman" w:cs="Times New Roman"/>
      <w:b/>
      <w:bCs/>
      <w:kern w:val="0"/>
      <w:sz w:val="24"/>
      <w:szCs w:val="24"/>
      <w14:ligatures w14:val="none"/>
    </w:rPr>
  </w:style>
  <w:style w:type="paragraph" w:styleId="Footer">
    <w:name w:val="footer"/>
    <w:basedOn w:val="Normal"/>
    <w:link w:val="FooterChar"/>
    <w:uiPriority w:val="99"/>
    <w:semiHidden/>
    <w:unhideWhenUsed/>
    <w:rsid w:val="00BB27D4"/>
    <w:pPr>
      <w:tabs>
        <w:tab w:val="center" w:pos="4153"/>
        <w:tab w:val="right" w:pos="8306"/>
      </w:tabs>
      <w:spacing w:after="0" w:line="240" w:lineRule="auto"/>
    </w:pPr>
    <w:rPr>
      <w:rFonts w:ascii="Times New Roman" w:eastAsia="Calibri" w:hAnsi="Times New Roman" w:cs="Times New Roman"/>
      <w:sz w:val="24"/>
      <w:szCs w:val="24"/>
      <w:lang w:val="lv-LV"/>
    </w:rPr>
  </w:style>
  <w:style w:type="character" w:customStyle="1" w:styleId="FooterChar">
    <w:name w:val="Footer Char"/>
    <w:basedOn w:val="DefaultParagraphFont"/>
    <w:link w:val="Footer"/>
    <w:uiPriority w:val="99"/>
    <w:semiHidden/>
    <w:rsid w:val="00BB27D4"/>
    <w:rPr>
      <w:rFonts w:ascii="Times New Roman" w:eastAsia="Calibri" w:hAnsi="Times New Roman" w:cs="Times New Roman"/>
      <w:kern w:val="0"/>
      <w:sz w:val="24"/>
      <w:szCs w:val="24"/>
      <w14:ligatures w14:val="none"/>
    </w:rPr>
  </w:style>
  <w:style w:type="paragraph" w:styleId="Title">
    <w:name w:val="Title"/>
    <w:basedOn w:val="Normal"/>
    <w:link w:val="TitleChar"/>
    <w:uiPriority w:val="99"/>
    <w:qFormat/>
    <w:rsid w:val="00BB27D4"/>
    <w:pPr>
      <w:spacing w:after="0" w:line="240" w:lineRule="auto"/>
      <w:jc w:val="center"/>
    </w:pPr>
    <w:rPr>
      <w:rFonts w:ascii="Times New Roman" w:eastAsia="Calibri" w:hAnsi="Times New Roman" w:cs="Times New Roman"/>
      <w:b/>
      <w:bCs/>
      <w:sz w:val="28"/>
      <w:szCs w:val="24"/>
      <w:lang w:val="lv-LV"/>
    </w:rPr>
  </w:style>
  <w:style w:type="character" w:customStyle="1" w:styleId="TitleChar">
    <w:name w:val="Title Char"/>
    <w:basedOn w:val="DefaultParagraphFont"/>
    <w:link w:val="Title"/>
    <w:uiPriority w:val="99"/>
    <w:rsid w:val="00BB27D4"/>
    <w:rPr>
      <w:rFonts w:ascii="Times New Roman" w:eastAsia="Calibri" w:hAnsi="Times New Roman" w:cs="Times New Roman"/>
      <w:b/>
      <w:bCs/>
      <w:kern w:val="0"/>
      <w:sz w:val="28"/>
      <w:szCs w:val="24"/>
      <w14:ligatures w14:val="none"/>
    </w:rPr>
  </w:style>
  <w:style w:type="paragraph" w:styleId="ListParagraph">
    <w:name w:val="List Paragraph"/>
    <w:basedOn w:val="Normal"/>
    <w:uiPriority w:val="34"/>
    <w:qFormat/>
    <w:rsid w:val="00550EB0"/>
    <w:pPr>
      <w:ind w:left="720"/>
      <w:contextualSpacing/>
    </w:pPr>
  </w:style>
  <w:style w:type="character" w:styleId="Hyperlink">
    <w:name w:val="Hyperlink"/>
    <w:basedOn w:val="DefaultParagraphFont"/>
    <w:uiPriority w:val="99"/>
    <w:unhideWhenUsed/>
    <w:rsid w:val="00BB6093"/>
    <w:rPr>
      <w:color w:val="0563C1" w:themeColor="hyperlink"/>
      <w:u w:val="single"/>
    </w:rPr>
  </w:style>
  <w:style w:type="character" w:customStyle="1" w:styleId="UnresolvedMention">
    <w:name w:val="Unresolved Mention"/>
    <w:basedOn w:val="DefaultParagraphFont"/>
    <w:uiPriority w:val="99"/>
    <w:semiHidden/>
    <w:unhideWhenUsed/>
    <w:rsid w:val="00BB6093"/>
    <w:rPr>
      <w:color w:val="605E5C"/>
      <w:shd w:val="clear" w:color="auto" w:fill="E1DFDD"/>
    </w:rPr>
  </w:style>
  <w:style w:type="paragraph" w:styleId="BalloonText">
    <w:name w:val="Balloon Text"/>
    <w:basedOn w:val="Normal"/>
    <w:link w:val="BalloonTextChar"/>
    <w:uiPriority w:val="99"/>
    <w:semiHidden/>
    <w:unhideWhenUsed/>
    <w:rsid w:val="00056F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F19"/>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6836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3603</Words>
  <Characters>2054</Characters>
  <Application>Microsoft Office Word</Application>
  <DocSecurity>4</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Ozoliņa</dc:creator>
  <cp:keywords/>
  <dc:description/>
  <cp:lastModifiedBy>Arita Bauska</cp:lastModifiedBy>
  <cp:revision>2</cp:revision>
  <cp:lastPrinted>2023-08-31T13:49:00Z</cp:lastPrinted>
  <dcterms:created xsi:type="dcterms:W3CDTF">2023-08-31T13:50:00Z</dcterms:created>
  <dcterms:modified xsi:type="dcterms:W3CDTF">2023-08-31T13:50:00Z</dcterms:modified>
</cp:coreProperties>
</file>