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4974" w:type="pct"/>
        <w:tblLook w:val="0000" w:firstRow="0" w:lastRow="0" w:firstColumn="0" w:lastColumn="0" w:noHBand="0" w:noVBand="0"/>
      </w:tblPr>
      <w:tblGrid>
        <w:gridCol w:w="3009"/>
        <w:gridCol w:w="3007"/>
        <w:gridCol w:w="3009"/>
      </w:tblGrid>
      <w:tr w:rsidR="004C31FD" w:rsidRPr="0016397B" w14:paraId="20633FC0" w14:textId="77777777" w:rsidTr="00CE1AE2">
        <w:trPr>
          <w:trHeight w:val="299"/>
        </w:trPr>
        <w:tc>
          <w:tcPr>
            <w:tcW w:w="1667"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449D56E9" w:rsidR="004C31FD" w:rsidRPr="0016397B" w:rsidRDefault="007144A3" w:rsidP="00CE1AE2">
            <w:pPr>
              <w:pStyle w:val="Virsraksts2"/>
              <w:jc w:val="left"/>
            </w:pPr>
            <w:r w:rsidRPr="0016397B">
              <w:t xml:space="preserve">                   </w:t>
            </w:r>
            <w:r w:rsidR="004C31FD" w:rsidRPr="0016397B">
              <w:t>Nr.</w:t>
            </w:r>
            <w:r w:rsidR="0041757F">
              <w:t>19</w:t>
            </w:r>
          </w:p>
        </w:tc>
        <w:tc>
          <w:tcPr>
            <w:tcW w:w="1667" w:type="pct"/>
          </w:tcPr>
          <w:p w14:paraId="230F635A" w14:textId="582D89C7" w:rsidR="00142B9A" w:rsidRPr="0016397B" w:rsidRDefault="004C31FD" w:rsidP="00CE1AE2">
            <w:pPr>
              <w:jc w:val="right"/>
              <w:rPr>
                <w:rFonts w:ascii="Times New Roman" w:hAnsi="Times New Roman"/>
                <w:lang w:val="lv-LV"/>
              </w:rPr>
            </w:pPr>
            <w:r w:rsidRPr="0016397B">
              <w:rPr>
                <w:rFonts w:ascii="Times New Roman" w:hAnsi="Times New Roman"/>
                <w:lang w:val="lv-LV"/>
              </w:rPr>
              <w:t xml:space="preserve"> 202</w:t>
            </w:r>
            <w:r w:rsidR="00FD10FF">
              <w:rPr>
                <w:rFonts w:ascii="Times New Roman" w:hAnsi="Times New Roman"/>
                <w:lang w:val="lv-LV"/>
              </w:rPr>
              <w:t>3</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FD10FF">
              <w:rPr>
                <w:rFonts w:ascii="Times New Roman" w:hAnsi="Times New Roman"/>
                <w:lang w:val="lv-LV"/>
              </w:rPr>
              <w:t>30</w:t>
            </w:r>
            <w:r w:rsidRPr="0016397B">
              <w:rPr>
                <w:rFonts w:ascii="Times New Roman" w:hAnsi="Times New Roman"/>
                <w:lang w:val="lv-LV"/>
              </w:rPr>
              <w:t>.</w:t>
            </w:r>
            <w:r w:rsidR="005137B8">
              <w:rPr>
                <w:rFonts w:ascii="Times New Roman" w:hAnsi="Times New Roman"/>
                <w:lang w:val="lv-LV"/>
              </w:rPr>
              <w:t> </w:t>
            </w:r>
            <w:r w:rsidR="00FD10FF">
              <w:rPr>
                <w:rFonts w:ascii="Times New Roman" w:hAnsi="Times New Roman"/>
                <w:lang w:val="lv-LV"/>
              </w:rPr>
              <w:t>novembrī</w:t>
            </w:r>
          </w:p>
        </w:tc>
      </w:tr>
    </w:tbl>
    <w:p w14:paraId="00A61680" w14:textId="77777777" w:rsidR="009F149F" w:rsidRDefault="009F149F" w:rsidP="009F149F">
      <w:pPr>
        <w:jc w:val="center"/>
        <w:rPr>
          <w:rFonts w:ascii="Times New Roman" w:hAnsi="Times New Roman"/>
          <w:b/>
          <w:lang w:val="lv-LV"/>
        </w:rPr>
      </w:pPr>
    </w:p>
    <w:p w14:paraId="7E928C88" w14:textId="48BD3E4E" w:rsidR="00FD10FF" w:rsidRPr="0016397B" w:rsidRDefault="0041757F" w:rsidP="009F149F">
      <w:pPr>
        <w:jc w:val="center"/>
        <w:rPr>
          <w:rFonts w:ascii="Times New Roman" w:hAnsi="Times New Roman"/>
          <w:b/>
          <w:lang w:val="lv-LV"/>
        </w:rPr>
      </w:pPr>
      <w:r>
        <w:rPr>
          <w:rFonts w:ascii="Times New Roman" w:hAnsi="Times New Roman"/>
          <w:b/>
          <w:lang w:val="lv-LV"/>
        </w:rPr>
        <w:t>39</w:t>
      </w:r>
      <w:r w:rsidR="00C2501B" w:rsidRPr="0016397B">
        <w:rPr>
          <w:rFonts w:ascii="Times New Roman" w:hAnsi="Times New Roman"/>
          <w:b/>
          <w:lang w:val="lv-LV"/>
        </w:rPr>
        <w:t>.</w:t>
      </w:r>
    </w:p>
    <w:p w14:paraId="73B2025D" w14:textId="7C5D35C1" w:rsidR="00765912" w:rsidRDefault="004C31FD" w:rsidP="00D32AC0">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D32AC0">
        <w:rPr>
          <w:rFonts w:ascii="Times New Roman" w:hAnsi="Times New Roman"/>
          <w:b/>
          <w:bCs/>
          <w:u w:val="single"/>
          <w:lang w:val="lv-LV"/>
        </w:rPr>
        <w:t>pamatkapitāla palielināšanu</w:t>
      </w:r>
    </w:p>
    <w:p w14:paraId="0F9DEEA7" w14:textId="77777777" w:rsidR="004C31FD" w:rsidRPr="0016397B" w:rsidRDefault="004C31FD" w:rsidP="00952D70">
      <w:pPr>
        <w:ind w:firstLine="720"/>
        <w:rPr>
          <w:rFonts w:ascii="Times New Roman" w:hAnsi="Times New Roman"/>
          <w:b/>
          <w:bCs/>
          <w:szCs w:val="24"/>
          <w:u w:val="single"/>
          <w:lang w:val="lv-LV"/>
        </w:rPr>
      </w:pPr>
    </w:p>
    <w:p w14:paraId="16F17A4A" w14:textId="6E7B796B" w:rsidR="00972810" w:rsidRDefault="00D32AC0" w:rsidP="00952D70">
      <w:pPr>
        <w:ind w:firstLine="720"/>
        <w:jc w:val="both"/>
        <w:rPr>
          <w:rFonts w:ascii="Times New Roman" w:hAnsi="Times New Roman"/>
          <w:szCs w:val="24"/>
          <w:lang w:val="lv-LV"/>
        </w:rPr>
      </w:pPr>
      <w:r w:rsidRPr="00D32AC0">
        <w:rPr>
          <w:rFonts w:ascii="Times New Roman" w:hAnsi="Times New Roman"/>
          <w:szCs w:val="24"/>
          <w:lang w:val="lv-LV"/>
        </w:rPr>
        <w:t>Ogres novada pašvaldība</w:t>
      </w:r>
      <w:r>
        <w:rPr>
          <w:rFonts w:ascii="Times New Roman" w:hAnsi="Times New Roman"/>
          <w:szCs w:val="24"/>
          <w:lang w:val="lv-LV"/>
        </w:rPr>
        <w:t>s</w:t>
      </w:r>
      <w:r w:rsidRPr="00D32AC0">
        <w:rPr>
          <w:rFonts w:ascii="Times New Roman" w:hAnsi="Times New Roman"/>
          <w:szCs w:val="24"/>
          <w:lang w:val="lv-LV"/>
        </w:rPr>
        <w:t xml:space="preserve"> (turpmāk arī – Pašvaldība) dome 2022. gada 26. maija sēdē pieņēma lēmumu “Par Ogres novada pašvaldības līdzdalības iegūšanu SIA “Zelta Liepa Debesu Bļodā”, reģistrācijas Nr. 40203310059” (protokols Nr. 11; 28.)</w:t>
      </w:r>
      <w:r w:rsidR="00930947">
        <w:rPr>
          <w:rFonts w:ascii="Times New Roman" w:hAnsi="Times New Roman"/>
          <w:szCs w:val="24"/>
          <w:lang w:val="lv-LV"/>
        </w:rPr>
        <w:t xml:space="preserve"> (turpmāk arī – Lēmums)</w:t>
      </w:r>
      <w:r w:rsidRPr="00D32AC0">
        <w:rPr>
          <w:rFonts w:ascii="Times New Roman" w:hAnsi="Times New Roman"/>
          <w:szCs w:val="24"/>
          <w:lang w:val="lv-LV"/>
        </w:rPr>
        <w:t xml:space="preserve">, saskaņā ar kuru Pašvaldība lēma iegūt visas kapitāla daļas </w:t>
      </w:r>
      <w:r>
        <w:rPr>
          <w:rFonts w:ascii="Times New Roman" w:hAnsi="Times New Roman"/>
          <w:szCs w:val="24"/>
          <w:lang w:val="lv-LV"/>
        </w:rPr>
        <w:t>sabiedrībā ar ierobežotu atbildību</w:t>
      </w:r>
      <w:r w:rsidRPr="00D32AC0">
        <w:rPr>
          <w:rFonts w:ascii="Times New Roman" w:hAnsi="Times New Roman"/>
          <w:szCs w:val="24"/>
          <w:lang w:val="lv-LV"/>
        </w:rPr>
        <w:t xml:space="preserve"> “Zelta Liepa Debesu Bļodā”, reģistrācijas Nr. 40203310059</w:t>
      </w:r>
      <w:r w:rsidR="00930947">
        <w:rPr>
          <w:rFonts w:ascii="Times New Roman" w:hAnsi="Times New Roman"/>
          <w:szCs w:val="24"/>
          <w:lang w:val="lv-LV"/>
        </w:rPr>
        <w:t xml:space="preserve"> (turpmāk arī – Sabiedrība)</w:t>
      </w:r>
      <w:r w:rsidRPr="00D32AC0">
        <w:rPr>
          <w:rFonts w:ascii="Times New Roman" w:hAnsi="Times New Roman"/>
          <w:szCs w:val="24"/>
          <w:lang w:val="lv-LV"/>
        </w:rPr>
        <w:t>.</w:t>
      </w:r>
    </w:p>
    <w:p w14:paraId="325E1C24" w14:textId="09CF9A40" w:rsidR="00952D70" w:rsidRPr="00952D70" w:rsidRDefault="00610484" w:rsidP="00952D70">
      <w:pPr>
        <w:shd w:val="clear" w:color="auto" w:fill="FFFFFF"/>
        <w:ind w:firstLine="720"/>
        <w:jc w:val="both"/>
        <w:rPr>
          <w:rFonts w:ascii="Times New Roman" w:hAnsi="Times New Roman"/>
          <w:szCs w:val="24"/>
          <w:lang w:val="lv-LV"/>
        </w:rPr>
      </w:pPr>
      <w:r>
        <w:rPr>
          <w:rFonts w:ascii="Times New Roman" w:hAnsi="Times New Roman"/>
          <w:szCs w:val="24"/>
          <w:lang w:val="lv-LV"/>
        </w:rPr>
        <w:t>Šā gada sākumā pašvaldībai tika apstiprināts projekts “</w:t>
      </w:r>
      <w:r w:rsidRPr="00610484">
        <w:rPr>
          <w:rFonts w:ascii="Times New Roman" w:hAnsi="Times New Roman"/>
          <w:szCs w:val="24"/>
          <w:lang w:val="lv-LV"/>
        </w:rPr>
        <w:t>Sociālās uzticēšanās un iekļaušanas veicināšana: pārrobežu pieeja: iespējas cilvēkiem ar īpašām vajadzībām” (TRUST2INTEGRATE) Igaunijas – Latvijas sadarbības programmas ietvaros</w:t>
      </w:r>
      <w:r>
        <w:rPr>
          <w:rFonts w:ascii="Times New Roman" w:hAnsi="Times New Roman"/>
          <w:szCs w:val="24"/>
          <w:lang w:val="lv-LV"/>
        </w:rPr>
        <w:t xml:space="preserve">, kura mērķis ir </w:t>
      </w:r>
      <w:r w:rsidRPr="00610484">
        <w:rPr>
          <w:rFonts w:ascii="Times New Roman" w:hAnsi="Times New Roman"/>
          <w:szCs w:val="24"/>
          <w:lang w:val="lv-LV"/>
        </w:rPr>
        <w:t>paaugstināt Ogres un Hāpsalu pašvaldību personāla kapacitāti, radīt vienlīdzīgu iespēju ienākumu gūšanas cilvēkiem ar īpašām vajadzībām videi, veicināt integrāciju, īstenojot apmācību programmas un izstrādājot plānu cilvēku ar īpašām vajadzībām radītu produktu un pakalpojumu komercializēšanai</w:t>
      </w:r>
      <w:r w:rsidR="00537013">
        <w:rPr>
          <w:rFonts w:ascii="Times New Roman" w:hAnsi="Times New Roman"/>
          <w:szCs w:val="24"/>
          <w:lang w:val="lv-LV"/>
        </w:rPr>
        <w:t xml:space="preserve"> (turpmāk – projekts)</w:t>
      </w:r>
      <w:r>
        <w:rPr>
          <w:rFonts w:ascii="Times New Roman" w:hAnsi="Times New Roman"/>
          <w:szCs w:val="24"/>
          <w:lang w:val="lv-LV"/>
        </w:rPr>
        <w:t xml:space="preserve">. </w:t>
      </w:r>
      <w:r w:rsidR="00952D70">
        <w:rPr>
          <w:rFonts w:ascii="Times New Roman" w:hAnsi="Times New Roman"/>
          <w:szCs w:val="24"/>
          <w:lang w:val="lv-LV"/>
        </w:rPr>
        <w:t xml:space="preserve">Projekta ietvaros piesaistītais ERAF finansējums ir 69 993, 60 eiro, LR valsts līdzfinansējums: 4 691 eiro, Ogres novada pašvaldības līdzfinansējums: </w:t>
      </w:r>
      <w:r w:rsidR="00952D70" w:rsidRPr="00952D70">
        <w:rPr>
          <w:rFonts w:ascii="Times New Roman" w:hAnsi="Times New Roman"/>
          <w:szCs w:val="24"/>
          <w:lang w:val="lv-LV"/>
        </w:rPr>
        <w:t>4 691,00 eiro</w:t>
      </w:r>
      <w:r w:rsidR="00952D70">
        <w:rPr>
          <w:rFonts w:ascii="Times New Roman" w:hAnsi="Times New Roman"/>
          <w:szCs w:val="24"/>
          <w:lang w:val="lv-LV"/>
        </w:rPr>
        <w:t xml:space="preserve">, </w:t>
      </w:r>
      <w:r w:rsidR="00952D70" w:rsidRPr="00952D70">
        <w:rPr>
          <w:rFonts w:ascii="Times New Roman" w:hAnsi="Times New Roman"/>
          <w:szCs w:val="24"/>
          <w:lang w:val="lv-LV"/>
        </w:rPr>
        <w:t>Hāpsalu pilsētas pašvaldības līdzfinansējums – 8 116,40 eiro.</w:t>
      </w:r>
    </w:p>
    <w:p w14:paraId="678EE3A6" w14:textId="542FCDF7" w:rsidR="00610484" w:rsidRDefault="00952D70" w:rsidP="00952D70">
      <w:pPr>
        <w:ind w:firstLine="720"/>
        <w:jc w:val="both"/>
        <w:rPr>
          <w:rFonts w:ascii="Times New Roman" w:hAnsi="Times New Roman"/>
          <w:szCs w:val="24"/>
          <w:lang w:val="lv-LV"/>
        </w:rPr>
      </w:pPr>
      <w:r>
        <w:rPr>
          <w:rFonts w:ascii="Times New Roman" w:hAnsi="Times New Roman"/>
          <w:szCs w:val="24"/>
          <w:lang w:val="lv-LV"/>
        </w:rPr>
        <w:t>Projekta ietvaros sasniedzamie rezultāti atbilst pašvaldības deleģētajām funkcijām Sabiedrībai un tai noteiktajiem darbības virzieniem, proti:</w:t>
      </w:r>
    </w:p>
    <w:p w14:paraId="7947D205" w14:textId="34394217" w:rsidR="00952D70" w:rsidRPr="00952D70" w:rsidRDefault="00952D70" w:rsidP="00952D70">
      <w:pPr>
        <w:ind w:firstLine="720"/>
        <w:jc w:val="both"/>
        <w:rPr>
          <w:rFonts w:ascii="Times New Roman" w:hAnsi="Times New Roman"/>
          <w:szCs w:val="24"/>
          <w:lang w:val="lv-LV"/>
        </w:rPr>
      </w:pPr>
      <w:r w:rsidRPr="00952D70">
        <w:rPr>
          <w:rFonts w:ascii="Times New Roman" w:hAnsi="Times New Roman"/>
          <w:szCs w:val="24"/>
          <w:lang w:val="lv-LV"/>
        </w:rPr>
        <w:t>1) nodrošināt dažādu sociālās atstumtības riskam pakļauto iedzīvotāju grupu, jo īpaši jauniešu ar īpašām vajadzībām nodarbinātību, atbilstoši to spējām un kvalifikācijai;</w:t>
      </w:r>
    </w:p>
    <w:p w14:paraId="53511435" w14:textId="39791604" w:rsidR="00952D70" w:rsidRPr="00952D70" w:rsidRDefault="00952D70" w:rsidP="00952D70">
      <w:pPr>
        <w:ind w:firstLine="720"/>
        <w:jc w:val="both"/>
        <w:rPr>
          <w:rFonts w:ascii="Times New Roman" w:hAnsi="Times New Roman"/>
          <w:szCs w:val="24"/>
          <w:lang w:val="lv-LV"/>
        </w:rPr>
      </w:pPr>
      <w:r w:rsidRPr="00952D70">
        <w:rPr>
          <w:rFonts w:ascii="Times New Roman" w:hAnsi="Times New Roman"/>
          <w:szCs w:val="24"/>
          <w:lang w:val="lv-LV"/>
        </w:rPr>
        <w:t>2)</w:t>
      </w:r>
      <w:r>
        <w:rPr>
          <w:rFonts w:ascii="Times New Roman" w:hAnsi="Times New Roman"/>
          <w:szCs w:val="24"/>
          <w:lang w:val="lv-LV"/>
        </w:rPr>
        <w:t> </w:t>
      </w:r>
      <w:r w:rsidRPr="00952D70">
        <w:rPr>
          <w:rFonts w:ascii="Times New Roman" w:hAnsi="Times New Roman"/>
          <w:szCs w:val="24"/>
          <w:lang w:val="lv-LV"/>
        </w:rPr>
        <w:t>veicināt sabiedrības izglītošanu par sociālās atstumtības riskam pakļauto iedzīvotāju grupu nodarbinātības iespējām;</w:t>
      </w:r>
    </w:p>
    <w:p w14:paraId="761F8141" w14:textId="59DF2423" w:rsidR="00952D70" w:rsidRDefault="00952D70" w:rsidP="00952D70">
      <w:pPr>
        <w:ind w:firstLine="720"/>
        <w:jc w:val="both"/>
        <w:rPr>
          <w:rFonts w:ascii="Times New Roman" w:hAnsi="Times New Roman"/>
          <w:szCs w:val="24"/>
          <w:lang w:val="lv-LV"/>
        </w:rPr>
      </w:pPr>
      <w:r w:rsidRPr="00952D70">
        <w:rPr>
          <w:rFonts w:ascii="Times New Roman" w:hAnsi="Times New Roman"/>
          <w:szCs w:val="24"/>
          <w:lang w:val="lv-LV"/>
        </w:rPr>
        <w:t>3)</w:t>
      </w:r>
      <w:r>
        <w:rPr>
          <w:rFonts w:ascii="Times New Roman" w:hAnsi="Times New Roman"/>
          <w:szCs w:val="24"/>
          <w:lang w:val="lv-LV"/>
        </w:rPr>
        <w:t> </w:t>
      </w:r>
      <w:r w:rsidRPr="00952D70">
        <w:rPr>
          <w:rFonts w:ascii="Times New Roman" w:hAnsi="Times New Roman"/>
          <w:szCs w:val="24"/>
          <w:lang w:val="lv-LV"/>
        </w:rPr>
        <w:t>nodrošināt apmācības iespējas potenciālajiem darba devējiem darbam ar sociālās atstumtības riskam pakļauto iedzīvotāju grupu;</w:t>
      </w:r>
    </w:p>
    <w:p w14:paraId="1F08DEE2" w14:textId="77777777" w:rsidR="00952D70" w:rsidRDefault="00952D70" w:rsidP="00952D70">
      <w:pPr>
        <w:ind w:firstLine="720"/>
        <w:jc w:val="both"/>
        <w:rPr>
          <w:rFonts w:ascii="Times New Roman" w:hAnsi="Times New Roman"/>
          <w:szCs w:val="24"/>
          <w:lang w:val="lv-LV"/>
        </w:rPr>
      </w:pPr>
      <w:r>
        <w:rPr>
          <w:rFonts w:ascii="Times New Roman" w:hAnsi="Times New Roman"/>
          <w:szCs w:val="24"/>
          <w:lang w:val="lv-LV"/>
        </w:rPr>
        <w:t>4) </w:t>
      </w:r>
      <w:r w:rsidRPr="00952D70">
        <w:rPr>
          <w:rFonts w:ascii="Times New Roman" w:hAnsi="Times New Roman"/>
          <w:szCs w:val="24"/>
          <w:lang w:val="lv-LV"/>
        </w:rPr>
        <w:t xml:space="preserve">nodrošināt izpratni par dažādām profesijām (apkopējs, trauku mazgātājs, pavārs, virtuves strādnieks, darbs apkalpojošajā sfērā, bārmenis, uzņēmējdarbība un </w:t>
      </w:r>
      <w:proofErr w:type="spellStart"/>
      <w:r w:rsidRPr="00952D70">
        <w:rPr>
          <w:rFonts w:ascii="Times New Roman" w:hAnsi="Times New Roman"/>
          <w:szCs w:val="24"/>
          <w:lang w:val="lv-LV"/>
        </w:rPr>
        <w:t>vadītprasme</w:t>
      </w:r>
      <w:proofErr w:type="spellEnd"/>
      <w:r w:rsidRPr="00952D70">
        <w:rPr>
          <w:rFonts w:ascii="Times New Roman" w:hAnsi="Times New Roman"/>
          <w:szCs w:val="24"/>
          <w:lang w:val="lv-LV"/>
        </w:rPr>
        <w:t xml:space="preserve">, grāmatvedība, </w:t>
      </w:r>
      <w:proofErr w:type="spellStart"/>
      <w:r w:rsidRPr="00952D70">
        <w:rPr>
          <w:rFonts w:ascii="Times New Roman" w:hAnsi="Times New Roman"/>
          <w:szCs w:val="24"/>
          <w:lang w:val="lv-LV"/>
        </w:rPr>
        <w:t>personālvadība</w:t>
      </w:r>
      <w:proofErr w:type="spellEnd"/>
      <w:r w:rsidRPr="00952D70">
        <w:rPr>
          <w:rFonts w:ascii="Times New Roman" w:hAnsi="Times New Roman"/>
          <w:szCs w:val="24"/>
          <w:lang w:val="lv-LV"/>
        </w:rPr>
        <w:t>, u.c.) un praktiskās apmācības iespējas dažādām sociālās atstumtības riskam pakļauto iedzīvotāju grupām;</w:t>
      </w:r>
    </w:p>
    <w:p w14:paraId="7C1B3346" w14:textId="607A3BD6" w:rsidR="00952D70" w:rsidRDefault="00952D70" w:rsidP="00952D70">
      <w:pPr>
        <w:ind w:firstLine="720"/>
        <w:jc w:val="both"/>
        <w:rPr>
          <w:rFonts w:ascii="Times New Roman" w:hAnsi="Times New Roman"/>
          <w:szCs w:val="24"/>
          <w:lang w:val="lv-LV"/>
        </w:rPr>
      </w:pPr>
      <w:r>
        <w:rPr>
          <w:rFonts w:ascii="Times New Roman" w:hAnsi="Times New Roman"/>
          <w:szCs w:val="24"/>
          <w:lang w:val="lv-LV"/>
        </w:rPr>
        <w:t>5) </w:t>
      </w:r>
      <w:r w:rsidRPr="00952D70">
        <w:rPr>
          <w:rFonts w:ascii="Times New Roman" w:hAnsi="Times New Roman"/>
          <w:szCs w:val="24"/>
          <w:lang w:val="lv-LV"/>
        </w:rPr>
        <w:t>veicināt sociālās atstumtības riskam pakļauto iedzīvotāju grupu integrāciju darba tirgū.</w:t>
      </w:r>
    </w:p>
    <w:p w14:paraId="68ED2A34" w14:textId="12053B56" w:rsidR="00A93730" w:rsidRPr="00520AC4" w:rsidRDefault="00FD10FF" w:rsidP="00FD10FF">
      <w:pPr>
        <w:ind w:firstLine="720"/>
        <w:jc w:val="both"/>
        <w:rPr>
          <w:lang w:val="lv-LV"/>
        </w:rPr>
      </w:pPr>
      <w:r>
        <w:rPr>
          <w:rFonts w:ascii="Times New Roman" w:hAnsi="Times New Roman"/>
          <w:szCs w:val="24"/>
          <w:lang w:val="lv-LV"/>
        </w:rPr>
        <w:t xml:space="preserve">Pamatojoties uz Publiskas personas </w:t>
      </w:r>
      <w:r w:rsidRPr="00FD10FF">
        <w:rPr>
          <w:rFonts w:ascii="Times New Roman" w:hAnsi="Times New Roman"/>
          <w:szCs w:val="24"/>
          <w:lang w:val="lv-LV"/>
        </w:rPr>
        <w:t xml:space="preserve">kapitāla daļu un kapitālsabiedrību pārvaldības likuma 62. </w:t>
      </w:r>
      <w:r>
        <w:rPr>
          <w:rFonts w:ascii="Times New Roman" w:hAnsi="Times New Roman"/>
          <w:szCs w:val="24"/>
          <w:lang w:val="lv-LV"/>
        </w:rPr>
        <w:t>p</w:t>
      </w:r>
      <w:r w:rsidRPr="00FD10FF">
        <w:rPr>
          <w:rFonts w:ascii="Times New Roman" w:hAnsi="Times New Roman"/>
          <w:szCs w:val="24"/>
          <w:lang w:val="lv-LV"/>
        </w:rPr>
        <w:t>antu un 63. </w:t>
      </w:r>
      <w:r>
        <w:rPr>
          <w:rFonts w:ascii="Times New Roman" w:hAnsi="Times New Roman"/>
          <w:szCs w:val="24"/>
          <w:lang w:val="lv-LV"/>
        </w:rPr>
        <w:t>p</w:t>
      </w:r>
      <w:r w:rsidRPr="00FD10FF">
        <w:rPr>
          <w:rFonts w:ascii="Times New Roman" w:hAnsi="Times New Roman"/>
          <w:szCs w:val="24"/>
          <w:lang w:val="lv-LV"/>
        </w:rPr>
        <w:t>anta pirmās daļas 1. </w:t>
      </w:r>
      <w:r>
        <w:rPr>
          <w:rFonts w:ascii="Times New Roman" w:hAnsi="Times New Roman"/>
          <w:szCs w:val="24"/>
          <w:lang w:val="lv-LV"/>
        </w:rPr>
        <w:t>p</w:t>
      </w:r>
      <w:r w:rsidRPr="00FD10FF">
        <w:rPr>
          <w:rFonts w:ascii="Times New Roman" w:hAnsi="Times New Roman"/>
          <w:szCs w:val="24"/>
          <w:lang w:val="lv-LV"/>
        </w:rPr>
        <w:t>unktu</w:t>
      </w:r>
      <w:r w:rsidR="00610484">
        <w:rPr>
          <w:rFonts w:ascii="Times New Roman" w:hAnsi="Times New Roman"/>
          <w:szCs w:val="24"/>
          <w:lang w:val="lv-LV"/>
        </w:rPr>
        <w:t xml:space="preserve"> un šā panta otro daļu,</w:t>
      </w:r>
      <w:r w:rsidR="00952D70">
        <w:rPr>
          <w:rFonts w:ascii="Times New Roman" w:hAnsi="Times New Roman"/>
          <w:szCs w:val="24"/>
          <w:lang w:val="lv-LV"/>
        </w:rPr>
        <w:t xml:space="preserve"> lai īstenotu Sabiedrībai deleģētās funkcijas, tai skaitā projekta ietvaros sasniedzamos re</w:t>
      </w:r>
      <w:r w:rsidR="00537013">
        <w:rPr>
          <w:rFonts w:ascii="Times New Roman" w:hAnsi="Times New Roman"/>
          <w:szCs w:val="24"/>
          <w:lang w:val="lv-LV"/>
        </w:rPr>
        <w:t>z</w:t>
      </w:r>
      <w:r w:rsidR="00952D70">
        <w:rPr>
          <w:rFonts w:ascii="Times New Roman" w:hAnsi="Times New Roman"/>
          <w:szCs w:val="24"/>
          <w:lang w:val="lv-LV"/>
        </w:rPr>
        <w:t>ultātus,</w:t>
      </w:r>
    </w:p>
    <w:p w14:paraId="3D420634" w14:textId="77777777" w:rsidR="00A650D3" w:rsidRPr="00B447E1" w:rsidRDefault="00A650D3" w:rsidP="00A650D3">
      <w:pPr>
        <w:pStyle w:val="tv213"/>
        <w:shd w:val="clear" w:color="auto" w:fill="FFFFFF"/>
        <w:spacing w:before="0" w:beforeAutospacing="0" w:after="0" w:afterAutospacing="0"/>
        <w:ind w:firstLine="720"/>
        <w:jc w:val="both"/>
      </w:pPr>
    </w:p>
    <w:p w14:paraId="494DC92E" w14:textId="5C20A30A" w:rsidR="00FD10FF" w:rsidRPr="007558AD" w:rsidRDefault="00481160" w:rsidP="007558AD">
      <w:pPr>
        <w:pBdr>
          <w:top w:val="nil"/>
          <w:left w:val="nil"/>
          <w:bottom w:val="nil"/>
          <w:right w:val="nil"/>
          <w:between w:val="nil"/>
        </w:pBdr>
        <w:jc w:val="center"/>
        <w:rPr>
          <w:rFonts w:ascii="Times New Roman" w:hAnsi="Times New Roman"/>
          <w:color w:val="FF0000"/>
          <w:szCs w:val="24"/>
          <w:lang w:val="lv-LV"/>
        </w:rPr>
      </w:pPr>
      <w:r>
        <w:rPr>
          <w:rFonts w:ascii="Times New Roman" w:hAnsi="Times New Roman"/>
          <w:b/>
          <w:iCs/>
          <w:color w:val="000000"/>
          <w:szCs w:val="24"/>
          <w:lang w:val="lv-LV"/>
        </w:rPr>
        <w:t xml:space="preserve">balsojot: </w:t>
      </w:r>
      <w:r w:rsidR="005F4FE0">
        <w:rPr>
          <w:rFonts w:ascii="Times New Roman" w:hAnsi="Times New Roman"/>
          <w:b/>
          <w:iCs/>
          <w:noProof/>
          <w:color w:val="000000"/>
          <w:szCs w:val="24"/>
          <w:lang w:val="lv-LV"/>
        </w:rPr>
        <w:t>ar 22</w:t>
      </w:r>
      <w:r>
        <w:rPr>
          <w:rFonts w:ascii="Times New Roman" w:hAnsi="Times New Roman"/>
          <w:b/>
          <w:iCs/>
          <w:noProof/>
          <w:color w:val="000000"/>
          <w:szCs w:val="24"/>
          <w:lang w:val="lv-LV"/>
        </w:rPr>
        <w:t xml:space="preserve"> balsīm "Par" (Andris Krauja, Artūrs Mangulis, Atvars Lakstīgala, Dace Kļaviņa, Dace Māliņa, Dace Veiliņa, Daiga Brante, Dainis Širovs, Dzirkstīte Žindiga, Egils Helmanis, Gints Sīviņš, Ilmārs Zemnieks, Indulis Trapiņš, Jānis Iklāvs, Jānis </w:t>
      </w:r>
      <w:r>
        <w:rPr>
          <w:rFonts w:ascii="Times New Roman" w:hAnsi="Times New Roman"/>
          <w:b/>
          <w:iCs/>
          <w:noProof/>
          <w:color w:val="000000"/>
          <w:szCs w:val="24"/>
          <w:lang w:val="lv-LV"/>
        </w:rPr>
        <w:lastRenderedPageBreak/>
        <w:t xml:space="preserve">Kaijaks, Jānis Siliņš, Kaspars Bramanis, Pāvels Kotāns, Raivis Ūzuls, Rūdolfs Kudļa, Santa Ločmele, Valentīns Špēlis), </w:t>
      </w:r>
      <w:r w:rsidR="00DA72F2">
        <w:rPr>
          <w:rFonts w:ascii="Times New Roman" w:hAnsi="Times New Roman"/>
          <w:b/>
          <w:iCs/>
          <w:noProof/>
          <w:color w:val="000000"/>
          <w:szCs w:val="24"/>
          <w:lang w:val="lv-LV"/>
        </w:rPr>
        <w:t xml:space="preserve">"Pret" </w:t>
      </w:r>
      <w:r w:rsidR="005F4FE0">
        <w:rPr>
          <w:rFonts w:ascii="Times New Roman" w:hAnsi="Times New Roman"/>
          <w:b/>
          <w:iCs/>
          <w:noProof/>
          <w:color w:val="000000"/>
          <w:szCs w:val="24"/>
          <w:lang w:val="lv-LV"/>
        </w:rPr>
        <w:t xml:space="preserve"> </w:t>
      </w:r>
      <w:r>
        <w:rPr>
          <w:rFonts w:ascii="Times New Roman" w:hAnsi="Times New Roman"/>
          <w:b/>
          <w:iCs/>
          <w:noProof/>
          <w:color w:val="000000"/>
          <w:szCs w:val="24"/>
          <w:lang w:val="lv-LV"/>
        </w:rPr>
        <w:t xml:space="preserve">– </w:t>
      </w:r>
      <w:r w:rsidR="00DA72F2">
        <w:rPr>
          <w:rFonts w:ascii="Times New Roman" w:hAnsi="Times New Roman"/>
          <w:b/>
          <w:iCs/>
          <w:noProof/>
          <w:color w:val="000000"/>
          <w:szCs w:val="24"/>
          <w:lang w:val="lv-LV"/>
        </w:rPr>
        <w:t xml:space="preserve">1 </w:t>
      </w:r>
      <w:bookmarkStart w:id="0" w:name="_GoBack"/>
      <w:bookmarkEnd w:id="0"/>
      <w:r w:rsidR="005F4FE0">
        <w:rPr>
          <w:rFonts w:ascii="Times New Roman" w:hAnsi="Times New Roman"/>
          <w:b/>
          <w:iCs/>
          <w:noProof/>
          <w:color w:val="000000"/>
          <w:szCs w:val="24"/>
          <w:lang w:val="lv-LV"/>
        </w:rPr>
        <w:t>(Toms Āboltiņš)</w:t>
      </w:r>
      <w:r>
        <w:rPr>
          <w:rFonts w:ascii="Times New Roman" w:hAnsi="Times New Roman"/>
          <w:b/>
          <w:iCs/>
          <w:noProof/>
          <w:color w:val="000000"/>
          <w:szCs w:val="24"/>
          <w:lang w:val="lv-LV"/>
        </w:rPr>
        <w:t>, "Atturas" – nav,</w:t>
      </w:r>
    </w:p>
    <w:p w14:paraId="482BC62C" w14:textId="77777777" w:rsidR="00FD10FF" w:rsidRPr="007558AD" w:rsidRDefault="00FD10FF" w:rsidP="007558AD">
      <w:pPr>
        <w:pBdr>
          <w:top w:val="nil"/>
          <w:left w:val="nil"/>
          <w:bottom w:val="nil"/>
          <w:right w:val="nil"/>
          <w:between w:val="nil"/>
        </w:pBdr>
        <w:spacing w:line="276" w:lineRule="auto"/>
        <w:jc w:val="center"/>
        <w:rPr>
          <w:rFonts w:ascii="Times New Roman" w:hAnsi="Times New Roman"/>
          <w:b/>
          <w:color w:val="000000"/>
        </w:rPr>
      </w:pPr>
      <w:r w:rsidRPr="007558AD">
        <w:rPr>
          <w:rFonts w:ascii="Times New Roman" w:hAnsi="Times New Roman"/>
          <w:szCs w:val="24"/>
          <w:lang w:val="lv-LV"/>
        </w:rPr>
        <w:t xml:space="preserve">Ogres novada pašvaldības dome  </w:t>
      </w:r>
      <w:r w:rsidRPr="007558AD">
        <w:rPr>
          <w:rFonts w:ascii="Times New Roman" w:hAnsi="Times New Roman"/>
          <w:b/>
          <w:bCs/>
          <w:szCs w:val="24"/>
          <w:lang w:val="lv-LV"/>
        </w:rPr>
        <w:t>NOLEMJ:</w:t>
      </w:r>
    </w:p>
    <w:p w14:paraId="6F9BC8B1" w14:textId="77777777" w:rsidR="004C31FD" w:rsidRPr="00B447E1" w:rsidRDefault="004C31FD" w:rsidP="00B447E1">
      <w:pPr>
        <w:jc w:val="both"/>
        <w:rPr>
          <w:rFonts w:ascii="Times New Roman" w:hAnsi="Times New Roman"/>
          <w:szCs w:val="24"/>
          <w:lang w:val="lv-LV"/>
        </w:rPr>
      </w:pPr>
    </w:p>
    <w:p w14:paraId="7FBA9E8D" w14:textId="4330FD21" w:rsidR="00040D47" w:rsidRDefault="00DE2654" w:rsidP="005F4FE0">
      <w:pPr>
        <w:pStyle w:val="Sarakstarindkopa"/>
        <w:numPr>
          <w:ilvl w:val="0"/>
          <w:numId w:val="4"/>
        </w:numPr>
        <w:shd w:val="clear" w:color="auto" w:fill="FFFFFF"/>
        <w:spacing w:after="120"/>
        <w:ind w:left="357" w:hanging="357"/>
        <w:contextualSpacing w:val="0"/>
        <w:jc w:val="both"/>
        <w:rPr>
          <w:rFonts w:ascii="Times New Roman" w:hAnsi="Times New Roman"/>
          <w:bCs/>
          <w:szCs w:val="24"/>
          <w:lang w:val="lv-LV"/>
        </w:rPr>
      </w:pPr>
      <w:r w:rsidRPr="00040D47">
        <w:rPr>
          <w:rFonts w:ascii="Times New Roman" w:hAnsi="Times New Roman"/>
          <w:b/>
          <w:szCs w:val="24"/>
          <w:lang w:val="lv-LV"/>
        </w:rPr>
        <w:t>Palielināt</w:t>
      </w:r>
      <w:r w:rsidRPr="00DE2654">
        <w:rPr>
          <w:rFonts w:ascii="Times New Roman" w:hAnsi="Times New Roman"/>
          <w:bCs/>
          <w:szCs w:val="24"/>
          <w:lang w:val="lv-LV"/>
        </w:rPr>
        <w:t xml:space="preserve"> sabiedrības ar ierobežotu atbildību “</w:t>
      </w:r>
      <w:r w:rsidRPr="00C340D8">
        <w:rPr>
          <w:rFonts w:ascii="Times New Roman" w:hAnsi="Times New Roman"/>
          <w:szCs w:val="24"/>
          <w:lang w:val="lv-LV"/>
        </w:rPr>
        <w:t>Zelta Liepa Debesu Bļodā”, reģistrācijas Nr.</w:t>
      </w:r>
      <w:r>
        <w:rPr>
          <w:rFonts w:ascii="Times New Roman" w:hAnsi="Times New Roman"/>
          <w:szCs w:val="24"/>
          <w:lang w:val="lv-LV"/>
        </w:rPr>
        <w:t> </w:t>
      </w:r>
      <w:r w:rsidRPr="00C340D8">
        <w:rPr>
          <w:rFonts w:ascii="Times New Roman" w:hAnsi="Times New Roman"/>
          <w:szCs w:val="24"/>
          <w:lang w:val="lv-LV"/>
        </w:rPr>
        <w:t>40203310059</w:t>
      </w:r>
      <w:r w:rsidRPr="00DE2654">
        <w:rPr>
          <w:rFonts w:ascii="Times New Roman" w:hAnsi="Times New Roman"/>
          <w:bCs/>
          <w:szCs w:val="24"/>
          <w:lang w:val="lv-LV"/>
        </w:rPr>
        <w:t>”</w:t>
      </w:r>
      <w:r w:rsidR="00040D47">
        <w:rPr>
          <w:rFonts w:ascii="Times New Roman" w:hAnsi="Times New Roman"/>
          <w:bCs/>
          <w:szCs w:val="24"/>
          <w:lang w:val="lv-LV"/>
        </w:rPr>
        <w:t>,</w:t>
      </w:r>
      <w:r w:rsidRPr="00DE2654">
        <w:rPr>
          <w:rFonts w:ascii="Times New Roman" w:hAnsi="Times New Roman"/>
          <w:bCs/>
          <w:szCs w:val="24"/>
          <w:lang w:val="lv-LV"/>
        </w:rPr>
        <w:t xml:space="preserve"> pamatkapitālu par  </w:t>
      </w:r>
      <w:r w:rsidR="00FD10FF">
        <w:rPr>
          <w:rFonts w:ascii="Times New Roman" w:hAnsi="Times New Roman"/>
          <w:bCs/>
          <w:szCs w:val="24"/>
          <w:lang w:val="lv-LV"/>
        </w:rPr>
        <w:t>80 000</w:t>
      </w:r>
      <w:r w:rsidRPr="00DE2654">
        <w:rPr>
          <w:rFonts w:ascii="Times New Roman" w:hAnsi="Times New Roman"/>
          <w:bCs/>
          <w:szCs w:val="24"/>
          <w:lang w:val="lv-LV"/>
        </w:rPr>
        <w:t xml:space="preserve"> </w:t>
      </w:r>
      <w:r w:rsidR="00040D47" w:rsidRPr="00040D47">
        <w:rPr>
          <w:rFonts w:ascii="Times New Roman" w:hAnsi="Times New Roman"/>
          <w:bCs/>
          <w:i/>
          <w:iCs/>
          <w:szCs w:val="24"/>
          <w:lang w:val="lv-LV"/>
        </w:rPr>
        <w:t>euro</w:t>
      </w:r>
      <w:r w:rsidRPr="00DE2654">
        <w:rPr>
          <w:rFonts w:ascii="Times New Roman" w:hAnsi="Times New Roman"/>
          <w:bCs/>
          <w:szCs w:val="24"/>
          <w:lang w:val="lv-LV"/>
        </w:rPr>
        <w:t xml:space="preserve"> (</w:t>
      </w:r>
      <w:r w:rsidR="00FD10FF">
        <w:rPr>
          <w:rFonts w:ascii="Times New Roman" w:hAnsi="Times New Roman"/>
          <w:bCs/>
          <w:szCs w:val="24"/>
          <w:lang w:val="lv-LV"/>
        </w:rPr>
        <w:t>astoņdesmit</w:t>
      </w:r>
      <w:r w:rsidRPr="00DE2654">
        <w:rPr>
          <w:rFonts w:ascii="Times New Roman" w:hAnsi="Times New Roman"/>
          <w:bCs/>
          <w:szCs w:val="24"/>
          <w:lang w:val="lv-LV"/>
        </w:rPr>
        <w:t xml:space="preserve"> tūksto</w:t>
      </w:r>
      <w:r>
        <w:rPr>
          <w:rFonts w:ascii="Times New Roman" w:hAnsi="Times New Roman"/>
          <w:bCs/>
          <w:szCs w:val="24"/>
          <w:lang w:val="lv-LV"/>
        </w:rPr>
        <w:t>ši</w:t>
      </w:r>
      <w:r w:rsidRPr="00DE2654">
        <w:rPr>
          <w:rFonts w:ascii="Times New Roman" w:hAnsi="Times New Roman"/>
          <w:bCs/>
          <w:szCs w:val="24"/>
          <w:lang w:val="lv-LV"/>
        </w:rPr>
        <w:t xml:space="preserve"> </w:t>
      </w:r>
      <w:r w:rsidRPr="00CE1AE2">
        <w:rPr>
          <w:rFonts w:ascii="Times New Roman" w:hAnsi="Times New Roman"/>
          <w:bCs/>
          <w:i/>
          <w:szCs w:val="24"/>
          <w:lang w:val="lv-LV"/>
        </w:rPr>
        <w:t>euro</w:t>
      </w:r>
      <w:r w:rsidRPr="00DE2654">
        <w:rPr>
          <w:rFonts w:ascii="Times New Roman" w:hAnsi="Times New Roman"/>
          <w:bCs/>
          <w:szCs w:val="24"/>
          <w:lang w:val="lv-LV"/>
        </w:rPr>
        <w:t>), palielinot Ogres novada pašvaldībai piederošo sabiedrības kapitāla daļu skaitu.</w:t>
      </w:r>
      <w:r>
        <w:rPr>
          <w:rFonts w:ascii="Times New Roman" w:hAnsi="Times New Roman"/>
          <w:bCs/>
          <w:szCs w:val="24"/>
          <w:lang w:val="lv-LV"/>
        </w:rPr>
        <w:t xml:space="preserve"> Kopējais </w:t>
      </w:r>
      <w:r w:rsidR="00040D47">
        <w:rPr>
          <w:rFonts w:ascii="Times New Roman" w:hAnsi="Times New Roman"/>
          <w:bCs/>
          <w:szCs w:val="24"/>
          <w:lang w:val="lv-LV"/>
        </w:rPr>
        <w:t xml:space="preserve">pamatkapitāla apjoms pēc palielināšanas ir </w:t>
      </w:r>
      <w:r w:rsidR="00610484">
        <w:rPr>
          <w:rFonts w:ascii="Times New Roman" w:hAnsi="Times New Roman"/>
          <w:bCs/>
          <w:szCs w:val="24"/>
          <w:lang w:val="lv-LV"/>
        </w:rPr>
        <w:t>8</w:t>
      </w:r>
      <w:r>
        <w:rPr>
          <w:rFonts w:ascii="Times New Roman" w:hAnsi="Times New Roman"/>
          <w:bCs/>
          <w:szCs w:val="24"/>
          <w:lang w:val="lv-LV"/>
        </w:rPr>
        <w:t>2</w:t>
      </w:r>
      <w:r w:rsidR="00040D47">
        <w:rPr>
          <w:rFonts w:ascii="Times New Roman" w:hAnsi="Times New Roman"/>
          <w:bCs/>
          <w:szCs w:val="24"/>
          <w:lang w:val="lv-LV"/>
        </w:rPr>
        <w:t> </w:t>
      </w:r>
      <w:r>
        <w:rPr>
          <w:rFonts w:ascii="Times New Roman" w:hAnsi="Times New Roman"/>
          <w:bCs/>
          <w:szCs w:val="24"/>
          <w:lang w:val="lv-LV"/>
        </w:rPr>
        <w:t>800</w:t>
      </w:r>
      <w:r w:rsidR="00040D47">
        <w:rPr>
          <w:rFonts w:ascii="Times New Roman" w:hAnsi="Times New Roman"/>
          <w:bCs/>
          <w:szCs w:val="24"/>
          <w:lang w:val="lv-LV"/>
        </w:rPr>
        <w:t xml:space="preserve"> </w:t>
      </w:r>
      <w:r w:rsidR="00040D47" w:rsidRPr="00040D47">
        <w:rPr>
          <w:rFonts w:ascii="Times New Roman" w:hAnsi="Times New Roman"/>
          <w:bCs/>
          <w:i/>
          <w:iCs/>
          <w:szCs w:val="24"/>
          <w:lang w:val="lv-LV"/>
        </w:rPr>
        <w:t>euro</w:t>
      </w:r>
      <w:r>
        <w:rPr>
          <w:rFonts w:ascii="Times New Roman" w:hAnsi="Times New Roman"/>
          <w:bCs/>
          <w:szCs w:val="24"/>
          <w:lang w:val="lv-LV"/>
        </w:rPr>
        <w:t xml:space="preserve"> (</w:t>
      </w:r>
      <w:r w:rsidR="00610484">
        <w:rPr>
          <w:rFonts w:ascii="Times New Roman" w:hAnsi="Times New Roman"/>
          <w:bCs/>
          <w:szCs w:val="24"/>
          <w:lang w:val="lv-LV"/>
        </w:rPr>
        <w:t xml:space="preserve">astoņdesmit </w:t>
      </w:r>
      <w:r>
        <w:rPr>
          <w:rFonts w:ascii="Times New Roman" w:hAnsi="Times New Roman"/>
          <w:bCs/>
          <w:szCs w:val="24"/>
          <w:lang w:val="lv-LV"/>
        </w:rPr>
        <w:t>divi tūkstoši astoņi simti</w:t>
      </w:r>
      <w:r w:rsidR="00520AC4">
        <w:rPr>
          <w:rFonts w:ascii="Times New Roman" w:hAnsi="Times New Roman"/>
          <w:bCs/>
          <w:szCs w:val="24"/>
          <w:lang w:val="lv-LV"/>
        </w:rPr>
        <w:t xml:space="preserve"> </w:t>
      </w:r>
      <w:r w:rsidR="00520AC4" w:rsidRPr="00CE1AE2">
        <w:rPr>
          <w:rFonts w:ascii="Times New Roman" w:hAnsi="Times New Roman"/>
          <w:bCs/>
          <w:i/>
          <w:szCs w:val="24"/>
          <w:lang w:val="lv-LV"/>
        </w:rPr>
        <w:t>euro</w:t>
      </w:r>
      <w:r>
        <w:rPr>
          <w:rFonts w:ascii="Times New Roman" w:hAnsi="Times New Roman"/>
          <w:bCs/>
          <w:szCs w:val="24"/>
          <w:lang w:val="lv-LV"/>
        </w:rPr>
        <w:t>)</w:t>
      </w:r>
      <w:r w:rsidR="00040D47">
        <w:rPr>
          <w:rFonts w:ascii="Times New Roman" w:hAnsi="Times New Roman"/>
          <w:bCs/>
          <w:szCs w:val="24"/>
          <w:lang w:val="lv-LV"/>
        </w:rPr>
        <w:t xml:space="preserve">, kas sadalīts </w:t>
      </w:r>
      <w:r w:rsidR="00610484">
        <w:rPr>
          <w:rFonts w:ascii="Times New Roman" w:hAnsi="Times New Roman"/>
          <w:bCs/>
          <w:szCs w:val="24"/>
          <w:lang w:val="lv-LV"/>
        </w:rPr>
        <w:t>8</w:t>
      </w:r>
      <w:r w:rsidR="00040D47">
        <w:rPr>
          <w:rFonts w:ascii="Times New Roman" w:hAnsi="Times New Roman"/>
          <w:bCs/>
          <w:szCs w:val="24"/>
          <w:lang w:val="lv-LV"/>
        </w:rPr>
        <w:t xml:space="preserve">2 800 kapitāla daļās, kur vienas </w:t>
      </w:r>
      <w:proofErr w:type="spellStart"/>
      <w:r w:rsidR="00040D47">
        <w:rPr>
          <w:rFonts w:ascii="Times New Roman" w:hAnsi="Times New Roman"/>
          <w:bCs/>
          <w:szCs w:val="24"/>
          <w:lang w:val="lv-LV"/>
        </w:rPr>
        <w:t>nomināldaļas</w:t>
      </w:r>
      <w:proofErr w:type="spellEnd"/>
      <w:r w:rsidR="00040D47">
        <w:rPr>
          <w:rFonts w:ascii="Times New Roman" w:hAnsi="Times New Roman"/>
          <w:bCs/>
          <w:szCs w:val="24"/>
          <w:lang w:val="lv-LV"/>
        </w:rPr>
        <w:t xml:space="preserve"> vērtība 1 </w:t>
      </w:r>
      <w:proofErr w:type="spellStart"/>
      <w:r w:rsidR="00040D47" w:rsidRPr="00040D47">
        <w:rPr>
          <w:rFonts w:ascii="Times New Roman" w:hAnsi="Times New Roman"/>
          <w:bCs/>
          <w:i/>
          <w:iCs/>
          <w:szCs w:val="24"/>
          <w:lang w:val="lv-LV"/>
        </w:rPr>
        <w:t>euro</w:t>
      </w:r>
      <w:proofErr w:type="spellEnd"/>
      <w:r w:rsidR="00040D47">
        <w:rPr>
          <w:rFonts w:ascii="Times New Roman" w:hAnsi="Times New Roman"/>
          <w:bCs/>
          <w:szCs w:val="24"/>
          <w:lang w:val="lv-LV"/>
        </w:rPr>
        <w:t xml:space="preserve"> (viens </w:t>
      </w:r>
      <w:r w:rsidR="00040D47" w:rsidRPr="00CE1AE2">
        <w:rPr>
          <w:rFonts w:ascii="Times New Roman" w:hAnsi="Times New Roman"/>
          <w:bCs/>
          <w:i/>
          <w:szCs w:val="24"/>
          <w:lang w:val="lv-LV"/>
        </w:rPr>
        <w:t>euro</w:t>
      </w:r>
      <w:r w:rsidR="00040D47">
        <w:rPr>
          <w:rFonts w:ascii="Times New Roman" w:hAnsi="Times New Roman"/>
          <w:bCs/>
          <w:szCs w:val="24"/>
          <w:lang w:val="lv-LV"/>
        </w:rPr>
        <w:t>).</w:t>
      </w:r>
    </w:p>
    <w:p w14:paraId="7B138111" w14:textId="294D107A" w:rsidR="00040D47" w:rsidRDefault="00557E67" w:rsidP="00803CC2">
      <w:pPr>
        <w:pStyle w:val="Sarakstarindkopa"/>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803CC2">
        <w:rPr>
          <w:rFonts w:ascii="Times New Roman" w:hAnsi="Times New Roman"/>
          <w:b/>
          <w:szCs w:val="24"/>
          <w:lang w:val="lv-LV"/>
        </w:rPr>
        <w:t>Uzdot</w:t>
      </w:r>
      <w:r>
        <w:rPr>
          <w:rFonts w:ascii="Times New Roman" w:hAnsi="Times New Roman"/>
          <w:bCs/>
          <w:szCs w:val="24"/>
          <w:lang w:val="lv-LV"/>
        </w:rPr>
        <w:t xml:space="preserve"> </w:t>
      </w:r>
      <w:r w:rsidRPr="00803CC2">
        <w:rPr>
          <w:rFonts w:ascii="Times New Roman" w:hAnsi="Times New Roman"/>
          <w:bCs/>
          <w:szCs w:val="24"/>
          <w:lang w:val="lv-LV"/>
        </w:rPr>
        <w:t xml:space="preserve">Ogres novada pašvaldības Centrālās administrācijas Finanšu nodaļai </w:t>
      </w:r>
      <w:r>
        <w:rPr>
          <w:rFonts w:ascii="Times New Roman" w:hAnsi="Times New Roman"/>
          <w:bCs/>
          <w:szCs w:val="24"/>
          <w:lang w:val="lv-LV"/>
        </w:rPr>
        <w:t>pārskaitīt</w:t>
      </w:r>
      <w:r w:rsidRPr="00803CC2">
        <w:rPr>
          <w:rFonts w:ascii="Times New Roman" w:hAnsi="Times New Roman"/>
          <w:bCs/>
          <w:szCs w:val="24"/>
          <w:lang w:val="lv-LV"/>
        </w:rPr>
        <w:t xml:space="preserve"> sabiedrības ar ierobežotu atbildību “Zelta Liepa Debesu Bļodā”, reģistrācijas Nr. 40203310059, </w:t>
      </w:r>
      <w:r>
        <w:rPr>
          <w:rFonts w:ascii="Times New Roman" w:hAnsi="Times New Roman"/>
          <w:bCs/>
          <w:szCs w:val="24"/>
          <w:lang w:val="lv-LV"/>
        </w:rPr>
        <w:t>š</w:t>
      </w:r>
      <w:r w:rsidR="008573B3">
        <w:rPr>
          <w:rFonts w:ascii="Times New Roman" w:hAnsi="Times New Roman"/>
          <w:bCs/>
          <w:szCs w:val="24"/>
          <w:lang w:val="lv-LV"/>
        </w:rPr>
        <w:t>ā</w:t>
      </w:r>
      <w:r>
        <w:rPr>
          <w:rFonts w:ascii="Times New Roman" w:hAnsi="Times New Roman"/>
          <w:bCs/>
          <w:szCs w:val="24"/>
          <w:lang w:val="lv-LV"/>
        </w:rPr>
        <w:t xml:space="preserve"> lēmuma 1.</w:t>
      </w:r>
      <w:r w:rsidR="00610484">
        <w:rPr>
          <w:rFonts w:ascii="Times New Roman" w:hAnsi="Times New Roman"/>
          <w:bCs/>
          <w:szCs w:val="24"/>
          <w:lang w:val="lv-LV"/>
        </w:rPr>
        <w:t> </w:t>
      </w:r>
      <w:r>
        <w:rPr>
          <w:rFonts w:ascii="Times New Roman" w:hAnsi="Times New Roman"/>
          <w:bCs/>
          <w:szCs w:val="24"/>
          <w:lang w:val="lv-LV"/>
        </w:rPr>
        <w:t xml:space="preserve">punktā minēto </w:t>
      </w:r>
      <w:r w:rsidR="00610484">
        <w:rPr>
          <w:rFonts w:ascii="Times New Roman" w:hAnsi="Times New Roman"/>
          <w:bCs/>
          <w:szCs w:val="24"/>
          <w:lang w:val="lv-LV"/>
        </w:rPr>
        <w:t>pamatkapitāla palielinājumu līdz šā gada 15. decembrim</w:t>
      </w:r>
      <w:r w:rsidR="00803CC2" w:rsidRPr="00803CC2">
        <w:rPr>
          <w:rFonts w:ascii="Times New Roman" w:hAnsi="Times New Roman"/>
          <w:bCs/>
          <w:szCs w:val="24"/>
          <w:lang w:val="lv-LV"/>
        </w:rPr>
        <w:t>.</w:t>
      </w:r>
    </w:p>
    <w:p w14:paraId="74E4C687" w14:textId="4C42F52F" w:rsidR="005054AC" w:rsidRPr="009F149F" w:rsidRDefault="005054AC" w:rsidP="00DA72F2">
      <w:pPr>
        <w:pStyle w:val="Sarakstarindkopa"/>
        <w:numPr>
          <w:ilvl w:val="0"/>
          <w:numId w:val="4"/>
        </w:numPr>
        <w:shd w:val="clear" w:color="auto" w:fill="FFFFFF"/>
        <w:spacing w:after="120"/>
        <w:ind w:left="357" w:hanging="357"/>
        <w:contextualSpacing w:val="0"/>
        <w:jc w:val="both"/>
        <w:rPr>
          <w:rFonts w:ascii="Times New Roman" w:hAnsi="Times New Roman"/>
          <w:lang w:val="lv-LV"/>
        </w:rPr>
      </w:pPr>
      <w:r w:rsidRPr="009F149F">
        <w:rPr>
          <w:rFonts w:ascii="Times New Roman" w:hAnsi="Times New Roman"/>
          <w:b/>
          <w:bCs/>
          <w:color w:val="000000"/>
          <w:lang w:val="lv-LV"/>
        </w:rPr>
        <w:t>Uzdot</w:t>
      </w:r>
      <w:r w:rsidRPr="009F149F">
        <w:rPr>
          <w:rFonts w:ascii="Times New Roman" w:hAnsi="Times New Roman"/>
          <w:color w:val="000000"/>
          <w:lang w:val="lv-LV"/>
        </w:rPr>
        <w:t xml:space="preserve"> Ogres novada pašvaldības Centrālās administrācijas Budžeta nodaļai veikt grozījumus Ogres novada pašvaldības 2023. gada budžetā, paredzot šā lēmuma 1. punktā norādītajam mērķim minētos finanšu līdzekļus, samazinot plānotos izdevumus no funkcionālās kategorijas 01.721 aizņēmumu procentu maksājumiem EKK 4300 par 80 000 </w:t>
      </w:r>
      <w:r w:rsidRPr="009F149F">
        <w:rPr>
          <w:rFonts w:ascii="Times New Roman" w:hAnsi="Times New Roman"/>
          <w:i/>
          <w:iCs/>
          <w:color w:val="000000"/>
          <w:lang w:val="lv-LV"/>
        </w:rPr>
        <w:t>euro</w:t>
      </w:r>
      <w:r w:rsidRPr="009F149F">
        <w:rPr>
          <w:rFonts w:ascii="Times New Roman" w:hAnsi="Times New Roman"/>
          <w:color w:val="000000"/>
          <w:lang w:val="lv-LV"/>
        </w:rPr>
        <w:t xml:space="preserve"> (astoņdesmit tūkstoši </w:t>
      </w:r>
      <w:r w:rsidRPr="009F149F">
        <w:rPr>
          <w:rFonts w:ascii="Times New Roman" w:hAnsi="Times New Roman"/>
          <w:i/>
          <w:iCs/>
          <w:color w:val="000000"/>
          <w:lang w:val="lv-LV"/>
        </w:rPr>
        <w:t>euro</w:t>
      </w:r>
      <w:r w:rsidRPr="009F149F">
        <w:rPr>
          <w:rFonts w:ascii="Times New Roman" w:hAnsi="Times New Roman"/>
          <w:color w:val="000000"/>
          <w:lang w:val="lv-LV"/>
        </w:rPr>
        <w:t xml:space="preserve">). </w:t>
      </w:r>
    </w:p>
    <w:p w14:paraId="1A95E460" w14:textId="6FA00E1F" w:rsidR="00955802" w:rsidRPr="00B447E1" w:rsidRDefault="00955802" w:rsidP="00803CC2">
      <w:pPr>
        <w:pStyle w:val="Sarakstarindkopa"/>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17E7CAEF" w14:textId="77777777" w:rsidR="004C31FD" w:rsidRDefault="004C31FD" w:rsidP="00B447E1">
      <w:pPr>
        <w:jc w:val="right"/>
        <w:rPr>
          <w:rFonts w:ascii="Times New Roman" w:hAnsi="Times New Roman"/>
          <w:szCs w:val="24"/>
          <w:lang w:val="lv-LV"/>
        </w:rPr>
      </w:pP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160709">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sectPr w:rsidR="005E307B" w:rsidRPr="00160709" w:rsidSect="00CE1AE2">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8578C" w14:textId="77777777" w:rsidR="00251F04" w:rsidRDefault="00251F04" w:rsidP="00C41BA3">
      <w:r>
        <w:separator/>
      </w:r>
    </w:p>
  </w:endnote>
  <w:endnote w:type="continuationSeparator" w:id="0">
    <w:p w14:paraId="4D90B762" w14:textId="77777777" w:rsidR="00251F04" w:rsidRDefault="00251F04"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DA72F2" w:rsidRPr="00DA72F2">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0D624" w14:textId="77777777" w:rsidR="00251F04" w:rsidRDefault="00251F04" w:rsidP="00C41BA3">
      <w:r>
        <w:separator/>
      </w:r>
    </w:p>
  </w:footnote>
  <w:footnote w:type="continuationSeparator" w:id="0">
    <w:p w14:paraId="7F3FAECB" w14:textId="77777777" w:rsidR="00251F04" w:rsidRDefault="00251F04"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25171D7"/>
    <w:multiLevelType w:val="hybridMultilevel"/>
    <w:tmpl w:val="B900DCF2"/>
    <w:lvl w:ilvl="0" w:tplc="BF50E50C">
      <w:start w:val="3"/>
      <w:numFmt w:val="decimal"/>
      <w:lvlText w:val="%1."/>
      <w:lvlJc w:val="left"/>
      <w:pPr>
        <w:ind w:left="720" w:hanging="360"/>
      </w:pPr>
      <w:rPr>
        <w:rFonts w:eastAsia="Calibri" w:cs="Calibri"/>
        <w:b/>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5BD0BFB"/>
    <w:multiLevelType w:val="multilevel"/>
    <w:tmpl w:val="C15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1"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10"/>
  </w:num>
  <w:num w:numId="5">
    <w:abstractNumId w:val="11"/>
  </w:num>
  <w:num w:numId="6">
    <w:abstractNumId w:val="2"/>
  </w:num>
  <w:num w:numId="7">
    <w:abstractNumId w:val="3"/>
  </w:num>
  <w:num w:numId="8">
    <w:abstractNumId w:val="4"/>
  </w:num>
  <w:num w:numId="9">
    <w:abstractNumId w:val="5"/>
  </w:num>
  <w:num w:numId="10">
    <w:abstractNumId w:val="9"/>
  </w:num>
  <w:num w:numId="11">
    <w:abstractNumId w:val="8"/>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439"/>
    <w:rsid w:val="00012D14"/>
    <w:rsid w:val="000136E7"/>
    <w:rsid w:val="00015AE6"/>
    <w:rsid w:val="000238D1"/>
    <w:rsid w:val="00025A16"/>
    <w:rsid w:val="00036992"/>
    <w:rsid w:val="00040D47"/>
    <w:rsid w:val="0005614B"/>
    <w:rsid w:val="0005681A"/>
    <w:rsid w:val="00062B22"/>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10D81"/>
    <w:rsid w:val="00251F04"/>
    <w:rsid w:val="00261F9D"/>
    <w:rsid w:val="0026411D"/>
    <w:rsid w:val="002A7118"/>
    <w:rsid w:val="002D1DC8"/>
    <w:rsid w:val="0031708B"/>
    <w:rsid w:val="0032177B"/>
    <w:rsid w:val="00352F8E"/>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1757F"/>
    <w:rsid w:val="00425FD0"/>
    <w:rsid w:val="004367C4"/>
    <w:rsid w:val="0045124A"/>
    <w:rsid w:val="00451F36"/>
    <w:rsid w:val="00456344"/>
    <w:rsid w:val="004568E8"/>
    <w:rsid w:val="00471DC7"/>
    <w:rsid w:val="00471E7A"/>
    <w:rsid w:val="00480DD6"/>
    <w:rsid w:val="00481160"/>
    <w:rsid w:val="0049008B"/>
    <w:rsid w:val="004903A3"/>
    <w:rsid w:val="004921F8"/>
    <w:rsid w:val="004B29A7"/>
    <w:rsid w:val="004B7B7C"/>
    <w:rsid w:val="004C2AA3"/>
    <w:rsid w:val="004C31FD"/>
    <w:rsid w:val="004E2F0E"/>
    <w:rsid w:val="004E493C"/>
    <w:rsid w:val="00502A6C"/>
    <w:rsid w:val="005054AC"/>
    <w:rsid w:val="005137B8"/>
    <w:rsid w:val="00520AC4"/>
    <w:rsid w:val="00526E8C"/>
    <w:rsid w:val="0052727E"/>
    <w:rsid w:val="00537013"/>
    <w:rsid w:val="00537C82"/>
    <w:rsid w:val="00537EAC"/>
    <w:rsid w:val="0054653A"/>
    <w:rsid w:val="00557E67"/>
    <w:rsid w:val="00562983"/>
    <w:rsid w:val="00572C34"/>
    <w:rsid w:val="00581289"/>
    <w:rsid w:val="0058570C"/>
    <w:rsid w:val="005903DB"/>
    <w:rsid w:val="005A5421"/>
    <w:rsid w:val="005A5FDB"/>
    <w:rsid w:val="005B2C53"/>
    <w:rsid w:val="005E307B"/>
    <w:rsid w:val="005F1282"/>
    <w:rsid w:val="005F237B"/>
    <w:rsid w:val="005F3793"/>
    <w:rsid w:val="005F4FE0"/>
    <w:rsid w:val="005F70A6"/>
    <w:rsid w:val="006039BA"/>
    <w:rsid w:val="00610484"/>
    <w:rsid w:val="0061273D"/>
    <w:rsid w:val="00641B44"/>
    <w:rsid w:val="006559A3"/>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5B97"/>
    <w:rsid w:val="00736A84"/>
    <w:rsid w:val="007405AA"/>
    <w:rsid w:val="0075029E"/>
    <w:rsid w:val="007558AD"/>
    <w:rsid w:val="00756376"/>
    <w:rsid w:val="00763D2D"/>
    <w:rsid w:val="00765912"/>
    <w:rsid w:val="0076726E"/>
    <w:rsid w:val="0077727A"/>
    <w:rsid w:val="0078220D"/>
    <w:rsid w:val="007C12B4"/>
    <w:rsid w:val="007D2FE0"/>
    <w:rsid w:val="007E1BFF"/>
    <w:rsid w:val="007F20FA"/>
    <w:rsid w:val="007F222C"/>
    <w:rsid w:val="007F2BCF"/>
    <w:rsid w:val="00803CC2"/>
    <w:rsid w:val="008052AD"/>
    <w:rsid w:val="00820DE6"/>
    <w:rsid w:val="008437C6"/>
    <w:rsid w:val="0084483B"/>
    <w:rsid w:val="00852498"/>
    <w:rsid w:val="008573B3"/>
    <w:rsid w:val="0086173C"/>
    <w:rsid w:val="00867F58"/>
    <w:rsid w:val="00884AFC"/>
    <w:rsid w:val="008865A3"/>
    <w:rsid w:val="00892AF5"/>
    <w:rsid w:val="008A2CF1"/>
    <w:rsid w:val="008C67C6"/>
    <w:rsid w:val="008D2353"/>
    <w:rsid w:val="008E4EDC"/>
    <w:rsid w:val="00920DA6"/>
    <w:rsid w:val="00930947"/>
    <w:rsid w:val="00951056"/>
    <w:rsid w:val="00952D70"/>
    <w:rsid w:val="009556C8"/>
    <w:rsid w:val="00955802"/>
    <w:rsid w:val="009661C2"/>
    <w:rsid w:val="00972810"/>
    <w:rsid w:val="009732C5"/>
    <w:rsid w:val="00975BCB"/>
    <w:rsid w:val="009D47A3"/>
    <w:rsid w:val="009F149F"/>
    <w:rsid w:val="00A01CE2"/>
    <w:rsid w:val="00A36382"/>
    <w:rsid w:val="00A473A0"/>
    <w:rsid w:val="00A61858"/>
    <w:rsid w:val="00A650D3"/>
    <w:rsid w:val="00A663C6"/>
    <w:rsid w:val="00A93730"/>
    <w:rsid w:val="00AA7FE5"/>
    <w:rsid w:val="00AC1AFB"/>
    <w:rsid w:val="00AD6764"/>
    <w:rsid w:val="00B06E53"/>
    <w:rsid w:val="00B17F2E"/>
    <w:rsid w:val="00B3462E"/>
    <w:rsid w:val="00B41D79"/>
    <w:rsid w:val="00B447E1"/>
    <w:rsid w:val="00B4682A"/>
    <w:rsid w:val="00B51A3A"/>
    <w:rsid w:val="00B6369B"/>
    <w:rsid w:val="00B878A9"/>
    <w:rsid w:val="00B939FB"/>
    <w:rsid w:val="00BB1938"/>
    <w:rsid w:val="00BD66EC"/>
    <w:rsid w:val="00BE1131"/>
    <w:rsid w:val="00C2501B"/>
    <w:rsid w:val="00C340D8"/>
    <w:rsid w:val="00C41BA3"/>
    <w:rsid w:val="00C45DE2"/>
    <w:rsid w:val="00C71461"/>
    <w:rsid w:val="00CC063A"/>
    <w:rsid w:val="00CC40A5"/>
    <w:rsid w:val="00CE1AE2"/>
    <w:rsid w:val="00D32AC0"/>
    <w:rsid w:val="00D3373D"/>
    <w:rsid w:val="00D50D63"/>
    <w:rsid w:val="00D675F8"/>
    <w:rsid w:val="00D95CBB"/>
    <w:rsid w:val="00D96D64"/>
    <w:rsid w:val="00DA2387"/>
    <w:rsid w:val="00DA393C"/>
    <w:rsid w:val="00DA72F2"/>
    <w:rsid w:val="00DB2977"/>
    <w:rsid w:val="00DE220A"/>
    <w:rsid w:val="00DE2654"/>
    <w:rsid w:val="00DE45A1"/>
    <w:rsid w:val="00DF5CC2"/>
    <w:rsid w:val="00E015E4"/>
    <w:rsid w:val="00E15B4A"/>
    <w:rsid w:val="00E25894"/>
    <w:rsid w:val="00E31003"/>
    <w:rsid w:val="00E56A03"/>
    <w:rsid w:val="00E84310"/>
    <w:rsid w:val="00E857D8"/>
    <w:rsid w:val="00EC37C4"/>
    <w:rsid w:val="00EE3DC6"/>
    <w:rsid w:val="00F04772"/>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0FF"/>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 w:type="character" w:styleId="Izmantotahipersaite">
    <w:name w:val="FollowedHyperlink"/>
    <w:basedOn w:val="Noklusjumarindkopasfonts"/>
    <w:uiPriority w:val="99"/>
    <w:semiHidden/>
    <w:unhideWhenUsed/>
    <w:rsid w:val="00930947"/>
    <w:rPr>
      <w:color w:val="954F72" w:themeColor="followedHyperlink"/>
      <w:u w:val="single"/>
    </w:rPr>
  </w:style>
  <w:style w:type="paragraph" w:styleId="Vresteksts">
    <w:name w:val="footnote text"/>
    <w:basedOn w:val="Parasts"/>
    <w:link w:val="VrestekstsRakstz"/>
    <w:uiPriority w:val="99"/>
    <w:semiHidden/>
    <w:unhideWhenUsed/>
    <w:rsid w:val="00D50D63"/>
    <w:rPr>
      <w:sz w:val="20"/>
    </w:rPr>
  </w:style>
  <w:style w:type="character" w:customStyle="1" w:styleId="VrestekstsRakstz">
    <w:name w:val="Vēres teksts Rakstz."/>
    <w:basedOn w:val="Noklusjumarindkopasfonts"/>
    <w:link w:val="Vresteksts"/>
    <w:uiPriority w:val="99"/>
    <w:semiHidden/>
    <w:rsid w:val="00D50D63"/>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D50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33043">
      <w:bodyDiv w:val="1"/>
      <w:marLeft w:val="0"/>
      <w:marRight w:val="0"/>
      <w:marTop w:val="0"/>
      <w:marBottom w:val="0"/>
      <w:divBdr>
        <w:top w:val="none" w:sz="0" w:space="0" w:color="auto"/>
        <w:left w:val="none" w:sz="0" w:space="0" w:color="auto"/>
        <w:bottom w:val="none" w:sz="0" w:space="0" w:color="auto"/>
        <w:right w:val="none" w:sz="0" w:space="0" w:color="auto"/>
      </w:divBdr>
    </w:div>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3320707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ECF7E-AE58-4D81-BEEF-5A326E06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2821</Words>
  <Characters>1608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2023-11-30T14:25:00Z</cp:lastPrinted>
  <dcterms:created xsi:type="dcterms:W3CDTF">2023-11-30T14:27:00Z</dcterms:created>
  <dcterms:modified xsi:type="dcterms:W3CDTF">2023-11-30T14:27:00Z</dcterms:modified>
</cp:coreProperties>
</file>