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004C67EE" w:rsidR="00490ED4" w:rsidRPr="0016397B" w:rsidRDefault="00490ED4" w:rsidP="00EF2425">
            <w:pPr>
              <w:pStyle w:val="Heading2"/>
              <w:jc w:val="left"/>
            </w:pPr>
            <w:r w:rsidRPr="0016397B">
              <w:t xml:space="preserve">                   Nr.</w:t>
            </w:r>
            <w:r w:rsidR="00EF2425">
              <w:t>20</w:t>
            </w:r>
          </w:p>
        </w:tc>
        <w:tc>
          <w:tcPr>
            <w:tcW w:w="1667" w:type="pct"/>
          </w:tcPr>
          <w:p w14:paraId="09425491" w14:textId="42ECB559"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920DB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w:t>
            </w:r>
            <w:r w:rsidR="00E74A22">
              <w:rPr>
                <w:rFonts w:ascii="Times New Roman" w:hAnsi="Times New Roman"/>
                <w:lang w:val="lv-LV"/>
              </w:rPr>
              <w:t>1</w:t>
            </w:r>
            <w:r w:rsidRPr="0016397B">
              <w:rPr>
                <w:rFonts w:ascii="Times New Roman" w:hAnsi="Times New Roman"/>
                <w:lang w:val="lv-LV"/>
              </w:rPr>
              <w:t>.</w:t>
            </w:r>
            <w:r>
              <w:rPr>
                <w:rFonts w:ascii="Times New Roman" w:hAnsi="Times New Roman"/>
                <w:lang w:val="lv-LV"/>
              </w:rPr>
              <w:t> </w:t>
            </w:r>
            <w:r w:rsidR="00E74A22">
              <w:rPr>
                <w:rFonts w:ascii="Times New Roman" w:hAnsi="Times New Roman"/>
                <w:lang w:val="lv-LV"/>
              </w:rPr>
              <w:t>decembrī</w:t>
            </w:r>
          </w:p>
        </w:tc>
      </w:tr>
    </w:tbl>
    <w:p w14:paraId="38F02A08" w14:textId="77777777" w:rsidR="00030DE6" w:rsidRDefault="00030DE6" w:rsidP="00920DB7">
      <w:pPr>
        <w:jc w:val="center"/>
        <w:rPr>
          <w:rFonts w:ascii="Times New Roman" w:hAnsi="Times New Roman"/>
          <w:b/>
          <w:lang w:val="lv-LV"/>
        </w:rPr>
      </w:pPr>
    </w:p>
    <w:p w14:paraId="711B0AC1" w14:textId="6EAE12B1" w:rsidR="00E74A22" w:rsidRDefault="007A7922" w:rsidP="00EF2425">
      <w:pPr>
        <w:jc w:val="center"/>
        <w:rPr>
          <w:rFonts w:ascii="Times New Roman" w:hAnsi="Times New Roman"/>
          <w:b/>
          <w:lang w:val="lv-LV"/>
        </w:rPr>
      </w:pPr>
      <w:r>
        <w:rPr>
          <w:rFonts w:ascii="Times New Roman" w:hAnsi="Times New Roman"/>
          <w:b/>
          <w:lang w:val="lv-LV"/>
        </w:rPr>
        <w:t>25</w:t>
      </w:r>
      <w:bookmarkStart w:id="0" w:name="_GoBack"/>
      <w:bookmarkEnd w:id="0"/>
      <w:r w:rsidR="00490ED4" w:rsidRPr="0016397B">
        <w:rPr>
          <w:rFonts w:ascii="Times New Roman" w:hAnsi="Times New Roman"/>
          <w:b/>
          <w:lang w:val="lv-LV"/>
        </w:rPr>
        <w:t>.</w:t>
      </w:r>
    </w:p>
    <w:p w14:paraId="5B01FCDB" w14:textId="77777777" w:rsidR="00F46C59" w:rsidRDefault="00490ED4" w:rsidP="00490ED4">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r w:rsidR="00F46C59">
        <w:rPr>
          <w:rFonts w:ascii="Times New Roman" w:hAnsi="Times New Roman"/>
          <w:b/>
          <w:bCs/>
          <w:u w:val="single"/>
          <w:lang w:val="lv-LV"/>
        </w:rPr>
        <w:t>grozījumiem Ogres novada pašvaldības 2022. gada 29. septembra lēmumā “Par Ogres novada pašvaldības Centrālās administrācijas amatu klasificēšanas rezultātu apkopojuma apstiprināšanu” (protokola izraksts Nr. 22, 26.)</w:t>
      </w:r>
    </w:p>
    <w:p w14:paraId="1B6D8CAF" w14:textId="77777777" w:rsidR="00490ED4" w:rsidRPr="0016397B" w:rsidRDefault="00490ED4" w:rsidP="00490ED4">
      <w:pPr>
        <w:rPr>
          <w:rFonts w:ascii="Times New Roman" w:hAnsi="Times New Roman"/>
          <w:b/>
          <w:bCs/>
          <w:szCs w:val="24"/>
          <w:u w:val="single"/>
          <w:lang w:val="lv-LV"/>
        </w:rPr>
      </w:pPr>
    </w:p>
    <w:p w14:paraId="0DA07904" w14:textId="181D2F4B" w:rsidR="006A52CB" w:rsidRDefault="006A52CB" w:rsidP="0028238E">
      <w:pPr>
        <w:ind w:firstLine="720"/>
        <w:jc w:val="both"/>
        <w:rPr>
          <w:rFonts w:ascii="Times New Roman" w:hAnsi="Times New Roman"/>
          <w:szCs w:val="24"/>
          <w:lang w:val="lv-LV"/>
        </w:rPr>
      </w:pPr>
      <w:r>
        <w:rPr>
          <w:rFonts w:ascii="Times New Roman" w:hAnsi="Times New Roman"/>
          <w:szCs w:val="24"/>
          <w:lang w:val="lv-LV"/>
        </w:rPr>
        <w:t xml:space="preserve">Ar Ogres novada pašvaldības domes 2023. gada </w:t>
      </w:r>
      <w:r w:rsidRPr="006A52CB">
        <w:rPr>
          <w:rFonts w:ascii="Times New Roman" w:hAnsi="Times New Roman"/>
          <w:szCs w:val="24"/>
          <w:lang w:val="lv-LV"/>
        </w:rPr>
        <w:t>28.</w:t>
      </w:r>
      <w:r>
        <w:rPr>
          <w:rFonts w:ascii="Times New Roman" w:hAnsi="Times New Roman"/>
          <w:szCs w:val="24"/>
          <w:lang w:val="lv-LV"/>
        </w:rPr>
        <w:t xml:space="preserve"> septembra </w:t>
      </w:r>
      <w:r w:rsidRPr="006A52CB">
        <w:rPr>
          <w:rFonts w:ascii="Times New Roman" w:hAnsi="Times New Roman"/>
          <w:szCs w:val="24"/>
          <w:lang w:val="lv-LV"/>
        </w:rPr>
        <w:t>lēmum</w:t>
      </w:r>
      <w:r>
        <w:rPr>
          <w:rFonts w:ascii="Times New Roman" w:hAnsi="Times New Roman"/>
          <w:szCs w:val="24"/>
          <w:lang w:val="lv-LV"/>
        </w:rPr>
        <w:t>u</w:t>
      </w:r>
      <w:r w:rsidRPr="006A52CB">
        <w:rPr>
          <w:rFonts w:ascii="Times New Roman" w:hAnsi="Times New Roman"/>
          <w:szCs w:val="24"/>
          <w:lang w:val="lv-LV"/>
        </w:rPr>
        <w:t xml:space="preserve"> (protokols Nr.</w:t>
      </w:r>
      <w:r w:rsidR="0028238E">
        <w:rPr>
          <w:rFonts w:ascii="Times New Roman" w:hAnsi="Times New Roman"/>
          <w:szCs w:val="24"/>
          <w:lang w:val="lv-LV"/>
        </w:rPr>
        <w:t> </w:t>
      </w:r>
      <w:r w:rsidRPr="006A52CB">
        <w:rPr>
          <w:rFonts w:ascii="Times New Roman" w:hAnsi="Times New Roman"/>
          <w:szCs w:val="24"/>
          <w:lang w:val="lv-LV"/>
        </w:rPr>
        <w:t>16; 37)</w:t>
      </w:r>
      <w:r>
        <w:rPr>
          <w:rFonts w:ascii="Times New Roman" w:hAnsi="Times New Roman"/>
          <w:szCs w:val="24"/>
          <w:lang w:val="lv-LV"/>
        </w:rPr>
        <w:t xml:space="preserve"> izveidota Ogres novada pašvaldības Centrālās administrācijas struktūrvienība – Stratēģiskā plānošanas nodaļa, balstoties uz Valsts kontroles veiktās revīzijas “</w:t>
      </w:r>
      <w:r w:rsidRPr="00F46C59">
        <w:rPr>
          <w:rFonts w:ascii="Times New Roman" w:hAnsi="Times New Roman"/>
          <w:szCs w:val="24"/>
          <w:lang w:val="lv-LV"/>
        </w:rPr>
        <w:t>Vai Latvijā ir izveidoti priekšnosacījumi ANO ilgtspējīgas attīstības mērķu sasniegšanai?” ietvaros gūtajiem secinājumiem</w:t>
      </w:r>
      <w:r>
        <w:rPr>
          <w:rFonts w:ascii="Times New Roman" w:hAnsi="Times New Roman"/>
          <w:szCs w:val="24"/>
          <w:lang w:val="lv-LV"/>
        </w:rPr>
        <w:t xml:space="preserve"> attiecībā uz pašvaldību lomu ANO ilgtspējīgas attīstības mērķu ieviešanā Ogres novada pašvaldības darbībā un Latvijā kopumā un civilās aizsardzības pasākumu stiprināšanai. </w:t>
      </w:r>
    </w:p>
    <w:p w14:paraId="616FC510" w14:textId="6C69B9E1" w:rsidR="004639FA" w:rsidRDefault="0028238E" w:rsidP="0028238E">
      <w:pPr>
        <w:ind w:firstLine="720"/>
        <w:jc w:val="both"/>
        <w:rPr>
          <w:rFonts w:ascii="Times New Roman" w:hAnsi="Times New Roman"/>
          <w:lang w:val="lv-LV"/>
        </w:rPr>
      </w:pPr>
      <w:r>
        <w:rPr>
          <w:rFonts w:ascii="Times New Roman" w:hAnsi="Times New Roman"/>
          <w:szCs w:val="24"/>
          <w:lang w:val="lv-LV"/>
        </w:rPr>
        <w:t xml:space="preserve">Ar Ogres novada pašvaldības domes 2023. gada 21. decembra lēmumu </w:t>
      </w:r>
      <w:r w:rsidR="00EF2425">
        <w:rPr>
          <w:rFonts w:ascii="Times New Roman" w:hAnsi="Times New Roman"/>
          <w:szCs w:val="24"/>
          <w:lang w:val="lv-LV"/>
        </w:rPr>
        <w:t>(protokols Nr.20</w:t>
      </w:r>
      <w:r w:rsidR="004639FA">
        <w:rPr>
          <w:rFonts w:ascii="Times New Roman" w:hAnsi="Times New Roman"/>
          <w:szCs w:val="24"/>
          <w:lang w:val="lv-LV"/>
        </w:rPr>
        <w:t xml:space="preserve">; </w:t>
      </w:r>
      <w:r w:rsidR="00EF2425">
        <w:rPr>
          <w:rFonts w:ascii="Times New Roman" w:hAnsi="Times New Roman"/>
          <w:szCs w:val="24"/>
          <w:lang w:val="lv-LV"/>
        </w:rPr>
        <w:t>25.</w:t>
      </w:r>
      <w:r w:rsidR="004639FA">
        <w:rPr>
          <w:rFonts w:ascii="Times New Roman" w:hAnsi="Times New Roman"/>
          <w:szCs w:val="24"/>
          <w:lang w:val="lv-LV"/>
        </w:rPr>
        <w:t xml:space="preserve">) izveidota Ogres novada pašvaldības iestāde “Ogres novada Kultūras un tūrisma pārvalde”, tai nodoto </w:t>
      </w:r>
      <w:r w:rsidR="004639FA">
        <w:rPr>
          <w:rFonts w:ascii="Times New Roman" w:hAnsi="Times New Roman"/>
          <w:lang w:val="lv-LV"/>
        </w:rPr>
        <w:t>Ogres novada pašvaldības Centrālās administrācijas struktūrvienību – Tūrisma plānošanas un attīstības nodaļa.</w:t>
      </w:r>
    </w:p>
    <w:p w14:paraId="046E35AE" w14:textId="77777777" w:rsidR="00280BA4" w:rsidRDefault="00280BA4" w:rsidP="00280BA4">
      <w:pPr>
        <w:ind w:firstLine="720"/>
        <w:jc w:val="both"/>
        <w:rPr>
          <w:rFonts w:ascii="Times New Roman" w:hAnsi="Times New Roman"/>
          <w:szCs w:val="24"/>
          <w:lang w:val="lv-LV"/>
        </w:rPr>
      </w:pPr>
      <w:r>
        <w:rPr>
          <w:rFonts w:ascii="Times New Roman" w:hAnsi="Times New Roman"/>
          <w:szCs w:val="24"/>
          <w:lang w:val="lv-LV"/>
        </w:rPr>
        <w:t xml:space="preserve">Saskaņā ar Valsts pārvaldes iekārtas likuma 10. panta desmito daļu, </w:t>
      </w:r>
      <w:r w:rsidRPr="003718B0">
        <w:rPr>
          <w:rFonts w:ascii="Times New Roman" w:hAnsi="Times New Roman"/>
          <w:szCs w:val="24"/>
          <w:lang w:val="lv-LV"/>
        </w:rPr>
        <w:t>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r>
        <w:rPr>
          <w:rFonts w:ascii="Times New Roman" w:hAnsi="Times New Roman"/>
          <w:szCs w:val="24"/>
          <w:lang w:val="lv-LV"/>
        </w:rPr>
        <w:t>.</w:t>
      </w:r>
    </w:p>
    <w:p w14:paraId="0C767D9D" w14:textId="445B61AA" w:rsidR="00F82BC6" w:rsidRPr="00F22753" w:rsidRDefault="00F22753" w:rsidP="0028238E">
      <w:pPr>
        <w:ind w:firstLine="720"/>
        <w:jc w:val="both"/>
        <w:rPr>
          <w:rFonts w:ascii="Times New Roman" w:hAnsi="Times New Roman"/>
          <w:szCs w:val="24"/>
          <w:lang w:val="lv-LV"/>
        </w:rPr>
      </w:pPr>
      <w:r>
        <w:rPr>
          <w:rFonts w:ascii="Times New Roman" w:hAnsi="Times New Roman"/>
          <w:szCs w:val="24"/>
          <w:lang w:val="lv-LV"/>
        </w:rPr>
        <w:t>I</w:t>
      </w:r>
      <w:r w:rsidR="00F82BC6">
        <w:rPr>
          <w:rFonts w:ascii="Times New Roman" w:hAnsi="Times New Roman"/>
          <w:szCs w:val="24"/>
          <w:lang w:val="lv-LV"/>
        </w:rPr>
        <w:t>zvērtējot pašvaldības sadarbību ar valsts un pašvaldības institūcijām, plānošanas reģioniem, privātpersonām, kā arī izvērtējot no Nacionālās drošības koncepcijas</w:t>
      </w:r>
      <w:r>
        <w:rPr>
          <w:rFonts w:ascii="Times New Roman" w:hAnsi="Times New Roman"/>
          <w:szCs w:val="24"/>
          <w:lang w:val="lv-LV"/>
        </w:rPr>
        <w:t xml:space="preserve"> (</w:t>
      </w:r>
      <w:r w:rsidR="00F82BC6">
        <w:rPr>
          <w:rFonts w:ascii="Times New Roman" w:hAnsi="Times New Roman"/>
          <w:szCs w:val="24"/>
          <w:lang w:val="lv-LV"/>
        </w:rPr>
        <w:t>apstiprināta LR Saeimā 2023. gada 28. septembrī</w:t>
      </w:r>
      <w:r>
        <w:rPr>
          <w:rFonts w:ascii="Times New Roman" w:hAnsi="Times New Roman"/>
          <w:szCs w:val="24"/>
          <w:lang w:val="lv-LV"/>
        </w:rPr>
        <w:t>)</w:t>
      </w:r>
      <w:r w:rsidR="00F82BC6">
        <w:rPr>
          <w:rFonts w:ascii="Times New Roman" w:hAnsi="Times New Roman"/>
          <w:szCs w:val="24"/>
          <w:lang w:val="lv-LV"/>
        </w:rPr>
        <w:t xml:space="preserve"> pašvaldība</w:t>
      </w:r>
      <w:r>
        <w:rPr>
          <w:rFonts w:ascii="Times New Roman" w:hAnsi="Times New Roman"/>
          <w:szCs w:val="24"/>
          <w:lang w:val="lv-LV"/>
        </w:rPr>
        <w:t>i</w:t>
      </w:r>
      <w:r w:rsidR="00F82BC6">
        <w:rPr>
          <w:rFonts w:ascii="Times New Roman" w:hAnsi="Times New Roman"/>
          <w:szCs w:val="24"/>
          <w:lang w:val="lv-LV"/>
        </w:rPr>
        <w:t xml:space="preserve"> izrietošus uzdevumus, </w:t>
      </w:r>
      <w:r w:rsidR="00F82BC6">
        <w:rPr>
          <w:rFonts w:ascii="Times New Roman" w:hAnsi="Times New Roman"/>
          <w:lang w:val="lv-LV"/>
        </w:rPr>
        <w:t xml:space="preserve">nepieciešams veikt izmaiņas Ogres novada pašvaldības Centrālās administrācijas struktūrā, tai skaitā veicot </w:t>
      </w:r>
      <w:r w:rsidR="00F82BC6" w:rsidRPr="00F22753">
        <w:rPr>
          <w:rFonts w:ascii="Times New Roman" w:hAnsi="Times New Roman"/>
          <w:szCs w:val="24"/>
          <w:lang w:val="lv-LV"/>
        </w:rPr>
        <w:t>grozījumus Centrālās administrācijas amatu klasificēšanas rezultātu apkopojumā,</w:t>
      </w:r>
      <w:r w:rsidRPr="00F22753">
        <w:rPr>
          <w:rFonts w:ascii="Times New Roman" w:hAnsi="Times New Roman"/>
          <w:szCs w:val="24"/>
          <w:lang w:val="lv-LV"/>
        </w:rPr>
        <w:t xml:space="preserve"> uzdodot</w:t>
      </w:r>
      <w:r w:rsidR="00F82BC6" w:rsidRPr="00F22753">
        <w:rPr>
          <w:rFonts w:ascii="Times New Roman" w:hAnsi="Times New Roman"/>
          <w:szCs w:val="24"/>
          <w:lang w:val="lv-LV"/>
        </w:rPr>
        <w:t xml:space="preserve"> Stratēģiskās plānošanas nodaļai </w:t>
      </w:r>
      <w:r w:rsidR="00E71AF2" w:rsidRPr="00F22753">
        <w:rPr>
          <w:rFonts w:ascii="Times New Roman" w:hAnsi="Times New Roman"/>
          <w:szCs w:val="24"/>
          <w:lang w:val="lv-LV"/>
        </w:rPr>
        <w:t>apkopot un sniegt informāciju un ieteikumus par politikas ieviešanas procesu Ogres novada pašvaldības administratīvajā teritorijā, analizē</w:t>
      </w:r>
      <w:r>
        <w:rPr>
          <w:rFonts w:ascii="Times New Roman" w:hAnsi="Times New Roman"/>
          <w:szCs w:val="24"/>
          <w:lang w:val="lv-LV"/>
        </w:rPr>
        <w:t>t</w:t>
      </w:r>
      <w:r w:rsidR="00E71AF2" w:rsidRPr="00F22753">
        <w:rPr>
          <w:rFonts w:ascii="Times New Roman" w:hAnsi="Times New Roman"/>
          <w:szCs w:val="24"/>
          <w:lang w:val="lv-LV"/>
        </w:rPr>
        <w:t xml:space="preserve"> situāciju struktūrvienības darbības jomā, identificē</w:t>
      </w:r>
      <w:r>
        <w:rPr>
          <w:rFonts w:ascii="Times New Roman" w:hAnsi="Times New Roman"/>
          <w:szCs w:val="24"/>
          <w:lang w:val="lv-LV"/>
        </w:rPr>
        <w:t>t</w:t>
      </w:r>
      <w:r w:rsidR="00E71AF2" w:rsidRPr="00F22753">
        <w:rPr>
          <w:rFonts w:ascii="Times New Roman" w:hAnsi="Times New Roman"/>
          <w:szCs w:val="24"/>
          <w:lang w:val="lv-LV"/>
        </w:rPr>
        <w:t xml:space="preserve"> jautājumus, kuriem nepieciešams pievērst papildu uzmanību normatīvo aktu ieviešanas procesā</w:t>
      </w:r>
      <w:r w:rsidRPr="00F22753">
        <w:rPr>
          <w:rFonts w:ascii="Times New Roman" w:hAnsi="Times New Roman"/>
          <w:szCs w:val="24"/>
          <w:lang w:val="lv-LV"/>
        </w:rPr>
        <w:t xml:space="preserve">, tai skaitā </w:t>
      </w:r>
      <w:r>
        <w:rPr>
          <w:rFonts w:ascii="Times New Roman" w:hAnsi="Times New Roman"/>
          <w:szCs w:val="24"/>
          <w:lang w:val="lv-LV"/>
        </w:rPr>
        <w:t xml:space="preserve">pašvaldības </w:t>
      </w:r>
      <w:r w:rsidRPr="0028238E">
        <w:rPr>
          <w:rFonts w:ascii="Times New Roman" w:hAnsi="Times New Roman"/>
          <w:szCs w:val="24"/>
          <w:lang w:val="lv-LV"/>
        </w:rPr>
        <w:t xml:space="preserve">ilgtspējīgas attīstības stratēģisko </w:t>
      </w:r>
      <w:r>
        <w:rPr>
          <w:rFonts w:ascii="Times New Roman" w:hAnsi="Times New Roman"/>
          <w:szCs w:val="24"/>
          <w:lang w:val="lv-LV"/>
        </w:rPr>
        <w:t xml:space="preserve">un attīstības plānošanas </w:t>
      </w:r>
      <w:r w:rsidRPr="0028238E">
        <w:rPr>
          <w:rFonts w:ascii="Times New Roman" w:hAnsi="Times New Roman"/>
          <w:szCs w:val="24"/>
          <w:lang w:val="lv-LV"/>
        </w:rPr>
        <w:t>dokumentu izstrād</w:t>
      </w:r>
      <w:r>
        <w:rPr>
          <w:rFonts w:ascii="Times New Roman" w:hAnsi="Times New Roman"/>
          <w:szCs w:val="24"/>
          <w:lang w:val="lv-LV"/>
        </w:rPr>
        <w:t>ē</w:t>
      </w:r>
      <w:r w:rsidRPr="0028238E">
        <w:rPr>
          <w:rFonts w:ascii="Times New Roman" w:hAnsi="Times New Roman"/>
          <w:szCs w:val="24"/>
          <w:lang w:val="lv-LV"/>
        </w:rPr>
        <w:t xml:space="preserve"> un īstenošan</w:t>
      </w:r>
      <w:r>
        <w:rPr>
          <w:rFonts w:ascii="Times New Roman" w:hAnsi="Times New Roman"/>
          <w:szCs w:val="24"/>
          <w:lang w:val="lv-LV"/>
        </w:rPr>
        <w:t>ā, kā arī veicot attiecīgus grozījumus attiecībā uz Tūrisma plānošanas un attīstības nodaļu.</w:t>
      </w:r>
    </w:p>
    <w:p w14:paraId="54BAD9FC" w14:textId="23F3A097" w:rsidR="00490ED4" w:rsidRPr="000054D7" w:rsidRDefault="002E7EE0" w:rsidP="002E7EE0">
      <w:pPr>
        <w:ind w:firstLine="720"/>
        <w:jc w:val="both"/>
        <w:rPr>
          <w:rFonts w:ascii="Times New Roman" w:hAnsi="Times New Roman"/>
          <w:szCs w:val="24"/>
          <w:lang w:val="lv-LV"/>
        </w:rPr>
      </w:pPr>
      <w:r w:rsidRPr="00F22753">
        <w:rPr>
          <w:rFonts w:ascii="Times New Roman" w:hAnsi="Times New Roman"/>
          <w:szCs w:val="24"/>
          <w:lang w:val="lv-LV"/>
        </w:rPr>
        <w:t>I</w:t>
      </w:r>
      <w:r w:rsidR="00C27683">
        <w:rPr>
          <w:rFonts w:ascii="Times New Roman" w:hAnsi="Times New Roman"/>
          <w:szCs w:val="24"/>
          <w:lang w:val="lv-LV"/>
        </w:rPr>
        <w:t xml:space="preserve">evērojot </w:t>
      </w:r>
      <w:r w:rsidR="00B105A6" w:rsidRPr="00B105A6">
        <w:rPr>
          <w:rFonts w:ascii="Times New Roman" w:hAnsi="Times New Roman"/>
          <w:szCs w:val="24"/>
          <w:lang w:val="lv-LV"/>
        </w:rPr>
        <w:t>Valsts un pašvaldību institūciju amatpersonu un darbinieku atlīdzības likum 4.</w:t>
      </w:r>
      <w:r w:rsidR="00B105A6" w:rsidRPr="00B105A6">
        <w:rPr>
          <w:rFonts w:ascii="Times New Roman" w:hAnsi="Times New Roman"/>
          <w:szCs w:val="24"/>
          <w:vertAlign w:val="superscript"/>
          <w:lang w:val="lv-LV"/>
        </w:rPr>
        <w:t>2</w:t>
      </w:r>
      <w:r w:rsidR="00B105A6" w:rsidRPr="00B105A6">
        <w:rPr>
          <w:rFonts w:ascii="Times New Roman" w:hAnsi="Times New Roman"/>
          <w:szCs w:val="24"/>
          <w:lang w:val="lv-LV"/>
        </w:rPr>
        <w:t xml:space="preserve"> pantu, </w:t>
      </w:r>
      <w:r w:rsidR="00490ED4">
        <w:rPr>
          <w:rFonts w:ascii="Times New Roman" w:hAnsi="Times New Roman"/>
          <w:szCs w:val="24"/>
          <w:lang w:val="lv-LV"/>
        </w:rPr>
        <w:t>Ministru kabineta 2022. gada 26. aprīļa noteikumu Nr. 262 “</w:t>
      </w:r>
      <w:r w:rsidR="00490ED4" w:rsidRPr="009754C7">
        <w:rPr>
          <w:rFonts w:ascii="Times New Roman" w:hAnsi="Times New Roman"/>
          <w:szCs w:val="24"/>
          <w:lang w:val="lv-LV"/>
        </w:rPr>
        <w:t xml:space="preserve">Valsts un pašvaldību </w:t>
      </w:r>
      <w:r w:rsidR="00490ED4" w:rsidRPr="00862E9E">
        <w:rPr>
          <w:rFonts w:ascii="Times New Roman" w:hAnsi="Times New Roman"/>
          <w:szCs w:val="24"/>
          <w:lang w:val="lv-LV"/>
        </w:rPr>
        <w:t>institūciju amatu katalogs, amatu klasifikācijas un amatu apraksta izstrādāšanas kārtība” 25. punktu</w:t>
      </w:r>
      <w:r w:rsidR="000054D7" w:rsidRPr="000054D7">
        <w:rPr>
          <w:rFonts w:ascii="Times New Roman" w:hAnsi="Times New Roman"/>
          <w:szCs w:val="24"/>
          <w:lang w:val="lv-LV"/>
        </w:rPr>
        <w:t>,</w:t>
      </w:r>
    </w:p>
    <w:p w14:paraId="1F496C2B" w14:textId="77777777" w:rsidR="00490ED4" w:rsidRPr="00B447E1" w:rsidRDefault="00490ED4" w:rsidP="00490ED4">
      <w:pPr>
        <w:pStyle w:val="tv213"/>
        <w:shd w:val="clear" w:color="auto" w:fill="FFFFFF"/>
        <w:spacing w:before="0" w:beforeAutospacing="0" w:after="0" w:afterAutospacing="0"/>
        <w:ind w:firstLine="720"/>
        <w:jc w:val="both"/>
        <w:rPr>
          <w:lang w:eastAsia="en-US"/>
        </w:rPr>
      </w:pPr>
    </w:p>
    <w:p w14:paraId="1EE487E7" w14:textId="77777777" w:rsidR="00EF2425" w:rsidRPr="00EF2425" w:rsidRDefault="00EF2425" w:rsidP="00EF2425">
      <w:pPr>
        <w:jc w:val="center"/>
        <w:rPr>
          <w:rFonts w:ascii="Times New Roman" w:hAnsi="Times New Roman"/>
          <w:b/>
          <w:iCs/>
          <w:noProof/>
          <w:color w:val="000000"/>
          <w:szCs w:val="24"/>
          <w:lang w:val="lv-LV"/>
        </w:rPr>
      </w:pPr>
      <w:r w:rsidRPr="00EF2425">
        <w:rPr>
          <w:rFonts w:ascii="Times New Roman" w:hAnsi="Times New Roman"/>
          <w:b/>
          <w:iCs/>
          <w:color w:val="000000"/>
          <w:szCs w:val="24"/>
          <w:lang w:val="lv-LV"/>
        </w:rPr>
        <w:t xml:space="preserve">balsojot: </w:t>
      </w:r>
      <w:r w:rsidRPr="00EF2425">
        <w:rPr>
          <w:rFonts w:ascii="Times New Roman" w:hAnsi="Times New Roman"/>
          <w:b/>
          <w:iCs/>
          <w:noProof/>
          <w:color w:val="000000"/>
          <w:szCs w:val="24"/>
          <w:lang w:val="lv-LV"/>
        </w:rPr>
        <w:t xml:space="preserve">ar 19 balsīm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Valentīns Špēlis), </w:t>
      </w:r>
    </w:p>
    <w:p w14:paraId="403E78B8" w14:textId="77777777" w:rsidR="00EF2425" w:rsidRPr="00EF2425" w:rsidRDefault="00EF2425" w:rsidP="00EF2425">
      <w:pPr>
        <w:jc w:val="center"/>
        <w:rPr>
          <w:rFonts w:ascii="Times New Roman" w:hAnsi="Times New Roman"/>
          <w:b/>
          <w:iCs/>
          <w:color w:val="000000"/>
          <w:szCs w:val="24"/>
          <w:lang w:val="lv-LV"/>
        </w:rPr>
      </w:pPr>
      <w:r w:rsidRPr="00EF2425">
        <w:rPr>
          <w:rFonts w:ascii="Times New Roman" w:hAnsi="Times New Roman"/>
          <w:b/>
          <w:iCs/>
          <w:noProof/>
          <w:color w:val="000000"/>
          <w:szCs w:val="24"/>
          <w:lang w:val="lv-LV"/>
        </w:rPr>
        <w:t>"Pret" – 2 (Santa Ločmele, Toms Āboltiņš), "Atturas" – nav,</w:t>
      </w:r>
      <w:r w:rsidRPr="00EF2425">
        <w:rPr>
          <w:rFonts w:ascii="Times New Roman" w:hAnsi="Times New Roman"/>
          <w:b/>
          <w:iCs/>
          <w:color w:val="000000"/>
          <w:szCs w:val="24"/>
          <w:lang w:val="lv-LV"/>
        </w:rPr>
        <w:t xml:space="preserve"> </w:t>
      </w:r>
    </w:p>
    <w:p w14:paraId="37A9EF7B" w14:textId="77777777" w:rsidR="00EF2425" w:rsidRPr="00EF2425" w:rsidRDefault="00EF2425" w:rsidP="00EF2425">
      <w:pPr>
        <w:jc w:val="center"/>
        <w:rPr>
          <w:rFonts w:ascii="Times New Roman" w:hAnsi="Times New Roman"/>
          <w:b/>
          <w:iCs/>
          <w:color w:val="000000"/>
          <w:szCs w:val="24"/>
          <w:lang w:val="lv-LV"/>
        </w:rPr>
      </w:pPr>
      <w:r w:rsidRPr="00EF2425">
        <w:rPr>
          <w:rFonts w:ascii="Times New Roman" w:hAnsi="Times New Roman"/>
          <w:iCs/>
          <w:color w:val="000000"/>
          <w:szCs w:val="24"/>
          <w:lang w:val="lv-LV"/>
        </w:rPr>
        <w:t>Ogres novada pašvaldības dome</w:t>
      </w:r>
      <w:r w:rsidRPr="00EF2425">
        <w:rPr>
          <w:rFonts w:ascii="Times New Roman" w:hAnsi="Times New Roman"/>
          <w:b/>
          <w:iCs/>
          <w:color w:val="000000"/>
          <w:szCs w:val="24"/>
          <w:lang w:val="lv-LV"/>
        </w:rPr>
        <w:t xml:space="preserve"> NOLEMJ:</w:t>
      </w:r>
    </w:p>
    <w:p w14:paraId="2DD4CEB5" w14:textId="77777777" w:rsidR="00490ED4" w:rsidRPr="00B447E1" w:rsidRDefault="00490ED4" w:rsidP="00490ED4">
      <w:pPr>
        <w:jc w:val="both"/>
        <w:rPr>
          <w:rFonts w:ascii="Times New Roman" w:hAnsi="Times New Roman"/>
          <w:szCs w:val="24"/>
          <w:lang w:val="lv-LV"/>
        </w:rPr>
      </w:pPr>
    </w:p>
    <w:p w14:paraId="0AD539CD" w14:textId="1D89721B" w:rsidR="006B091B" w:rsidRDefault="006B091B" w:rsidP="00E74A22">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bookmarkStart w:id="1" w:name="_Hlk123289296"/>
      <w:r>
        <w:rPr>
          <w:rFonts w:ascii="Times New Roman" w:hAnsi="Times New Roman"/>
          <w:bCs/>
          <w:szCs w:val="24"/>
          <w:lang w:val="lv-LV"/>
        </w:rPr>
        <w:t>Ar 2024. gada 1. februāri nodot Ogres novada pašvaldības Centrālās administrācijas struktūrvienību – Tūrisma plānošanas un attīstības nodaļa – Ogres novada pašvaldības iestādei “Ogres novada Kultūras un tūrisma pārvalde”.</w:t>
      </w:r>
    </w:p>
    <w:p w14:paraId="3CEB3B6B" w14:textId="297E137C" w:rsidR="00280BA4" w:rsidRDefault="001E4230" w:rsidP="00E74A22">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Izdarīt </w:t>
      </w:r>
      <w:r w:rsidR="00280BA4">
        <w:rPr>
          <w:rFonts w:ascii="Times New Roman" w:hAnsi="Times New Roman"/>
          <w:bCs/>
          <w:szCs w:val="24"/>
          <w:lang w:val="lv-LV"/>
        </w:rPr>
        <w:t>Ogres novada pašvaldības 2022. gada 29. septembra lēmumā “Par Ogres novada pašvaldības Centrālās administrācijas amatu klasificēšanas rezultātu apkopojuma apstiprināšanu” (protokola izraksts Nr. 22., 26.) šādus grozījumus:</w:t>
      </w:r>
    </w:p>
    <w:p w14:paraId="14F54984" w14:textId="306EF382" w:rsidR="00280BA4" w:rsidRDefault="00280BA4" w:rsidP="00280BA4">
      <w:pPr>
        <w:pStyle w:val="ListParagraph"/>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Izteikt 7. punktu šādā redakcijā:</w:t>
      </w:r>
    </w:p>
    <w:p w14:paraId="393A2320" w14:textId="40D0D3DF" w:rsidR="00280BA4" w:rsidRPr="00280BA4" w:rsidRDefault="00280BA4" w:rsidP="00280BA4">
      <w:pPr>
        <w:shd w:val="clear" w:color="auto" w:fill="FFFFFF"/>
        <w:spacing w:before="120" w:after="120"/>
        <w:jc w:val="both"/>
        <w:rPr>
          <w:rFonts w:ascii="Times New Roman" w:hAnsi="Times New Roman"/>
          <w:szCs w:val="24"/>
          <w:lang w:val="lv-LV"/>
        </w:rPr>
      </w:pPr>
      <w:r>
        <w:rPr>
          <w:rFonts w:ascii="Times New Roman" w:hAnsi="Times New Roman"/>
          <w:bCs/>
          <w:szCs w:val="24"/>
          <w:lang w:val="lv-LV"/>
        </w:rPr>
        <w:t xml:space="preserve">“7. Lai sasniegtu šī lēmuma pielikumā amatam noteikto mēnešalgas </w:t>
      </w:r>
      <w:r w:rsidR="000054D7">
        <w:rPr>
          <w:rFonts w:ascii="Times New Roman" w:hAnsi="Times New Roman"/>
          <w:bCs/>
          <w:szCs w:val="24"/>
          <w:lang w:val="lv-LV"/>
        </w:rPr>
        <w:t>minimumu</w:t>
      </w:r>
      <w:r>
        <w:rPr>
          <w:rFonts w:ascii="Times New Roman" w:hAnsi="Times New Roman"/>
          <w:bCs/>
          <w:szCs w:val="24"/>
          <w:lang w:val="lv-LV"/>
        </w:rPr>
        <w:t xml:space="preserve">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w:t>
      </w:r>
      <w:r w:rsidR="000054D7">
        <w:rPr>
          <w:rFonts w:ascii="Times New Roman" w:hAnsi="Times New Roman"/>
          <w:szCs w:val="24"/>
          <w:lang w:val="lv-LV"/>
        </w:rPr>
        <w:t xml:space="preserve">kā arī </w:t>
      </w:r>
      <w:r w:rsidR="00CF2CCD">
        <w:rPr>
          <w:rFonts w:ascii="Times New Roman" w:hAnsi="Times New Roman"/>
          <w:szCs w:val="24"/>
          <w:lang w:val="lv-LV"/>
        </w:rPr>
        <w:t xml:space="preserve">ņemot vērā profesijas un specifiskās jomas, </w:t>
      </w:r>
      <w:r w:rsidR="00CF2CCD" w:rsidRPr="00CF2CCD">
        <w:rPr>
          <w:rFonts w:ascii="Times New Roman" w:hAnsi="Times New Roman"/>
          <w:szCs w:val="24"/>
          <w:lang w:val="lv-LV"/>
        </w:rPr>
        <w:t>kurām piemērojams tirgus koeficients, un piemērojamā tirgus koeficienta robežas</w:t>
      </w:r>
      <w:r w:rsidR="00CF2CCD">
        <w:rPr>
          <w:rFonts w:ascii="Times New Roman" w:hAnsi="Times New Roman"/>
          <w:szCs w:val="24"/>
          <w:lang w:val="lv-LV"/>
        </w:rPr>
        <w:t xml:space="preserve">, </w:t>
      </w:r>
      <w:r>
        <w:rPr>
          <w:rFonts w:ascii="Times New Roman" w:hAnsi="Times New Roman"/>
          <w:szCs w:val="24"/>
          <w:lang w:val="lv-LV"/>
        </w:rPr>
        <w:t xml:space="preserve">noteikt, ka mēnešalgu apjoms kalendāra gadā palielināms, izvērtējot pašvaldības budžeta iespējas, amata noslodzi, </w:t>
      </w:r>
      <w:r w:rsidRPr="00280BA4">
        <w:rPr>
          <w:rFonts w:ascii="Times New Roman" w:hAnsi="Times New Roman"/>
          <w:szCs w:val="24"/>
          <w:lang w:val="lv-LV"/>
        </w:rPr>
        <w:t>profesionālās kvalifikācijas</w:t>
      </w:r>
      <w:r w:rsidR="00B105A6">
        <w:rPr>
          <w:rFonts w:ascii="Times New Roman" w:hAnsi="Times New Roman"/>
          <w:szCs w:val="24"/>
          <w:lang w:val="lv-LV"/>
        </w:rPr>
        <w:t>, k</w:t>
      </w:r>
      <w:r w:rsidRPr="00280BA4">
        <w:rPr>
          <w:rFonts w:ascii="Times New Roman" w:hAnsi="Times New Roman"/>
          <w:szCs w:val="24"/>
          <w:lang w:val="lv-LV"/>
        </w:rPr>
        <w:t>ompetenču un darba snieguma vērtējumu</w:t>
      </w:r>
      <w:r>
        <w:rPr>
          <w:rFonts w:ascii="Times New Roman" w:hAnsi="Times New Roman"/>
          <w:szCs w:val="24"/>
          <w:lang w:val="lv-LV"/>
        </w:rPr>
        <w:t>, to saskaņojot ar Ogres novada pašvaldības izpilddirektora vietnieci un Centrālās administrācijas Budžeta nodaļu, attiecībā uz pašvaldības izpilddirektora vietnieci – to saskaņojot ar Ogres novada pašvaldības izpilddirektoru un Centrālās administrācijas Budžeta nodaļu, bet attiecībā uz pašvaldības izpilddirektoru – to saskaņojot ar Ogres novada pašvaldības domes priekšsēdētāja vietnieku un Centrālās administrācijas Budžeta nodaļu.”</w:t>
      </w:r>
    </w:p>
    <w:p w14:paraId="37CBDBA7" w14:textId="1FC81134" w:rsidR="00E74A22" w:rsidRDefault="00E74A22" w:rsidP="00E74A22">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Izdarīt Ogres novada pašvaldības 2022. gada 29. septembra lēmuma “Par Ogres novada pašvaldības Centrālās administrācijas amatu klasificēšanas rezultātu apkopojuma apstiprināšanu” (protokola izraksts Nr. 22., 26.) pielikumā “Ogres novada centrālās administrācijas amatu klasificēšanas rezultātu apkopojums” šādus grozījumus:</w:t>
      </w:r>
    </w:p>
    <w:p w14:paraId="7F5BFED1" w14:textId="77777777" w:rsidR="00280BA4" w:rsidRDefault="00280BA4" w:rsidP="00280BA4">
      <w:pPr>
        <w:pStyle w:val="ListParagraph"/>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aizstāt pielikuma 13.3. punktā kolonnā “Vienādo amatu skaits” skaitli 6 ar skaitli 5;</w:t>
      </w:r>
    </w:p>
    <w:p w14:paraId="07127CF0" w14:textId="1032293C" w:rsidR="00E74A22" w:rsidRDefault="00E71C4E" w:rsidP="00E74A22">
      <w:pPr>
        <w:pStyle w:val="ListParagraph"/>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s</w:t>
      </w:r>
      <w:r w:rsidR="00E74A22">
        <w:rPr>
          <w:rFonts w:ascii="Times New Roman" w:hAnsi="Times New Roman"/>
          <w:bCs/>
          <w:szCs w:val="24"/>
          <w:lang w:val="lv-LV"/>
        </w:rPr>
        <w:t>vītrot pielikuma 15. punktu</w:t>
      </w:r>
      <w:r>
        <w:rPr>
          <w:rFonts w:ascii="Times New Roman" w:hAnsi="Times New Roman"/>
          <w:bCs/>
          <w:szCs w:val="24"/>
          <w:lang w:val="lv-LV"/>
        </w:rPr>
        <w:t xml:space="preserve"> un tā apakšpunktus</w:t>
      </w:r>
      <w:r w:rsidR="006B091B">
        <w:rPr>
          <w:rFonts w:ascii="Times New Roman" w:hAnsi="Times New Roman"/>
          <w:bCs/>
          <w:szCs w:val="24"/>
          <w:lang w:val="lv-LV"/>
        </w:rPr>
        <w:t>.</w:t>
      </w:r>
    </w:p>
    <w:p w14:paraId="3A1EAC30" w14:textId="039A7216" w:rsidR="00E71C4E" w:rsidRDefault="00E71C4E" w:rsidP="00E74A22">
      <w:pPr>
        <w:pStyle w:val="ListParagraph"/>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papildināt pielikumu ar 17.4. apakšpunktu šādā redakcijā:</w:t>
      </w:r>
    </w:p>
    <w:tbl>
      <w:tblPr>
        <w:tblW w:w="4713" w:type="pct"/>
        <w:jc w:val="center"/>
        <w:tblLayout w:type="fixed"/>
        <w:tblLook w:val="0000" w:firstRow="0" w:lastRow="0" w:firstColumn="0" w:lastColumn="0" w:noHBand="0" w:noVBand="0"/>
      </w:tblPr>
      <w:tblGrid>
        <w:gridCol w:w="792"/>
        <w:gridCol w:w="1329"/>
        <w:gridCol w:w="2667"/>
        <w:gridCol w:w="1467"/>
        <w:gridCol w:w="1067"/>
        <w:gridCol w:w="1200"/>
      </w:tblGrid>
      <w:tr w:rsidR="00E71C4E" w:rsidRPr="006A0ADF" w14:paraId="3B350FD7" w14:textId="77777777" w:rsidTr="0042002F">
        <w:trPr>
          <w:trHeight w:val="510"/>
          <w:jc w:val="center"/>
        </w:trPr>
        <w:tc>
          <w:tcPr>
            <w:tcW w:w="464" w:type="pct"/>
            <w:tcBorders>
              <w:top w:val="single" w:sz="4" w:space="0" w:color="auto"/>
              <w:left w:val="single" w:sz="12" w:space="0" w:color="auto"/>
              <w:bottom w:val="single" w:sz="4" w:space="0" w:color="auto"/>
              <w:right w:val="single" w:sz="4" w:space="0" w:color="auto"/>
            </w:tcBorders>
            <w:noWrap/>
            <w:vAlign w:val="center"/>
          </w:tcPr>
          <w:p w14:paraId="054D56FE" w14:textId="4FF6ED78" w:rsidR="00E71C4E" w:rsidRPr="009C0956" w:rsidRDefault="00E71C4E" w:rsidP="0042002F">
            <w:pPr>
              <w:pStyle w:val="ListParagraph"/>
              <w:ind w:left="0"/>
              <w:contextualSpacing w:val="0"/>
            </w:pPr>
            <w:r w:rsidRPr="009C0956">
              <w:t>17.4.</w:t>
            </w:r>
          </w:p>
        </w:tc>
        <w:tc>
          <w:tcPr>
            <w:tcW w:w="780" w:type="pct"/>
            <w:tcBorders>
              <w:top w:val="single" w:sz="4" w:space="0" w:color="auto"/>
              <w:left w:val="nil"/>
              <w:bottom w:val="single" w:sz="4" w:space="0" w:color="auto"/>
              <w:right w:val="single" w:sz="4" w:space="0" w:color="auto"/>
            </w:tcBorders>
          </w:tcPr>
          <w:p w14:paraId="030F0BA5" w14:textId="77777777" w:rsidR="00E71C4E" w:rsidRPr="009C0956" w:rsidRDefault="00E71C4E" w:rsidP="0042002F">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733E6359" w14:textId="59FB4762" w:rsidR="00E71C4E" w:rsidRPr="009C0956" w:rsidRDefault="00F82BC6" w:rsidP="0042002F">
            <w:pPr>
              <w:rPr>
                <w:rFonts w:ascii="Times New Roman" w:hAnsi="Times New Roman"/>
              </w:rPr>
            </w:pPr>
            <w:r>
              <w:rPr>
                <w:rFonts w:ascii="Times New Roman" w:hAnsi="Times New Roman"/>
                <w:bCs/>
                <w:szCs w:val="24"/>
                <w:lang w:val="lv-LV"/>
              </w:rPr>
              <w:t>S</w:t>
            </w:r>
            <w:r w:rsidR="002E7EE0" w:rsidRPr="009C0956">
              <w:rPr>
                <w:rFonts w:ascii="Times New Roman" w:hAnsi="Times New Roman"/>
                <w:bCs/>
                <w:szCs w:val="24"/>
                <w:lang w:val="lv-LV"/>
              </w:rPr>
              <w:t>tratēģiskās plānošanas speciālists</w:t>
            </w:r>
          </w:p>
        </w:tc>
        <w:tc>
          <w:tcPr>
            <w:tcW w:w="861" w:type="pct"/>
            <w:tcBorders>
              <w:top w:val="single" w:sz="4" w:space="0" w:color="auto"/>
              <w:left w:val="single" w:sz="4" w:space="0" w:color="auto"/>
              <w:bottom w:val="single" w:sz="4" w:space="0" w:color="auto"/>
              <w:right w:val="single" w:sz="4" w:space="0" w:color="auto"/>
            </w:tcBorders>
            <w:vAlign w:val="center"/>
          </w:tcPr>
          <w:p w14:paraId="3B764632" w14:textId="22263A40" w:rsidR="00E71C4E" w:rsidRPr="009C0956" w:rsidRDefault="002E7EE0" w:rsidP="0042002F">
            <w:pPr>
              <w:jc w:val="center"/>
              <w:rPr>
                <w:rFonts w:ascii="Times New Roman" w:hAnsi="Times New Roman"/>
              </w:rPr>
            </w:pPr>
            <w:r w:rsidRPr="009C0956">
              <w:rPr>
                <w:rFonts w:ascii="Times New Roman" w:hAnsi="Times New Roman"/>
              </w:rPr>
              <w:t>36; V</w:t>
            </w:r>
          </w:p>
        </w:tc>
        <w:tc>
          <w:tcPr>
            <w:tcW w:w="626" w:type="pct"/>
            <w:tcBorders>
              <w:top w:val="single" w:sz="4" w:space="0" w:color="auto"/>
              <w:left w:val="nil"/>
              <w:bottom w:val="single" w:sz="4" w:space="0" w:color="auto"/>
              <w:right w:val="single" w:sz="4" w:space="0" w:color="auto"/>
            </w:tcBorders>
            <w:vAlign w:val="center"/>
          </w:tcPr>
          <w:p w14:paraId="436FB61E" w14:textId="26D24951" w:rsidR="00E71C4E" w:rsidRPr="006A0ADF" w:rsidRDefault="009C0956" w:rsidP="0042002F">
            <w:pPr>
              <w:jc w:val="center"/>
              <w:rPr>
                <w:rFonts w:ascii="Times New Roman" w:hAnsi="Times New Roman"/>
              </w:rPr>
            </w:pPr>
            <w:r w:rsidRPr="009C0956">
              <w:rPr>
                <w:rFonts w:ascii="Times New Roman" w:hAnsi="Times New Roman"/>
              </w:rPr>
              <w:t>1</w:t>
            </w:r>
          </w:p>
        </w:tc>
        <w:tc>
          <w:tcPr>
            <w:tcW w:w="704" w:type="pct"/>
            <w:tcBorders>
              <w:top w:val="single" w:sz="4" w:space="0" w:color="auto"/>
              <w:left w:val="single" w:sz="4" w:space="0" w:color="auto"/>
              <w:bottom w:val="single" w:sz="4" w:space="0" w:color="auto"/>
              <w:right w:val="single" w:sz="12" w:space="0" w:color="auto"/>
            </w:tcBorders>
            <w:vAlign w:val="center"/>
          </w:tcPr>
          <w:p w14:paraId="2FAA8174" w14:textId="77777777" w:rsidR="00E71C4E" w:rsidRPr="006A0ADF" w:rsidRDefault="00E71C4E" w:rsidP="0042002F">
            <w:pPr>
              <w:jc w:val="center"/>
              <w:rPr>
                <w:rFonts w:ascii="Times New Roman" w:hAnsi="Times New Roman"/>
              </w:rPr>
            </w:pPr>
          </w:p>
        </w:tc>
      </w:tr>
    </w:tbl>
    <w:p w14:paraId="306920D3" w14:textId="6AD2D893" w:rsidR="00E71C4E" w:rsidRPr="00E71C4E" w:rsidRDefault="00E71C4E" w:rsidP="00D00BA3">
      <w:pPr>
        <w:pStyle w:val="ListParagraph"/>
        <w:numPr>
          <w:ilvl w:val="0"/>
          <w:numId w:val="1"/>
        </w:numPr>
        <w:shd w:val="clear" w:color="auto" w:fill="FFFFFF"/>
        <w:spacing w:after="120"/>
        <w:ind w:left="357" w:hanging="357"/>
        <w:jc w:val="both"/>
        <w:rPr>
          <w:rFonts w:ascii="Times New Roman" w:hAnsi="Times New Roman"/>
          <w:bCs/>
          <w:szCs w:val="24"/>
          <w:lang w:val="lv-LV"/>
        </w:rPr>
      </w:pPr>
      <w:r w:rsidRPr="00E71C4E">
        <w:rPr>
          <w:rFonts w:ascii="Times New Roman" w:hAnsi="Times New Roman"/>
          <w:bCs/>
          <w:szCs w:val="24"/>
          <w:lang w:val="lv-LV"/>
        </w:rPr>
        <w:t xml:space="preserve">Noteikt, ka šī lēmuma </w:t>
      </w:r>
      <w:r w:rsidR="00DD5D11">
        <w:rPr>
          <w:rFonts w:ascii="Times New Roman" w:hAnsi="Times New Roman"/>
          <w:bCs/>
          <w:szCs w:val="24"/>
          <w:lang w:val="lv-LV"/>
        </w:rPr>
        <w:t>3.</w:t>
      </w:r>
      <w:r w:rsidR="006B091B">
        <w:rPr>
          <w:rFonts w:ascii="Times New Roman" w:hAnsi="Times New Roman"/>
          <w:bCs/>
          <w:szCs w:val="24"/>
          <w:lang w:val="lv-LV"/>
        </w:rPr>
        <w:t>2</w:t>
      </w:r>
      <w:r w:rsidRPr="00E71C4E">
        <w:rPr>
          <w:rFonts w:ascii="Times New Roman" w:hAnsi="Times New Roman"/>
          <w:bCs/>
          <w:szCs w:val="24"/>
          <w:lang w:val="lv-LV"/>
        </w:rPr>
        <w:t>.</w:t>
      </w:r>
      <w:r w:rsidR="00152407">
        <w:rPr>
          <w:rFonts w:ascii="Times New Roman" w:hAnsi="Times New Roman"/>
          <w:bCs/>
          <w:szCs w:val="24"/>
          <w:lang w:val="lv-LV"/>
        </w:rPr>
        <w:t xml:space="preserve"> </w:t>
      </w:r>
      <w:r w:rsidRPr="00E71C4E">
        <w:rPr>
          <w:rFonts w:ascii="Times New Roman" w:hAnsi="Times New Roman"/>
          <w:bCs/>
          <w:szCs w:val="24"/>
          <w:lang w:val="lv-LV"/>
        </w:rPr>
        <w:t>punkts stājas spēkā ar 2024.</w:t>
      </w:r>
      <w:r>
        <w:rPr>
          <w:rFonts w:ascii="Times New Roman" w:hAnsi="Times New Roman"/>
          <w:bCs/>
          <w:szCs w:val="24"/>
          <w:lang w:val="lv-LV"/>
        </w:rPr>
        <w:t> </w:t>
      </w:r>
      <w:proofErr w:type="spellStart"/>
      <w:proofErr w:type="gramStart"/>
      <w:r w:rsidRPr="00E71C4E">
        <w:rPr>
          <w:bCs/>
        </w:rPr>
        <w:t>gada</w:t>
      </w:r>
      <w:proofErr w:type="spellEnd"/>
      <w:proofErr w:type="gramEnd"/>
      <w:r w:rsidRPr="00E71C4E">
        <w:rPr>
          <w:bCs/>
        </w:rPr>
        <w:t xml:space="preserve"> </w:t>
      </w:r>
      <w:r w:rsidRPr="009C0956">
        <w:rPr>
          <w:rFonts w:ascii="Times New Roman" w:hAnsi="Times New Roman"/>
          <w:bCs/>
          <w:szCs w:val="24"/>
          <w:lang w:val="lv-LV"/>
        </w:rPr>
        <w:t>1. februāri.</w:t>
      </w:r>
    </w:p>
    <w:p w14:paraId="3C9BC4D3" w14:textId="2E12D4DE" w:rsidR="00640E6E" w:rsidRDefault="00640E6E" w:rsidP="000B78FC">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B028F8">
        <w:rPr>
          <w:rFonts w:ascii="Times New Roman" w:hAnsi="Times New Roman"/>
          <w:bCs/>
          <w:szCs w:val="24"/>
          <w:lang w:val="lv-LV"/>
        </w:rPr>
        <w:t>Uzdot</w:t>
      </w:r>
      <w:r w:rsidRPr="009C0956">
        <w:rPr>
          <w:rFonts w:ascii="Times New Roman" w:hAnsi="Times New Roman"/>
          <w:bCs/>
          <w:szCs w:val="24"/>
          <w:lang w:val="lv-LV"/>
        </w:rPr>
        <w:t xml:space="preserve"> </w:t>
      </w:r>
      <w:r>
        <w:rPr>
          <w:rFonts w:ascii="Times New Roman" w:hAnsi="Times New Roman"/>
          <w:bCs/>
          <w:szCs w:val="24"/>
          <w:lang w:val="lv-LV"/>
        </w:rPr>
        <w:t xml:space="preserve">Ogres novada pašvaldības Centrālās administrācijas </w:t>
      </w:r>
      <w:proofErr w:type="spellStart"/>
      <w:r>
        <w:rPr>
          <w:rFonts w:ascii="Times New Roman" w:hAnsi="Times New Roman"/>
          <w:bCs/>
          <w:szCs w:val="24"/>
          <w:lang w:val="lv-LV"/>
        </w:rPr>
        <w:t>Personālvadības</w:t>
      </w:r>
      <w:proofErr w:type="spellEnd"/>
      <w:r>
        <w:rPr>
          <w:rFonts w:ascii="Times New Roman" w:hAnsi="Times New Roman"/>
          <w:bCs/>
          <w:szCs w:val="24"/>
          <w:lang w:val="lv-LV"/>
        </w:rPr>
        <w:t xml:space="preserve"> nodaļai izstrādāt amatu aprakstus šī lēmuma </w:t>
      </w:r>
      <w:r w:rsidR="00280BA4">
        <w:rPr>
          <w:rFonts w:ascii="Times New Roman" w:hAnsi="Times New Roman"/>
          <w:bCs/>
          <w:szCs w:val="24"/>
          <w:lang w:val="lv-LV"/>
        </w:rPr>
        <w:t>3</w:t>
      </w:r>
      <w:r>
        <w:rPr>
          <w:rFonts w:ascii="Times New Roman" w:hAnsi="Times New Roman"/>
          <w:bCs/>
          <w:szCs w:val="24"/>
          <w:lang w:val="lv-LV"/>
        </w:rPr>
        <w:t>.</w:t>
      </w:r>
      <w:r w:rsidR="00336812">
        <w:rPr>
          <w:rFonts w:ascii="Times New Roman" w:hAnsi="Times New Roman"/>
          <w:bCs/>
          <w:szCs w:val="24"/>
          <w:lang w:val="lv-LV"/>
        </w:rPr>
        <w:t>3. apakš</w:t>
      </w:r>
      <w:r>
        <w:rPr>
          <w:rFonts w:ascii="Times New Roman" w:hAnsi="Times New Roman"/>
          <w:bCs/>
          <w:szCs w:val="24"/>
          <w:lang w:val="lv-LV"/>
        </w:rPr>
        <w:t>punkt</w:t>
      </w:r>
      <w:r w:rsidR="003E639E">
        <w:rPr>
          <w:rFonts w:ascii="Times New Roman" w:hAnsi="Times New Roman"/>
          <w:bCs/>
          <w:szCs w:val="24"/>
          <w:lang w:val="lv-LV"/>
        </w:rPr>
        <w:t>ā</w:t>
      </w:r>
      <w:r>
        <w:rPr>
          <w:rFonts w:ascii="Times New Roman" w:hAnsi="Times New Roman"/>
          <w:bCs/>
          <w:szCs w:val="24"/>
          <w:lang w:val="lv-LV"/>
        </w:rPr>
        <w:t xml:space="preserve"> minētaj</w:t>
      </w:r>
      <w:r w:rsidR="00E71C4E">
        <w:rPr>
          <w:rFonts w:ascii="Times New Roman" w:hAnsi="Times New Roman"/>
          <w:bCs/>
          <w:szCs w:val="24"/>
          <w:lang w:val="lv-LV"/>
        </w:rPr>
        <w:t>ai</w:t>
      </w:r>
      <w:r>
        <w:rPr>
          <w:rFonts w:ascii="Times New Roman" w:hAnsi="Times New Roman"/>
          <w:bCs/>
          <w:szCs w:val="24"/>
          <w:lang w:val="lv-LV"/>
        </w:rPr>
        <w:t xml:space="preserve"> amata viet</w:t>
      </w:r>
      <w:r w:rsidR="00E71C4E">
        <w:rPr>
          <w:rFonts w:ascii="Times New Roman" w:hAnsi="Times New Roman"/>
          <w:bCs/>
          <w:szCs w:val="24"/>
          <w:lang w:val="lv-LV"/>
        </w:rPr>
        <w:t>ai un iesniegt to apst</w:t>
      </w:r>
      <w:r>
        <w:rPr>
          <w:rFonts w:ascii="Times New Roman" w:hAnsi="Times New Roman"/>
          <w:bCs/>
          <w:szCs w:val="24"/>
          <w:lang w:val="lv-LV"/>
        </w:rPr>
        <w:t>iprināšanai Ogres novada pašvaldības izpilddirektoram.</w:t>
      </w:r>
    </w:p>
    <w:p w14:paraId="6F0BBB77" w14:textId="77777777" w:rsidR="00490ED4" w:rsidRPr="00B447E1" w:rsidRDefault="00490ED4" w:rsidP="000B78FC">
      <w:pPr>
        <w:pStyle w:val="ListParagraph"/>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B028F8">
        <w:rPr>
          <w:rFonts w:ascii="Times New Roman" w:hAnsi="Times New Roman"/>
          <w:bCs/>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bookmarkEnd w:id="1"/>
      <w:r w:rsidRPr="00B447E1">
        <w:rPr>
          <w:rFonts w:ascii="Times New Roman" w:hAnsi="Times New Roman"/>
          <w:szCs w:val="24"/>
          <w:lang w:val="lv-LV"/>
        </w:rPr>
        <w:t>.</w:t>
      </w:r>
    </w:p>
    <w:p w14:paraId="3FF77972" w14:textId="77777777" w:rsidR="00B51BC8" w:rsidRDefault="00B51BC8" w:rsidP="00490ED4">
      <w:pPr>
        <w:jc w:val="right"/>
        <w:rPr>
          <w:rFonts w:ascii="Times New Roman" w:hAnsi="Times New Roman"/>
          <w:szCs w:val="24"/>
          <w:lang w:val="lv-LV"/>
        </w:rPr>
      </w:pPr>
    </w:p>
    <w:p w14:paraId="40724732" w14:textId="77777777" w:rsidR="00490ED4" w:rsidRPr="00B447E1" w:rsidRDefault="00490ED4" w:rsidP="00490ED4">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B51B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8169A"/>
    <w:multiLevelType w:val="hybridMultilevel"/>
    <w:tmpl w:val="4C8612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 w15:restartNumberingAfterBreak="0">
    <w:nsid w:val="7C7E2F94"/>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054D7"/>
    <w:rsid w:val="000057A8"/>
    <w:rsid w:val="00030DE6"/>
    <w:rsid w:val="00061537"/>
    <w:rsid w:val="000B78FC"/>
    <w:rsid w:val="00152407"/>
    <w:rsid w:val="001B6187"/>
    <w:rsid w:val="001D577B"/>
    <w:rsid w:val="001E4230"/>
    <w:rsid w:val="00206A20"/>
    <w:rsid w:val="00217E5E"/>
    <w:rsid w:val="002277FB"/>
    <w:rsid w:val="00236CA0"/>
    <w:rsid w:val="00257DD5"/>
    <w:rsid w:val="00280BA4"/>
    <w:rsid w:val="0028238E"/>
    <w:rsid w:val="002A2330"/>
    <w:rsid w:val="002E7EE0"/>
    <w:rsid w:val="002F1DEE"/>
    <w:rsid w:val="002F7E80"/>
    <w:rsid w:val="00336812"/>
    <w:rsid w:val="003A59C5"/>
    <w:rsid w:val="003B69A2"/>
    <w:rsid w:val="003E4D3E"/>
    <w:rsid w:val="003E639E"/>
    <w:rsid w:val="0041797A"/>
    <w:rsid w:val="004436A7"/>
    <w:rsid w:val="00462448"/>
    <w:rsid w:val="004639FA"/>
    <w:rsid w:val="00490ED4"/>
    <w:rsid w:val="00545C1C"/>
    <w:rsid w:val="00572F28"/>
    <w:rsid w:val="005B4052"/>
    <w:rsid w:val="005C09E1"/>
    <w:rsid w:val="0062690A"/>
    <w:rsid w:val="00635F7F"/>
    <w:rsid w:val="00640E6E"/>
    <w:rsid w:val="006A52CB"/>
    <w:rsid w:val="006B091B"/>
    <w:rsid w:val="006C1AFB"/>
    <w:rsid w:val="007010ED"/>
    <w:rsid w:val="0074330E"/>
    <w:rsid w:val="00755249"/>
    <w:rsid w:val="007A7922"/>
    <w:rsid w:val="007E25F1"/>
    <w:rsid w:val="00862E9E"/>
    <w:rsid w:val="0087012F"/>
    <w:rsid w:val="00891D7C"/>
    <w:rsid w:val="008E5908"/>
    <w:rsid w:val="00920DB7"/>
    <w:rsid w:val="00952DEF"/>
    <w:rsid w:val="00977BB6"/>
    <w:rsid w:val="009A4E8C"/>
    <w:rsid w:val="009B2FFA"/>
    <w:rsid w:val="009B7E75"/>
    <w:rsid w:val="009C0956"/>
    <w:rsid w:val="00A31D04"/>
    <w:rsid w:val="00A420C5"/>
    <w:rsid w:val="00A670C6"/>
    <w:rsid w:val="00AB662D"/>
    <w:rsid w:val="00AE709C"/>
    <w:rsid w:val="00B028F8"/>
    <w:rsid w:val="00B105A6"/>
    <w:rsid w:val="00B26BB6"/>
    <w:rsid w:val="00B51BC8"/>
    <w:rsid w:val="00C27683"/>
    <w:rsid w:val="00C308F3"/>
    <w:rsid w:val="00C312DA"/>
    <w:rsid w:val="00C60C70"/>
    <w:rsid w:val="00CD51A6"/>
    <w:rsid w:val="00CE2031"/>
    <w:rsid w:val="00CF2CCD"/>
    <w:rsid w:val="00D00BA3"/>
    <w:rsid w:val="00D30DE8"/>
    <w:rsid w:val="00D45544"/>
    <w:rsid w:val="00DC634B"/>
    <w:rsid w:val="00DD5D11"/>
    <w:rsid w:val="00DD5E35"/>
    <w:rsid w:val="00E431DD"/>
    <w:rsid w:val="00E71AF2"/>
    <w:rsid w:val="00E71C4E"/>
    <w:rsid w:val="00E74A22"/>
    <w:rsid w:val="00E74E61"/>
    <w:rsid w:val="00E90185"/>
    <w:rsid w:val="00EA1AF9"/>
    <w:rsid w:val="00EA2B62"/>
    <w:rsid w:val="00EB73CC"/>
    <w:rsid w:val="00EE37EB"/>
    <w:rsid w:val="00EF2425"/>
    <w:rsid w:val="00EF5A03"/>
    <w:rsid w:val="00F22753"/>
    <w:rsid w:val="00F37C42"/>
    <w:rsid w:val="00F46C59"/>
    <w:rsid w:val="00F67968"/>
    <w:rsid w:val="00F76DFB"/>
    <w:rsid w:val="00F82BC6"/>
    <w:rsid w:val="00FB46F7"/>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D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90ED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ED4"/>
    <w:rPr>
      <w:rFonts w:eastAsia="Times New Roman" w:cs="Times New Roman"/>
      <w:b/>
      <w:bCs/>
      <w:szCs w:val="20"/>
    </w:rPr>
  </w:style>
  <w:style w:type="paragraph" w:styleId="BodyText">
    <w:name w:val="Body Text"/>
    <w:basedOn w:val="Normal"/>
    <w:link w:val="BodyTextChar"/>
    <w:rsid w:val="00490ED4"/>
    <w:pPr>
      <w:spacing w:after="120"/>
    </w:pPr>
  </w:style>
  <w:style w:type="character" w:customStyle="1" w:styleId="BodyTextChar">
    <w:name w:val="Body Text Char"/>
    <w:basedOn w:val="DefaultParagraphFont"/>
    <w:link w:val="BodyText"/>
    <w:rsid w:val="00490ED4"/>
    <w:rPr>
      <w:rFonts w:ascii="RimTimes" w:eastAsia="Times New Roman" w:hAnsi="RimTimes" w:cs="Times New Roman"/>
      <w:szCs w:val="20"/>
      <w:lang w:val="en-US"/>
    </w:rPr>
  </w:style>
  <w:style w:type="paragraph" w:styleId="BodyTextIndent2">
    <w:name w:val="Body Text Indent 2"/>
    <w:basedOn w:val="Normal"/>
    <w:link w:val="BodyTextIndent2Char"/>
    <w:unhideWhenUsed/>
    <w:rsid w:val="00490ED4"/>
    <w:pPr>
      <w:spacing w:after="120" w:line="480" w:lineRule="auto"/>
      <w:ind w:left="283"/>
    </w:pPr>
  </w:style>
  <w:style w:type="character" w:customStyle="1" w:styleId="BodyTextIndent2Char">
    <w:name w:val="Body Text Indent 2 Char"/>
    <w:basedOn w:val="DefaultParagraphFont"/>
    <w:link w:val="BodyTextIndent2"/>
    <w:rsid w:val="00490ED4"/>
    <w:rPr>
      <w:rFonts w:ascii="RimTimes" w:eastAsia="Times New Roman" w:hAnsi="RimTimes" w:cs="Times New Roman"/>
      <w:szCs w:val="20"/>
      <w:lang w:val="en-US"/>
    </w:rPr>
  </w:style>
  <w:style w:type="paragraph" w:styleId="ListParagraph">
    <w:name w:val="List Paragraph"/>
    <w:basedOn w:val="Normal"/>
    <w:uiPriority w:val="34"/>
    <w:qFormat/>
    <w:rsid w:val="00490ED4"/>
    <w:pPr>
      <w:ind w:left="720"/>
      <w:contextualSpacing/>
    </w:pPr>
  </w:style>
  <w:style w:type="paragraph" w:customStyle="1" w:styleId="tv213">
    <w:name w:val="tv213"/>
    <w:basedOn w:val="Normal"/>
    <w:rsid w:val="00490ED4"/>
    <w:pPr>
      <w:spacing w:before="100" w:beforeAutospacing="1" w:after="100" w:afterAutospacing="1"/>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490ED4"/>
    <w:rPr>
      <w:rFonts w:ascii="Tahoma" w:hAnsi="Tahoma" w:cs="Tahoma"/>
      <w:sz w:val="16"/>
      <w:szCs w:val="16"/>
    </w:rPr>
  </w:style>
  <w:style w:type="character" w:customStyle="1" w:styleId="BalloonTextChar">
    <w:name w:val="Balloon Text Char"/>
    <w:basedOn w:val="DefaultParagraphFont"/>
    <w:link w:val="BalloonText"/>
    <w:uiPriority w:val="99"/>
    <w:semiHidden/>
    <w:rsid w:val="00490ED4"/>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1D577B"/>
    <w:rPr>
      <w:rFonts w:asciiTheme="majorHAnsi" w:eastAsiaTheme="majorEastAsia" w:hAnsiTheme="majorHAnsi" w:cstheme="majorBidi"/>
      <w:color w:val="365F91" w:themeColor="accent1" w:themeShade="BF"/>
      <w:sz w:val="32"/>
      <w:szCs w:val="32"/>
      <w:lang w:val="en-US"/>
    </w:rPr>
  </w:style>
  <w:style w:type="character" w:styleId="CommentReference">
    <w:name w:val="annotation reference"/>
    <w:basedOn w:val="DefaultParagraphFont"/>
    <w:uiPriority w:val="99"/>
    <w:semiHidden/>
    <w:unhideWhenUsed/>
    <w:rsid w:val="00635F7F"/>
    <w:rPr>
      <w:sz w:val="16"/>
      <w:szCs w:val="16"/>
    </w:rPr>
  </w:style>
  <w:style w:type="paragraph" w:styleId="CommentText">
    <w:name w:val="annotation text"/>
    <w:basedOn w:val="Normal"/>
    <w:link w:val="CommentTextChar"/>
    <w:uiPriority w:val="99"/>
    <w:semiHidden/>
    <w:unhideWhenUsed/>
    <w:rsid w:val="00635F7F"/>
    <w:rPr>
      <w:sz w:val="20"/>
    </w:rPr>
  </w:style>
  <w:style w:type="character" w:customStyle="1" w:styleId="CommentTextChar">
    <w:name w:val="Comment Text Char"/>
    <w:basedOn w:val="DefaultParagraphFont"/>
    <w:link w:val="CommentText"/>
    <w:uiPriority w:val="99"/>
    <w:semiHidden/>
    <w:rsid w:val="00635F7F"/>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5F7F"/>
    <w:rPr>
      <w:b/>
      <w:bCs/>
    </w:rPr>
  </w:style>
  <w:style w:type="character" w:customStyle="1" w:styleId="CommentSubjectChar">
    <w:name w:val="Comment Subject Char"/>
    <w:basedOn w:val="CommentTextChar"/>
    <w:link w:val="CommentSubject"/>
    <w:uiPriority w:val="99"/>
    <w:semiHidden/>
    <w:rsid w:val="00635F7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3731</Words>
  <Characters>2127</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dc:creator>
  <cp:lastModifiedBy>Arita Bauska</cp:lastModifiedBy>
  <cp:revision>3</cp:revision>
  <cp:lastPrinted>2023-12-21T12:57:00Z</cp:lastPrinted>
  <dcterms:created xsi:type="dcterms:W3CDTF">2023-12-21T12:58:00Z</dcterms:created>
  <dcterms:modified xsi:type="dcterms:W3CDTF">2023-12-21T12:59:00Z</dcterms:modified>
</cp:coreProperties>
</file>