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5F51D" w14:textId="77777777" w:rsidR="003718B5" w:rsidRDefault="003718B5" w:rsidP="000E579D">
      <w:pPr>
        <w:ind w:left="-142"/>
        <w:jc w:val="center"/>
        <w:rPr>
          <w:b/>
          <w:bCs/>
          <w:color w:val="000000"/>
          <w:lang w:val="lv-LV"/>
        </w:rPr>
      </w:pPr>
    </w:p>
    <w:p w14:paraId="7FA93505" w14:textId="77777777" w:rsidR="00546CD6" w:rsidRPr="00735BC6" w:rsidRDefault="00546CD6" w:rsidP="00546CD6">
      <w:pPr>
        <w:ind w:right="43"/>
        <w:jc w:val="center"/>
        <w:rPr>
          <w:noProof/>
        </w:rPr>
      </w:pPr>
      <w:r>
        <w:rPr>
          <w:noProof/>
          <w:lang w:val="lv-LV" w:eastAsia="lv-LV"/>
        </w:rPr>
        <w:drawing>
          <wp:inline distT="0" distB="0" distL="0" distR="0" wp14:anchorId="03CD313C" wp14:editId="71E689C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3F8B4" w14:textId="77777777" w:rsidR="00546CD6" w:rsidRPr="009154C1" w:rsidRDefault="00546CD6" w:rsidP="00546CD6">
      <w:pPr>
        <w:ind w:right="43"/>
        <w:jc w:val="center"/>
        <w:rPr>
          <w:noProof/>
          <w:sz w:val="36"/>
        </w:rPr>
      </w:pPr>
      <w:r w:rsidRPr="009154C1">
        <w:rPr>
          <w:noProof/>
          <w:sz w:val="36"/>
        </w:rPr>
        <w:t>OGRES  NOVADA  PAŠVALDĪBA</w:t>
      </w:r>
    </w:p>
    <w:p w14:paraId="2B48DCD8" w14:textId="77777777" w:rsidR="00546CD6" w:rsidRPr="009154C1" w:rsidRDefault="00546CD6" w:rsidP="00546CD6">
      <w:pPr>
        <w:ind w:right="43"/>
        <w:jc w:val="center"/>
        <w:rPr>
          <w:noProof/>
          <w:sz w:val="18"/>
        </w:rPr>
      </w:pPr>
      <w:r w:rsidRPr="009154C1">
        <w:rPr>
          <w:noProof/>
          <w:sz w:val="18"/>
        </w:rPr>
        <w:t>Reģ.Nr.90000024455, Brīvības iela 33, Ogre, Ogres nov., LV-5001</w:t>
      </w:r>
    </w:p>
    <w:p w14:paraId="254D20F0" w14:textId="77777777" w:rsidR="00546CD6" w:rsidRPr="009154C1" w:rsidRDefault="00546CD6" w:rsidP="00546CD6">
      <w:pPr>
        <w:pBdr>
          <w:bottom w:val="single" w:sz="4" w:space="1" w:color="auto"/>
        </w:pBdr>
        <w:ind w:right="43"/>
        <w:jc w:val="center"/>
        <w:rPr>
          <w:noProof/>
          <w:sz w:val="18"/>
        </w:rPr>
      </w:pPr>
      <w:r w:rsidRPr="009154C1">
        <w:rPr>
          <w:noProof/>
          <w:sz w:val="18"/>
        </w:rPr>
        <w:t xml:space="preserve">tālrunis 65071160, </w:t>
      </w:r>
      <w:r w:rsidRPr="009154C1">
        <w:rPr>
          <w:sz w:val="18"/>
          <w:lang w:val="lv-LV"/>
        </w:rPr>
        <w:t xml:space="preserve">e-pasts: ogredome@ogresnovads.lv, www.ogresnovads.lv </w:t>
      </w:r>
    </w:p>
    <w:p w14:paraId="1AF56231" w14:textId="77777777" w:rsidR="00546CD6" w:rsidRPr="009154C1" w:rsidRDefault="00546CD6" w:rsidP="00546CD6">
      <w:pPr>
        <w:ind w:right="43"/>
        <w:rPr>
          <w:szCs w:val="32"/>
        </w:rPr>
      </w:pPr>
    </w:p>
    <w:p w14:paraId="52C4C4D2" w14:textId="77777777" w:rsidR="00546CD6" w:rsidRPr="00103AB6" w:rsidRDefault="00546CD6" w:rsidP="00546CD6">
      <w:pPr>
        <w:ind w:right="43"/>
        <w:jc w:val="center"/>
        <w:rPr>
          <w:sz w:val="32"/>
          <w:szCs w:val="32"/>
          <w:lang w:val="lv-LV"/>
        </w:rPr>
      </w:pPr>
      <w:r w:rsidRPr="00103AB6">
        <w:rPr>
          <w:sz w:val="28"/>
          <w:szCs w:val="28"/>
          <w:lang w:val="lv-LV"/>
        </w:rPr>
        <w:t>PAŠVALDĪBAS DOMES SĒDES PROTOKOLA IZRAKSTS</w:t>
      </w:r>
    </w:p>
    <w:p w14:paraId="61BF9004" w14:textId="77777777" w:rsidR="00546CD6" w:rsidRPr="00103AB6" w:rsidRDefault="00546CD6" w:rsidP="00546CD6">
      <w:pPr>
        <w:ind w:right="43"/>
        <w:rPr>
          <w:szCs w:val="32"/>
          <w:lang w:val="lv-LV"/>
        </w:rPr>
      </w:pPr>
    </w:p>
    <w:tbl>
      <w:tblPr>
        <w:tblW w:w="5058" w:type="pct"/>
        <w:tblLook w:val="0000" w:firstRow="0" w:lastRow="0" w:firstColumn="0" w:lastColumn="0" w:noHBand="0" w:noVBand="0"/>
      </w:tblPr>
      <w:tblGrid>
        <w:gridCol w:w="3024"/>
        <w:gridCol w:w="3023"/>
        <w:gridCol w:w="3129"/>
      </w:tblGrid>
      <w:tr w:rsidR="00546CD6" w:rsidRPr="00103AB6" w14:paraId="069F86F7" w14:textId="77777777" w:rsidTr="00B84485">
        <w:tc>
          <w:tcPr>
            <w:tcW w:w="1648" w:type="pct"/>
          </w:tcPr>
          <w:p w14:paraId="0D04E098" w14:textId="77777777" w:rsidR="00546CD6" w:rsidRPr="00103AB6" w:rsidRDefault="00546CD6" w:rsidP="00B84485">
            <w:pPr>
              <w:ind w:right="43"/>
              <w:rPr>
                <w:lang w:val="lv-LV"/>
              </w:rPr>
            </w:pPr>
          </w:p>
          <w:p w14:paraId="0F28D35B" w14:textId="77777777" w:rsidR="00546CD6" w:rsidRPr="00103AB6" w:rsidRDefault="00546CD6" w:rsidP="00B84485">
            <w:pPr>
              <w:ind w:right="43"/>
              <w:rPr>
                <w:lang w:val="lv-LV"/>
              </w:rPr>
            </w:pPr>
            <w:r w:rsidRPr="00103AB6">
              <w:rPr>
                <w:lang w:val="lv-LV"/>
              </w:rPr>
              <w:t>Ogrē, Brīvības ielā 33</w:t>
            </w:r>
          </w:p>
        </w:tc>
        <w:tc>
          <w:tcPr>
            <w:tcW w:w="1647" w:type="pct"/>
          </w:tcPr>
          <w:p w14:paraId="2C40FD03" w14:textId="77777777" w:rsidR="00546CD6" w:rsidRPr="00103AB6" w:rsidRDefault="00546CD6" w:rsidP="00B84485">
            <w:pPr>
              <w:pStyle w:val="Heading2"/>
              <w:ind w:right="43"/>
            </w:pPr>
          </w:p>
          <w:p w14:paraId="54372359" w14:textId="71D55F28" w:rsidR="00546CD6" w:rsidRPr="00103AB6" w:rsidRDefault="00442B5F" w:rsidP="0075515A">
            <w:pPr>
              <w:pStyle w:val="Heading2"/>
              <w:ind w:right="43"/>
              <w:jc w:val="center"/>
              <w:rPr>
                <w:i/>
              </w:rPr>
            </w:pPr>
            <w:r w:rsidRPr="00103AB6">
              <w:t>Nr.</w:t>
            </w:r>
            <w:r w:rsidR="00605820">
              <w:t>2</w:t>
            </w:r>
          </w:p>
        </w:tc>
        <w:tc>
          <w:tcPr>
            <w:tcW w:w="1705" w:type="pct"/>
          </w:tcPr>
          <w:p w14:paraId="6253DD34" w14:textId="77777777" w:rsidR="00546CD6" w:rsidRPr="00103AB6" w:rsidRDefault="00546CD6" w:rsidP="00B84485">
            <w:pPr>
              <w:ind w:right="43"/>
              <w:jc w:val="right"/>
              <w:rPr>
                <w:lang w:val="lv-LV"/>
              </w:rPr>
            </w:pPr>
          </w:p>
          <w:p w14:paraId="465A05DB" w14:textId="2C033844" w:rsidR="00546CD6" w:rsidRPr="00103AB6" w:rsidRDefault="00546CD6" w:rsidP="00A612AE">
            <w:pPr>
              <w:ind w:right="43"/>
              <w:jc w:val="right"/>
              <w:rPr>
                <w:lang w:val="lv-LV"/>
              </w:rPr>
            </w:pPr>
            <w:r w:rsidRPr="00103AB6">
              <w:rPr>
                <w:lang w:val="lv-LV"/>
              </w:rPr>
              <w:t>20</w:t>
            </w:r>
            <w:r w:rsidR="00A612AE">
              <w:rPr>
                <w:lang w:val="lv-LV"/>
              </w:rPr>
              <w:t>24</w:t>
            </w:r>
            <w:r w:rsidRPr="00103AB6">
              <w:rPr>
                <w:lang w:val="lv-LV"/>
              </w:rPr>
              <w:t>.</w:t>
            </w:r>
            <w:r w:rsidR="00103AB6" w:rsidRPr="00103AB6">
              <w:rPr>
                <w:lang w:val="lv-LV"/>
              </w:rPr>
              <w:t xml:space="preserve"> </w:t>
            </w:r>
            <w:r w:rsidRPr="00103AB6">
              <w:rPr>
                <w:lang w:val="lv-LV"/>
              </w:rPr>
              <w:t xml:space="preserve">gada </w:t>
            </w:r>
            <w:r w:rsidR="00605820">
              <w:rPr>
                <w:lang w:val="lv-LV"/>
              </w:rPr>
              <w:t>25</w:t>
            </w:r>
            <w:r w:rsidRPr="00103AB6">
              <w:rPr>
                <w:lang w:val="lv-LV"/>
              </w:rPr>
              <w:t>.</w:t>
            </w:r>
            <w:r w:rsidR="00103AB6" w:rsidRPr="00103AB6">
              <w:rPr>
                <w:lang w:val="lv-LV"/>
              </w:rPr>
              <w:t xml:space="preserve"> </w:t>
            </w:r>
            <w:r w:rsidR="00605820">
              <w:rPr>
                <w:lang w:val="lv-LV"/>
              </w:rPr>
              <w:t>janvārī</w:t>
            </w:r>
          </w:p>
        </w:tc>
      </w:tr>
    </w:tbl>
    <w:p w14:paraId="3109747E" w14:textId="77777777" w:rsidR="00546CD6" w:rsidRPr="00103AB6" w:rsidRDefault="00546CD6" w:rsidP="00546CD6">
      <w:pPr>
        <w:ind w:right="43"/>
        <w:jc w:val="center"/>
        <w:rPr>
          <w:b/>
          <w:lang w:val="lv-LV"/>
        </w:rPr>
      </w:pPr>
    </w:p>
    <w:p w14:paraId="3194862F" w14:textId="0F3B526A" w:rsidR="00F15959" w:rsidRPr="00103AB6" w:rsidRDefault="00605820" w:rsidP="0075515A">
      <w:pPr>
        <w:ind w:right="43"/>
        <w:jc w:val="center"/>
        <w:rPr>
          <w:b/>
          <w:lang w:val="lv-LV"/>
        </w:rPr>
      </w:pPr>
      <w:r>
        <w:rPr>
          <w:b/>
          <w:lang w:val="lv-LV"/>
        </w:rPr>
        <w:t>3</w:t>
      </w:r>
      <w:r w:rsidR="00546CD6" w:rsidRPr="00103AB6">
        <w:rPr>
          <w:b/>
          <w:lang w:val="lv-LV"/>
        </w:rPr>
        <w:t>.</w:t>
      </w:r>
    </w:p>
    <w:p w14:paraId="29EC8700" w14:textId="39AAFC62" w:rsidR="008B1BBF" w:rsidRPr="00103AB6" w:rsidRDefault="00B033D4" w:rsidP="002D1E16">
      <w:pPr>
        <w:pStyle w:val="BodyText"/>
        <w:tabs>
          <w:tab w:val="left" w:pos="0"/>
        </w:tabs>
        <w:ind w:right="0"/>
        <w:jc w:val="center"/>
        <w:rPr>
          <w:b/>
          <w:color w:val="000000"/>
          <w:u w:val="single"/>
        </w:rPr>
      </w:pPr>
      <w:r w:rsidRPr="00103AB6">
        <w:rPr>
          <w:rFonts w:ascii="Times New Roman" w:hAnsi="Times New Roman"/>
          <w:b/>
          <w:bCs/>
          <w:color w:val="000000"/>
          <w:u w:val="single"/>
        </w:rPr>
        <w:t xml:space="preserve">Par </w:t>
      </w:r>
      <w:r w:rsidR="009E0B07" w:rsidRPr="00103AB6">
        <w:rPr>
          <w:rFonts w:ascii="Times New Roman" w:hAnsi="Times New Roman"/>
          <w:b/>
          <w:bCs/>
          <w:color w:val="000000"/>
          <w:u w:val="single"/>
        </w:rPr>
        <w:t>zemes vienīb</w:t>
      </w:r>
      <w:r w:rsidR="002F6FDE">
        <w:rPr>
          <w:rFonts w:ascii="Times New Roman" w:hAnsi="Times New Roman"/>
          <w:b/>
          <w:bCs/>
          <w:color w:val="000000"/>
          <w:u w:val="single"/>
        </w:rPr>
        <w:t>as “</w:t>
      </w:r>
      <w:r w:rsidR="00835225" w:rsidRPr="00103AB6">
        <w:rPr>
          <w:rFonts w:ascii="Times New Roman" w:hAnsi="Times New Roman"/>
          <w:b/>
          <w:bCs/>
          <w:color w:val="000000"/>
          <w:u w:val="single"/>
        </w:rPr>
        <w:t>Druviņas 38”, Ogresgala pag., Ogres nov.,</w:t>
      </w:r>
      <w:r w:rsidR="00960E14" w:rsidRPr="00103AB6">
        <w:rPr>
          <w:rFonts w:ascii="Times New Roman" w:hAnsi="Times New Roman"/>
          <w:b/>
          <w:bCs/>
          <w:color w:val="000000"/>
          <w:u w:val="single"/>
        </w:rPr>
        <w:t xml:space="preserve"> piekritību pašvaldībai un</w:t>
      </w:r>
      <w:r w:rsidR="009E0B07" w:rsidRPr="00103AB6">
        <w:rPr>
          <w:rFonts w:ascii="Times New Roman" w:hAnsi="Times New Roman"/>
          <w:b/>
          <w:bCs/>
          <w:color w:val="000000"/>
          <w:u w:val="single"/>
        </w:rPr>
        <w:t xml:space="preserve"> ierakstīšanu zemesgrāmatā uz </w:t>
      </w:r>
      <w:r w:rsidR="00FD0F12" w:rsidRPr="00103AB6">
        <w:rPr>
          <w:rFonts w:ascii="Times New Roman" w:hAnsi="Times New Roman"/>
          <w:b/>
          <w:bCs/>
          <w:color w:val="000000"/>
          <w:u w:val="single"/>
        </w:rPr>
        <w:t>Ogres novada p</w:t>
      </w:r>
      <w:r w:rsidR="009E0B07" w:rsidRPr="00103AB6">
        <w:rPr>
          <w:rFonts w:ascii="Times New Roman" w:hAnsi="Times New Roman"/>
          <w:b/>
          <w:bCs/>
          <w:color w:val="000000"/>
          <w:u w:val="single"/>
        </w:rPr>
        <w:t>ašvaldības vārda</w:t>
      </w:r>
    </w:p>
    <w:p w14:paraId="344B50C8" w14:textId="77777777" w:rsidR="002264E9" w:rsidRPr="00103AB6" w:rsidRDefault="002264E9" w:rsidP="00605820">
      <w:pPr>
        <w:spacing w:before="120"/>
        <w:jc w:val="both"/>
        <w:rPr>
          <w:color w:val="000000"/>
          <w:lang w:val="lv-LV" w:eastAsia="lv-LV"/>
        </w:rPr>
      </w:pPr>
    </w:p>
    <w:p w14:paraId="419752B6" w14:textId="5EA2FCB8" w:rsidR="00B21FF1" w:rsidRPr="00605820" w:rsidRDefault="00B21FF1" w:rsidP="002270D6">
      <w:pPr>
        <w:ind w:firstLine="720"/>
        <w:jc w:val="both"/>
        <w:rPr>
          <w:lang w:val="lv-LV"/>
        </w:rPr>
      </w:pPr>
      <w:r w:rsidRPr="00605820">
        <w:rPr>
          <w:color w:val="000000"/>
          <w:lang w:val="lv-LV" w:eastAsia="lv-LV"/>
        </w:rPr>
        <w:t>Pamatojoties uz Valsts zemes dienesta Nekustamā īpašuma valsts kadastra informācijas sistēmas teksta datos reģistrēt</w:t>
      </w:r>
      <w:r w:rsidR="000C1405" w:rsidRPr="00605820">
        <w:rPr>
          <w:color w:val="000000"/>
          <w:lang w:val="lv-LV" w:eastAsia="lv-LV"/>
        </w:rPr>
        <w:t>o</w:t>
      </w:r>
      <w:r w:rsidRPr="00605820">
        <w:rPr>
          <w:color w:val="000000"/>
          <w:lang w:val="lv-LV" w:eastAsia="lv-LV"/>
        </w:rPr>
        <w:t xml:space="preserve"> informāciju zemes vienība “Druviņas 38”, Ogresgala pag., Ogres nov., ar kadastra apzīmējumu 7480 006 0536 (turpmāk – Zemes vienība) piekrīt Ogres novada pašvaldībai (turpmāk – Pašvaldība) s</w:t>
      </w:r>
      <w:r w:rsidR="00A612AE" w:rsidRPr="00605820">
        <w:rPr>
          <w:color w:val="000000"/>
          <w:lang w:val="lv-LV" w:eastAsia="lv-LV"/>
        </w:rPr>
        <w:t>askaņā ar Ogres novada domes 2009.gada 26.februāra lēmumu “</w:t>
      </w:r>
      <w:r w:rsidR="000C1405" w:rsidRPr="00605820">
        <w:rPr>
          <w:lang w:val="lv-LV"/>
        </w:rPr>
        <w:t xml:space="preserve">Par zemes pastāvīgo lietošanas tiesību izbeigšanu </w:t>
      </w:r>
      <w:r w:rsidR="007E1653">
        <w:rPr>
          <w:lang w:val="lv-LV"/>
        </w:rPr>
        <w:t>[Vārds, uzvārds]</w:t>
      </w:r>
      <w:r w:rsidR="000C1405" w:rsidRPr="00605820">
        <w:rPr>
          <w:lang w:val="lv-LV"/>
        </w:rPr>
        <w:t xml:space="preserve"> uz zemes gabalu “Druviņas” 38, Ogresgala pag., Ogres nov., Ogres raj.,</w:t>
      </w:r>
      <w:r w:rsidR="00A612AE" w:rsidRPr="00605820">
        <w:rPr>
          <w:color w:val="000000"/>
          <w:lang w:val="lv-LV" w:eastAsia="lv-LV"/>
        </w:rPr>
        <w:t xml:space="preserve">” </w:t>
      </w:r>
      <w:r w:rsidR="000C1405" w:rsidRPr="00605820">
        <w:rPr>
          <w:lang w:val="lv-LV"/>
        </w:rPr>
        <w:t>(sēdes protokols Nr. 4, 9.§), turpmāk – Lēmums</w:t>
      </w:r>
      <w:r w:rsidRPr="00605820">
        <w:rPr>
          <w:lang w:val="lv-LV"/>
        </w:rPr>
        <w:t xml:space="preserve">. </w:t>
      </w:r>
    </w:p>
    <w:p w14:paraId="0A14192F" w14:textId="7E5116A6" w:rsidR="00B21FF1" w:rsidRPr="00605820" w:rsidRDefault="000C1405" w:rsidP="00B21FF1">
      <w:pPr>
        <w:ind w:firstLine="720"/>
        <w:jc w:val="both"/>
        <w:rPr>
          <w:color w:val="000000"/>
          <w:lang w:val="lv-LV" w:eastAsia="lv-LV"/>
        </w:rPr>
      </w:pPr>
      <w:r w:rsidRPr="00605820">
        <w:rPr>
          <w:lang w:val="lv-LV"/>
        </w:rPr>
        <w:t>Saskaņā a</w:t>
      </w:r>
      <w:r w:rsidR="00B21FF1" w:rsidRPr="00605820">
        <w:rPr>
          <w:lang w:val="lv-LV"/>
        </w:rPr>
        <w:t xml:space="preserve">r Lēmumu </w:t>
      </w:r>
      <w:r w:rsidR="00B21FF1" w:rsidRPr="00605820">
        <w:rPr>
          <w:color w:val="000000"/>
          <w:lang w:val="lv-LV" w:eastAsia="lv-LV"/>
        </w:rPr>
        <w:t>nolemts izbeigt Zemes vienības</w:t>
      </w:r>
      <w:r w:rsidR="00A612AE" w:rsidRPr="00605820">
        <w:rPr>
          <w:color w:val="000000"/>
          <w:lang w:val="lv-LV" w:eastAsia="lv-LV"/>
        </w:rPr>
        <w:t xml:space="preserve"> pastāvīgās lietošanas tiesības </w:t>
      </w:r>
      <w:r w:rsidR="007E1653">
        <w:rPr>
          <w:lang w:val="lv-LV"/>
        </w:rPr>
        <w:t>[Vārds, uzvārds]</w:t>
      </w:r>
      <w:bookmarkStart w:id="0" w:name="_GoBack"/>
      <w:bookmarkEnd w:id="0"/>
      <w:r w:rsidRPr="00605820">
        <w:rPr>
          <w:lang w:val="lv-LV"/>
        </w:rPr>
        <w:t xml:space="preserve"> </w:t>
      </w:r>
      <w:r w:rsidRPr="00605820">
        <w:rPr>
          <w:bCs/>
          <w:lang w:val="lv-LV"/>
        </w:rPr>
        <w:t>sākot ar 2008.gada 2.septembri</w:t>
      </w:r>
      <w:r w:rsidR="00493B7B" w:rsidRPr="00605820">
        <w:rPr>
          <w:color w:val="000000"/>
          <w:lang w:val="lv-LV" w:eastAsia="lv-LV"/>
        </w:rPr>
        <w:t xml:space="preserve"> saskaņā ar </w:t>
      </w:r>
      <w:r w:rsidR="00493B7B" w:rsidRPr="00605820">
        <w:rPr>
          <w:lang w:val="lv-LV"/>
        </w:rPr>
        <w:t xml:space="preserve">Valsts un pašvaldību īpašuma privatizācijas un privatizācijas sertifikātu </w:t>
      </w:r>
      <w:r w:rsidR="00FE4044" w:rsidRPr="00605820">
        <w:rPr>
          <w:lang w:val="lv-LV"/>
        </w:rPr>
        <w:t xml:space="preserve">izmantošanas pabeigšanas likuma </w:t>
      </w:r>
      <w:r w:rsidR="00FE4044" w:rsidRPr="00605820">
        <w:rPr>
          <w:bCs/>
          <w:lang w:val="lv-LV"/>
        </w:rPr>
        <w:t xml:space="preserve">(turpmāk – Privatizācijas pabeigšanas likums) </w:t>
      </w:r>
      <w:r w:rsidR="00493B7B" w:rsidRPr="00605820">
        <w:rPr>
          <w:lang w:val="lv-LV"/>
        </w:rPr>
        <w:t xml:space="preserve"> 25. panta no</w:t>
      </w:r>
      <w:r w:rsidRPr="00605820">
        <w:rPr>
          <w:lang w:val="lv-LV"/>
        </w:rPr>
        <w:t>sacījumiem.</w:t>
      </w:r>
      <w:r w:rsidR="00493B7B" w:rsidRPr="00605820">
        <w:rPr>
          <w:color w:val="000000"/>
          <w:lang w:val="lv-LV" w:eastAsia="lv-LV"/>
        </w:rPr>
        <w:t xml:space="preserve"> </w:t>
      </w:r>
    </w:p>
    <w:p w14:paraId="71A7C4C0" w14:textId="4F792F23" w:rsidR="000C1405" w:rsidRPr="00605820" w:rsidRDefault="00FE4044" w:rsidP="00FE4044">
      <w:pPr>
        <w:ind w:firstLine="720"/>
        <w:jc w:val="both"/>
        <w:rPr>
          <w:lang w:val="lv-LV" w:eastAsia="lv-LV"/>
        </w:rPr>
      </w:pPr>
      <w:r w:rsidRPr="00605820">
        <w:rPr>
          <w:bCs/>
          <w:lang w:val="lv-LV"/>
        </w:rPr>
        <w:t>Privatizācijas pabeigšanas likuma</w:t>
      </w:r>
      <w:r w:rsidR="001E6D99" w:rsidRPr="00605820">
        <w:rPr>
          <w:bCs/>
          <w:lang w:val="lv-LV"/>
        </w:rPr>
        <w:t xml:space="preserve"> </w:t>
      </w:r>
      <w:r w:rsidR="001E6D99" w:rsidRPr="00605820">
        <w:rPr>
          <w:lang w:val="lv-LV"/>
        </w:rPr>
        <w:t xml:space="preserve">25.panta </w:t>
      </w:r>
      <w:r w:rsidR="00E3348F" w:rsidRPr="00605820">
        <w:rPr>
          <w:lang w:val="lv-LV"/>
        </w:rPr>
        <w:t xml:space="preserve">otrā </w:t>
      </w:r>
      <w:r w:rsidR="001E6D99" w:rsidRPr="00605820">
        <w:rPr>
          <w:lang w:val="lv-LV"/>
        </w:rPr>
        <w:t>da</w:t>
      </w:r>
      <w:r w:rsidR="001E6D99" w:rsidRPr="00605820">
        <w:rPr>
          <w:rFonts w:eastAsia="TimesNewRoman"/>
          <w:lang w:val="lv-LV"/>
        </w:rPr>
        <w:t>ļa</w:t>
      </w:r>
      <w:r w:rsidR="001E6D99" w:rsidRPr="00605820">
        <w:rPr>
          <w:lang w:val="lv-LV"/>
        </w:rPr>
        <w:t xml:space="preserve"> </w:t>
      </w:r>
      <w:r w:rsidR="002270D6" w:rsidRPr="00605820">
        <w:rPr>
          <w:lang w:val="lv-LV"/>
        </w:rPr>
        <w:t>notei</w:t>
      </w:r>
      <w:r w:rsidR="001E6D99" w:rsidRPr="00605820">
        <w:rPr>
          <w:lang w:val="lv-LV"/>
        </w:rPr>
        <w:t xml:space="preserve">c, ka persona, kurai zemes pastāvīgās </w:t>
      </w:r>
      <w:r w:rsidR="001E6D99" w:rsidRPr="00605820">
        <w:rPr>
          <w:rFonts w:eastAsia="TimesNewRoman"/>
          <w:lang w:val="lv-LV"/>
        </w:rPr>
        <w:t>lietošanas</w:t>
      </w:r>
      <w:r w:rsidR="001E6D99" w:rsidRPr="00605820">
        <w:rPr>
          <w:lang w:val="lv-LV"/>
        </w:rPr>
        <w:t xml:space="preserve"> tiesības izbeidzas 25.panta pirmajā da</w:t>
      </w:r>
      <w:r w:rsidR="001E6D99" w:rsidRPr="00605820">
        <w:rPr>
          <w:rFonts w:eastAsia="TimesNewRoman"/>
          <w:lang w:val="lv-LV"/>
        </w:rPr>
        <w:t>ļā</w:t>
      </w:r>
      <w:r w:rsidR="001E6D99" w:rsidRPr="00605820">
        <w:rPr>
          <w:lang w:val="lv-LV"/>
        </w:rPr>
        <w:t xml:space="preserve"> minētajos gadījumos vai kurai zemes </w:t>
      </w:r>
      <w:r w:rsidR="001E6D99" w:rsidRPr="00605820">
        <w:rPr>
          <w:rFonts w:eastAsia="TimesNewRoman"/>
          <w:lang w:val="lv-LV"/>
        </w:rPr>
        <w:t>pastāvīgās</w:t>
      </w:r>
      <w:r w:rsidR="001E6D99" w:rsidRPr="00605820">
        <w:rPr>
          <w:lang w:val="lv-LV"/>
        </w:rPr>
        <w:t xml:space="preserve"> lietošanas tiesības izbeigušās saska</w:t>
      </w:r>
      <w:r w:rsidR="001E6D99" w:rsidRPr="00605820">
        <w:rPr>
          <w:rFonts w:eastAsia="TimesNewRoman"/>
          <w:lang w:val="lv-LV"/>
        </w:rPr>
        <w:t>ņā</w:t>
      </w:r>
      <w:r w:rsidR="001E6D99" w:rsidRPr="00605820">
        <w:rPr>
          <w:lang w:val="lv-LV"/>
        </w:rPr>
        <w:t xml:space="preserve"> ar </w:t>
      </w:r>
      <w:r w:rsidR="001E6D99" w:rsidRPr="00605820">
        <w:rPr>
          <w:rFonts w:eastAsia="TimesNewRoman"/>
          <w:lang w:val="lv-LV"/>
        </w:rPr>
        <w:t>likumu</w:t>
      </w:r>
      <w:r w:rsidR="001E6D99" w:rsidRPr="00605820">
        <w:rPr>
          <w:lang w:val="lv-LV"/>
        </w:rPr>
        <w:t xml:space="preserve"> ,,Par zemes reformas pabeigšanu </w:t>
      </w:r>
      <w:r w:rsidR="001E6D99" w:rsidRPr="00605820">
        <w:rPr>
          <w:rFonts w:eastAsia="TimesNewRoman"/>
          <w:lang w:val="lv-LV"/>
        </w:rPr>
        <w:t>lauku</w:t>
      </w:r>
      <w:r w:rsidR="001E6D99" w:rsidRPr="00605820">
        <w:rPr>
          <w:lang w:val="lv-LV"/>
        </w:rPr>
        <w:t xml:space="preserve"> apvidos", iegūst zemes nomas pirmtiesības uz tās lietošanā bijuš</w:t>
      </w:r>
      <w:r w:rsidR="001E6D99" w:rsidRPr="00605820">
        <w:rPr>
          <w:rFonts w:eastAsia="TimesNewRoman"/>
          <w:lang w:val="lv-LV"/>
        </w:rPr>
        <w:t>o</w:t>
      </w:r>
      <w:r w:rsidR="001E6D99" w:rsidRPr="00605820">
        <w:rPr>
          <w:lang w:val="lv-LV"/>
        </w:rPr>
        <w:t xml:space="preserve"> zemi. </w:t>
      </w:r>
      <w:r w:rsidR="001E6D99" w:rsidRPr="00605820">
        <w:rPr>
          <w:rFonts w:eastAsia="TimesNewRoman"/>
          <w:lang w:val="lv-LV"/>
        </w:rPr>
        <w:t>Zemes</w:t>
      </w:r>
      <w:r w:rsidR="001E6D99" w:rsidRPr="00605820">
        <w:rPr>
          <w:lang w:val="lv-LV"/>
        </w:rPr>
        <w:t xml:space="preserve"> nomas līgumu slēdz uz laiku, kas nav mazāks par 10 </w:t>
      </w:r>
      <w:r w:rsidR="001E6D99" w:rsidRPr="00605820">
        <w:rPr>
          <w:rFonts w:eastAsia="TimesNewRoman"/>
          <w:lang w:val="lv-LV"/>
        </w:rPr>
        <w:t>gadiem,</w:t>
      </w:r>
      <w:r w:rsidR="001E6D99" w:rsidRPr="00605820">
        <w:rPr>
          <w:lang w:val="lv-LV"/>
        </w:rPr>
        <w:t xml:space="preserve"> ja vien zemes nomnieks nevēlas noslēgt zemes nomas līgumu uz īsāku termi</w:t>
      </w:r>
      <w:r w:rsidR="001E6D99" w:rsidRPr="00605820">
        <w:rPr>
          <w:rFonts w:eastAsia="TimesNewRoman"/>
          <w:lang w:val="lv-LV"/>
        </w:rPr>
        <w:t>ņu</w:t>
      </w:r>
      <w:r w:rsidR="001E6D99" w:rsidRPr="00605820">
        <w:rPr>
          <w:lang w:val="lv-LV"/>
        </w:rPr>
        <w:t>.</w:t>
      </w:r>
      <w:r w:rsidR="001E6D99" w:rsidRPr="00605820">
        <w:rPr>
          <w:color w:val="000000"/>
          <w:lang w:val="lv-LV" w:eastAsia="lv-LV"/>
        </w:rPr>
        <w:t xml:space="preserve"> </w:t>
      </w:r>
      <w:r w:rsidR="002270D6" w:rsidRPr="00605820">
        <w:rPr>
          <w:rFonts w:eastAsia="TimesNewRoman"/>
          <w:lang w:val="lv-LV"/>
        </w:rPr>
        <w:t>S</w:t>
      </w:r>
      <w:r w:rsidR="001E6D99" w:rsidRPr="00605820">
        <w:rPr>
          <w:rFonts w:eastAsia="TimesNewRoman"/>
          <w:lang w:val="lv-LV"/>
        </w:rPr>
        <w:t>askaņā</w:t>
      </w:r>
      <w:r w:rsidR="001E6D99" w:rsidRPr="00605820">
        <w:rPr>
          <w:lang w:val="lv-LV"/>
        </w:rPr>
        <w:t xml:space="preserve"> ar </w:t>
      </w:r>
      <w:r w:rsidR="001E6D99" w:rsidRPr="00605820">
        <w:rPr>
          <w:rFonts w:eastAsia="TimesNewRoman"/>
          <w:lang w:val="lv-LV"/>
        </w:rPr>
        <w:t>Privatizācijas</w:t>
      </w:r>
      <w:r w:rsidR="001E6D99" w:rsidRPr="00605820">
        <w:rPr>
          <w:lang w:val="lv-LV"/>
        </w:rPr>
        <w:t xml:space="preserve"> p</w:t>
      </w:r>
      <w:r w:rsidR="001E6D99" w:rsidRPr="00605820">
        <w:rPr>
          <w:rFonts w:eastAsia="TimesNewRoman"/>
          <w:lang w:val="lv-LV"/>
        </w:rPr>
        <w:t>abeigšanas</w:t>
      </w:r>
      <w:r w:rsidR="001E6D99" w:rsidRPr="00605820">
        <w:rPr>
          <w:lang w:val="lv-LV"/>
        </w:rPr>
        <w:t xml:space="preserve"> likuma 25.panta 2¹.</w:t>
      </w:r>
      <w:r w:rsidR="001E6D99" w:rsidRPr="00605820">
        <w:rPr>
          <w:rFonts w:eastAsia="TimesNewRoman"/>
          <w:lang w:val="lv-LV"/>
        </w:rPr>
        <w:t>daļu</w:t>
      </w:r>
      <w:r w:rsidR="001E6D99" w:rsidRPr="00605820">
        <w:rPr>
          <w:lang w:val="lv-LV"/>
        </w:rPr>
        <w:t xml:space="preserve"> zemes nomas pirmtiesības personai jāizlieto viena gada laikā no zemes pastāvīgās lietošanas tiesības izbeigšanās.</w:t>
      </w:r>
      <w:r w:rsidR="002270D6" w:rsidRPr="00605820">
        <w:rPr>
          <w:lang w:val="lv-LV"/>
        </w:rPr>
        <w:t xml:space="preserve"> </w:t>
      </w:r>
      <w:r w:rsidRPr="00605820">
        <w:rPr>
          <w:lang w:val="lv-LV"/>
        </w:rPr>
        <w:t>Ja minētajā termiņā persona zemes nomas pirmtiesības neizlieto, pašvaldība pieņem lēmumu par attiecīgās zemes izmantošanu zemes reformas pabeigšanai vai par ieskaitīšanu rezerves zemes fondā.</w:t>
      </w:r>
      <w:r w:rsidRPr="00605820">
        <w:rPr>
          <w:color w:val="414142"/>
          <w:shd w:val="clear" w:color="auto" w:fill="FFFFFF"/>
          <w:lang w:val="lv-LV"/>
        </w:rPr>
        <w:t xml:space="preserve"> </w:t>
      </w:r>
      <w:r w:rsidRPr="00605820">
        <w:rPr>
          <w:shd w:val="clear" w:color="auto" w:fill="FFFFFF"/>
          <w:lang w:val="lv-LV"/>
        </w:rPr>
        <w:t>Ja pašvaldība lēmumu pieņem līdz 2009.gada 30.decembrim, tad zemi ieskaita zemes reformas pabeigšanai, bet, ja lēmumu pieņem pēc 2009.gada 30.decembra, — zemi ieskaita rezerves zemes fondā. Minēto lēmumu pieņemšana neattiecas uz zemi, kas ierakstīta zemesgrāmatā uz valsts vārda valsts akciju sabiedrības “Latvijas Hipotēku un zemes banka” personā. Rezerves zemes fonda izmantošanu regulē atsevišķs likums.</w:t>
      </w:r>
    </w:p>
    <w:p w14:paraId="1B85A009" w14:textId="77777777" w:rsidR="000C1405" w:rsidRPr="00605820" w:rsidRDefault="000C1405" w:rsidP="002270D6">
      <w:pPr>
        <w:ind w:firstLine="720"/>
        <w:jc w:val="both"/>
        <w:rPr>
          <w:color w:val="000000"/>
          <w:lang w:val="lv-LV" w:eastAsia="lv-LV"/>
        </w:rPr>
      </w:pPr>
      <w:r w:rsidRPr="00605820">
        <w:rPr>
          <w:lang w:val="lv-LV"/>
        </w:rPr>
        <w:t>Z</w:t>
      </w:r>
      <w:r w:rsidR="002270D6" w:rsidRPr="00605820">
        <w:rPr>
          <w:lang w:val="lv-LV"/>
        </w:rPr>
        <w:t>emes nomas pirmtiesības nav izmanto</w:t>
      </w:r>
      <w:r w:rsidRPr="00605820">
        <w:rPr>
          <w:lang w:val="lv-LV"/>
        </w:rPr>
        <w:t>tas</w:t>
      </w:r>
      <w:r w:rsidR="002270D6" w:rsidRPr="00605820">
        <w:rPr>
          <w:lang w:val="lv-LV"/>
        </w:rPr>
        <w:t xml:space="preserve"> un zemes nomas līgums nav noslēgts.</w:t>
      </w:r>
    </w:p>
    <w:p w14:paraId="50D9BEE8" w14:textId="36E18774" w:rsidR="002264E9" w:rsidRPr="00605820" w:rsidRDefault="002270D6" w:rsidP="002270D6">
      <w:pPr>
        <w:ind w:firstLine="720"/>
        <w:jc w:val="both"/>
        <w:rPr>
          <w:color w:val="000000"/>
          <w:lang w:val="lv-LV" w:eastAsia="lv-LV"/>
        </w:rPr>
      </w:pPr>
      <w:r w:rsidRPr="00605820">
        <w:rPr>
          <w:color w:val="000000"/>
          <w:lang w:val="lv-LV" w:eastAsia="lv-LV"/>
        </w:rPr>
        <w:t xml:space="preserve">Pašvaldības lēmums par </w:t>
      </w:r>
      <w:r w:rsidR="00835225" w:rsidRPr="00605820">
        <w:rPr>
          <w:color w:val="000000"/>
          <w:lang w:val="lv-LV" w:eastAsia="lv-LV"/>
        </w:rPr>
        <w:t>Zemes vienība</w:t>
      </w:r>
      <w:r w:rsidRPr="00605820">
        <w:rPr>
          <w:color w:val="000000"/>
          <w:lang w:val="lv-LV" w:eastAsia="lv-LV"/>
        </w:rPr>
        <w:t>s</w:t>
      </w:r>
      <w:r w:rsidR="00835225" w:rsidRPr="00605820">
        <w:rPr>
          <w:color w:val="000000"/>
          <w:lang w:val="lv-LV" w:eastAsia="lv-LV"/>
        </w:rPr>
        <w:t xml:space="preserve"> </w:t>
      </w:r>
      <w:r w:rsidRPr="00605820">
        <w:rPr>
          <w:lang w:val="lv-LV"/>
        </w:rPr>
        <w:t>izmantošanu zemes reformas pabeigšanai vai par ieskaitīšanu rezerves zemes fondā</w:t>
      </w:r>
      <w:r w:rsidRPr="00605820">
        <w:rPr>
          <w:color w:val="000000"/>
          <w:lang w:val="lv-LV" w:eastAsia="lv-LV"/>
        </w:rPr>
        <w:t xml:space="preserve"> nav pieņemts.</w:t>
      </w:r>
    </w:p>
    <w:p w14:paraId="591A00CB" w14:textId="1D7DE48F" w:rsidR="00AC4488" w:rsidRPr="00605820" w:rsidRDefault="00AC4488" w:rsidP="002270D6">
      <w:pPr>
        <w:ind w:firstLine="720"/>
        <w:jc w:val="both"/>
        <w:rPr>
          <w:color w:val="000000"/>
          <w:lang w:val="lv-LV" w:eastAsia="lv-LV"/>
        </w:rPr>
      </w:pPr>
      <w:r w:rsidRPr="00605820">
        <w:rPr>
          <w:color w:val="000000"/>
          <w:lang w:val="lv-LV" w:eastAsia="lv-LV"/>
        </w:rPr>
        <w:t>Valsts zemes dienesta</w:t>
      </w:r>
      <w:r w:rsidRPr="00605820">
        <w:rPr>
          <w:lang w:val="lv-LV"/>
        </w:rPr>
        <w:t xml:space="preserve"> </w:t>
      </w:r>
      <w:r w:rsidRPr="00605820">
        <w:rPr>
          <w:color w:val="000000"/>
          <w:lang w:val="lv-LV" w:eastAsia="lv-LV"/>
        </w:rPr>
        <w:t>Nekustamā īpašuma valsts kadastra informācijas sistēmas datos Zemes vienība reģistrēta kā Pašvaldībai piekritīgā zeme.</w:t>
      </w:r>
    </w:p>
    <w:p w14:paraId="7203E13D" w14:textId="6266556B" w:rsidR="006664BB" w:rsidRPr="00605820" w:rsidRDefault="006664BB" w:rsidP="002264E9">
      <w:pPr>
        <w:ind w:firstLine="720"/>
        <w:jc w:val="both"/>
        <w:rPr>
          <w:shd w:val="clear" w:color="auto" w:fill="FFFFFF"/>
          <w:lang w:val="lv-LV"/>
        </w:rPr>
      </w:pPr>
      <w:r w:rsidRPr="00605820">
        <w:rPr>
          <w:lang w:val="lv-LV" w:eastAsia="lv-LV"/>
        </w:rPr>
        <w:t xml:space="preserve">Saskaņā ar </w:t>
      </w:r>
      <w:r w:rsidRPr="00605820">
        <w:rPr>
          <w:lang w:val="lv-LV"/>
        </w:rPr>
        <w:t xml:space="preserve">Zemes pārvaldības likuma </w:t>
      </w:r>
      <w:r w:rsidR="00C90719" w:rsidRPr="00605820">
        <w:rPr>
          <w:lang w:val="lv-LV"/>
        </w:rPr>
        <w:t>17. panta piekto un sesto daļu v</w:t>
      </w:r>
      <w:r w:rsidR="00C90719" w:rsidRPr="00605820">
        <w:rPr>
          <w:shd w:val="clear" w:color="auto" w:fill="FFFFFF"/>
          <w:lang w:val="lv-LV"/>
        </w:rPr>
        <w:t xml:space="preserve">alstij un vietējām pašvaldībām pēc zemes reformas pabeigšanas piederošo un piekrītošo zemi izvērtē Ministru </w:t>
      </w:r>
      <w:r w:rsidR="00C90719" w:rsidRPr="00605820">
        <w:rPr>
          <w:shd w:val="clear" w:color="auto" w:fill="FFFFFF"/>
          <w:lang w:val="lv-LV"/>
        </w:rPr>
        <w:lastRenderedPageBreak/>
        <w:t>kabineta noteiktajā kārtībā divu gadu laikā pēc tam, kad Ministru kabinets izdevis rīkojumu par zemes reformas pabeigšanu attiecīgās vietējās pašvaldības administratīvajā teritorijā vai visās novada teritoriālā iedalījuma vienībās</w:t>
      </w:r>
      <w:r w:rsidR="00257794" w:rsidRPr="00605820">
        <w:rPr>
          <w:shd w:val="clear" w:color="auto" w:fill="FFFFFF"/>
          <w:lang w:val="lv-LV"/>
        </w:rPr>
        <w:t>, un</w:t>
      </w:r>
      <w:r w:rsidRPr="00605820">
        <w:rPr>
          <w:lang w:val="lv-LV"/>
        </w:rPr>
        <w:t xml:space="preserve"> </w:t>
      </w:r>
      <w:r w:rsidRPr="00605820">
        <w:rPr>
          <w:iCs/>
          <w:lang w:val="lv-LV"/>
        </w:rPr>
        <w:t>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605820">
        <w:rPr>
          <w:i/>
          <w:iCs/>
          <w:lang w:val="lv-LV"/>
        </w:rPr>
        <w:t>.</w:t>
      </w:r>
      <w:r w:rsidRPr="00605820">
        <w:rPr>
          <w:lang w:val="lv-LV"/>
        </w:rPr>
        <w:t xml:space="preserve"> Lēmumu par šo zemes gabalu ierakstīšanu zemesgrāmatās pieņem pašvaldība.</w:t>
      </w:r>
      <w:r w:rsidR="00FB0506" w:rsidRPr="00605820">
        <w:rPr>
          <w:shd w:val="clear" w:color="auto" w:fill="FFFFFF"/>
          <w:lang w:val="lv-LV"/>
        </w:rPr>
        <w:t xml:space="preserve"> Līdz brīdim, kad zemes gabals ir ierakstīts zemesgrāmatā uz pašvaldības vārda, Ministru kabinets var izdot rīkojumu par šā zemes gabala piekritību valstij, ja tas nepieciešams valsts pārvaldes funkciju īstenošanai.</w:t>
      </w:r>
    </w:p>
    <w:p w14:paraId="5FEC7D97" w14:textId="77777777" w:rsidR="00AC4488" w:rsidRPr="00605820" w:rsidRDefault="00AC4488" w:rsidP="00AC4488">
      <w:pPr>
        <w:ind w:firstLine="720"/>
        <w:jc w:val="both"/>
        <w:rPr>
          <w:lang w:val="lv-LV"/>
        </w:rPr>
      </w:pPr>
      <w:r w:rsidRPr="00605820">
        <w:rPr>
          <w:lang w:val="lv-LV"/>
        </w:rPr>
        <w:t xml:space="preserve">Kārtība, kādā izvērtējama </w:t>
      </w:r>
      <w:r w:rsidRPr="00605820">
        <w:rPr>
          <w:shd w:val="clear" w:color="auto" w:fill="FFFFFF"/>
          <w:lang w:val="lv-LV"/>
        </w:rPr>
        <w:t xml:space="preserve">valstij un vietējām pašvaldībām pēc zemes reformas pabeigšanas piederošā un piekrītošā zeme, tai skaitā rezerves zemes fondā ieskaitītā zeme, </w:t>
      </w:r>
      <w:r w:rsidRPr="00605820">
        <w:rPr>
          <w:lang w:val="lv-LV"/>
        </w:rPr>
        <w:t xml:space="preserve">noteikta Ministru kabineta 2016.gada 29.marta noteikumos Nr.190 “Kārtība, kādā pieņem lēmumu par rezerves zemes fondā ieskaitīto zemes gabalu un </w:t>
      </w:r>
      <w:r w:rsidRPr="00605820">
        <w:rPr>
          <w:bCs/>
          <w:lang w:val="lv-LV"/>
        </w:rPr>
        <w:t>īpašuma tiesību atjaunošanai neizmantoto zemes gabalu piederību vai piekritību”</w:t>
      </w:r>
      <w:r w:rsidRPr="00605820">
        <w:rPr>
          <w:lang w:val="lv-LV"/>
        </w:rPr>
        <w:t xml:space="preserve"> (turpmāk – Noteikumi Nr.190).</w:t>
      </w:r>
    </w:p>
    <w:p w14:paraId="3240182E" w14:textId="7AA62769" w:rsidR="00AC4488" w:rsidRPr="00605820" w:rsidRDefault="00AC4488" w:rsidP="00AC4488">
      <w:pPr>
        <w:ind w:firstLine="720"/>
        <w:jc w:val="both"/>
        <w:rPr>
          <w:lang w:val="lv-LV"/>
        </w:rPr>
      </w:pPr>
      <w:r w:rsidRPr="00605820">
        <w:rPr>
          <w:lang w:val="lv-LV" w:eastAsia="lv-LV"/>
        </w:rPr>
        <w:t xml:space="preserve">Noteikumu Nr.190 noteiktā kārtība attiecināma tikai uz laika periodu – divi gadi pēc zemes reformas pabeigšanas. </w:t>
      </w:r>
    </w:p>
    <w:p w14:paraId="7D2D4F5E" w14:textId="4964C0A6" w:rsidR="00C90719" w:rsidRPr="00605820" w:rsidRDefault="000C1405" w:rsidP="00C90719">
      <w:pPr>
        <w:ind w:firstLine="720"/>
        <w:jc w:val="both"/>
        <w:rPr>
          <w:color w:val="000000"/>
          <w:lang w:val="lv-LV"/>
        </w:rPr>
      </w:pPr>
      <w:r w:rsidRPr="00605820">
        <w:rPr>
          <w:color w:val="000000"/>
          <w:lang w:val="lv-LV"/>
        </w:rPr>
        <w:t>Saskaņā a</w:t>
      </w:r>
      <w:r w:rsidR="00C90719" w:rsidRPr="00605820">
        <w:rPr>
          <w:color w:val="000000"/>
          <w:lang w:val="lv-LV"/>
        </w:rPr>
        <w:t>r Ministru kabineta 2017. gada 1</w:t>
      </w:r>
      <w:r w:rsidR="006C52AE" w:rsidRPr="00605820">
        <w:rPr>
          <w:color w:val="000000"/>
          <w:lang w:val="lv-LV"/>
        </w:rPr>
        <w:t>6</w:t>
      </w:r>
      <w:r w:rsidR="00C90719" w:rsidRPr="00605820">
        <w:rPr>
          <w:color w:val="000000"/>
          <w:lang w:val="lv-LV"/>
        </w:rPr>
        <w:t>. augusta rīkojumu Nr. 437 “Par zemes reformas pabeigšanu Ogres novada Krapes, Meņģeles, Ogresgala un Suntažu pagastā” pabeigta zemes reforma Ogresgala pagastā.</w:t>
      </w:r>
    </w:p>
    <w:p w14:paraId="3AD88C28" w14:textId="5D31A4DB" w:rsidR="00F225A1" w:rsidRPr="00605820" w:rsidRDefault="00F225A1" w:rsidP="000F0D50">
      <w:pPr>
        <w:ind w:right="-1" w:firstLine="720"/>
        <w:jc w:val="both"/>
        <w:rPr>
          <w:noProof/>
          <w:color w:val="000000"/>
          <w:lang w:val="lv-LV"/>
        </w:rPr>
      </w:pPr>
      <w:r w:rsidRPr="00605820">
        <w:rPr>
          <w:noProof/>
          <w:color w:val="000000"/>
          <w:lang w:val="lv-LV"/>
        </w:rPr>
        <w:t>Zemes pārvaldības likuma 13</w:t>
      </w:r>
      <w:r w:rsidR="00B21A3F" w:rsidRPr="00605820">
        <w:rPr>
          <w:noProof/>
          <w:color w:val="000000"/>
          <w:lang w:val="lv-LV"/>
        </w:rPr>
        <w:t>.</w:t>
      </w:r>
      <w:r w:rsidR="00D97A24" w:rsidRPr="00605820">
        <w:rPr>
          <w:noProof/>
          <w:color w:val="000000"/>
          <w:lang w:val="lv-LV"/>
        </w:rPr>
        <w:t xml:space="preserve"> </w:t>
      </w:r>
      <w:r w:rsidRPr="00605820">
        <w:rPr>
          <w:noProof/>
          <w:color w:val="000000"/>
          <w:lang w:val="lv-LV"/>
        </w:rPr>
        <w:t>pant</w:t>
      </w:r>
      <w:r w:rsidR="00E879F9" w:rsidRPr="00605820">
        <w:rPr>
          <w:noProof/>
          <w:color w:val="000000"/>
          <w:lang w:val="lv-LV"/>
        </w:rPr>
        <w:t>a trešajā daļā</w:t>
      </w:r>
      <w:r w:rsidRPr="00605820">
        <w:rPr>
          <w:noProof/>
          <w:color w:val="000000"/>
          <w:lang w:val="lv-LV"/>
        </w:rPr>
        <w:t xml:space="preserve"> </w:t>
      </w:r>
      <w:r w:rsidR="00E879F9" w:rsidRPr="00605820">
        <w:rPr>
          <w:noProof/>
          <w:color w:val="000000"/>
          <w:lang w:val="lv-LV"/>
        </w:rPr>
        <w:t>noteikts</w:t>
      </w:r>
      <w:r w:rsidR="00372ECA" w:rsidRPr="00605820">
        <w:rPr>
          <w:noProof/>
          <w:color w:val="000000"/>
          <w:lang w:val="lv-LV"/>
        </w:rPr>
        <w:t xml:space="preserve"> pienākum</w:t>
      </w:r>
      <w:r w:rsidR="00E879F9" w:rsidRPr="00605820">
        <w:rPr>
          <w:noProof/>
          <w:color w:val="000000"/>
          <w:lang w:val="lv-LV"/>
        </w:rPr>
        <w:t>s</w:t>
      </w:r>
      <w:r w:rsidR="00372ECA" w:rsidRPr="00605820">
        <w:rPr>
          <w:noProof/>
          <w:color w:val="000000"/>
          <w:lang w:val="lv-LV"/>
        </w:rPr>
        <w:t xml:space="preserve"> pašvaldībām </w:t>
      </w:r>
      <w:r w:rsidR="00E879F9" w:rsidRPr="00605820">
        <w:rPr>
          <w:noProof/>
          <w:color w:val="000000"/>
          <w:lang w:val="lv-LV"/>
        </w:rPr>
        <w:t xml:space="preserve">atbilstoši savai kompetencei nodrošināt </w:t>
      </w:r>
      <w:r w:rsidRPr="00605820">
        <w:rPr>
          <w:noProof/>
          <w:color w:val="000000"/>
          <w:lang w:val="lv-LV"/>
        </w:rPr>
        <w:t>zemes pārvaldīb</w:t>
      </w:r>
      <w:r w:rsidR="00372ECA" w:rsidRPr="00605820">
        <w:rPr>
          <w:noProof/>
          <w:color w:val="000000"/>
          <w:lang w:val="lv-LV"/>
        </w:rPr>
        <w:t xml:space="preserve">u </w:t>
      </w:r>
      <w:r w:rsidRPr="00605820">
        <w:rPr>
          <w:noProof/>
          <w:color w:val="000000"/>
          <w:lang w:val="lv-LV"/>
        </w:rPr>
        <w:t>un pārraudzīb</w:t>
      </w:r>
      <w:r w:rsidR="00B21A3F" w:rsidRPr="00605820">
        <w:rPr>
          <w:noProof/>
          <w:color w:val="000000"/>
          <w:lang w:val="lv-LV"/>
        </w:rPr>
        <w:t>u</w:t>
      </w:r>
      <w:r w:rsidRPr="00605820">
        <w:rPr>
          <w:noProof/>
          <w:color w:val="000000"/>
          <w:lang w:val="lv-LV"/>
        </w:rPr>
        <w:t xml:space="preserve"> s</w:t>
      </w:r>
      <w:r w:rsidR="000F0D50" w:rsidRPr="00605820">
        <w:rPr>
          <w:noProof/>
          <w:color w:val="000000"/>
          <w:lang w:val="lv-LV"/>
        </w:rPr>
        <w:t>avā administratīvajā teritorijā.</w:t>
      </w:r>
    </w:p>
    <w:p w14:paraId="4B208D14" w14:textId="1B7EDF08" w:rsidR="002264E9" w:rsidRPr="00605820" w:rsidRDefault="00677930" w:rsidP="00AC4488">
      <w:pPr>
        <w:ind w:firstLine="720"/>
        <w:jc w:val="both"/>
        <w:rPr>
          <w:noProof/>
          <w:color w:val="000000"/>
          <w:lang w:val="lv-LV"/>
        </w:rPr>
      </w:pPr>
      <w:r w:rsidRPr="00605820">
        <w:rPr>
          <w:noProof/>
          <w:color w:val="000000"/>
          <w:lang w:val="lv-LV"/>
        </w:rPr>
        <w:t>Ievērojot to</w:t>
      </w:r>
      <w:r w:rsidR="00AC4488" w:rsidRPr="00605820">
        <w:rPr>
          <w:noProof/>
          <w:color w:val="000000"/>
          <w:lang w:val="lv-LV"/>
        </w:rPr>
        <w:t xml:space="preserve">, ka Zemes vienība </w:t>
      </w:r>
      <w:r w:rsidRPr="00605820">
        <w:rPr>
          <w:noProof/>
          <w:color w:val="000000"/>
          <w:lang w:val="lv-LV"/>
        </w:rPr>
        <w:t>atbilst</w:t>
      </w:r>
      <w:r w:rsidR="00AC4488" w:rsidRPr="00605820">
        <w:rPr>
          <w:noProof/>
          <w:color w:val="000000"/>
          <w:lang w:val="lv-LV"/>
        </w:rPr>
        <w:t xml:space="preserve"> r</w:t>
      </w:r>
      <w:r w:rsidRPr="00605820">
        <w:rPr>
          <w:noProof/>
          <w:color w:val="000000"/>
          <w:lang w:val="lv-LV"/>
        </w:rPr>
        <w:t>ezerves zemes fondā ieskaitāmajai</w:t>
      </w:r>
      <w:r w:rsidR="00AC4488" w:rsidRPr="00605820">
        <w:rPr>
          <w:noProof/>
          <w:color w:val="000000"/>
          <w:lang w:val="lv-LV"/>
        </w:rPr>
        <w:t xml:space="preserve"> zeme</w:t>
      </w:r>
      <w:r w:rsidRPr="00605820">
        <w:rPr>
          <w:noProof/>
          <w:color w:val="000000"/>
          <w:lang w:val="lv-LV"/>
        </w:rPr>
        <w:t>i</w:t>
      </w:r>
      <w:r w:rsidR="00AC4488" w:rsidRPr="00605820">
        <w:rPr>
          <w:noProof/>
          <w:color w:val="000000"/>
          <w:lang w:val="lv-LV"/>
        </w:rPr>
        <w:t xml:space="preserve">, </w:t>
      </w:r>
      <w:r w:rsidRPr="00605820">
        <w:rPr>
          <w:color w:val="000000"/>
          <w:lang w:val="lv-LV" w:eastAsia="lv-LV"/>
        </w:rPr>
        <w:t>Valsts zemes dienesta</w:t>
      </w:r>
      <w:r w:rsidRPr="00605820">
        <w:rPr>
          <w:lang w:val="lv-LV"/>
        </w:rPr>
        <w:t xml:space="preserve"> </w:t>
      </w:r>
      <w:r w:rsidRPr="00605820">
        <w:rPr>
          <w:color w:val="000000"/>
          <w:lang w:val="lv-LV" w:eastAsia="lv-LV"/>
        </w:rPr>
        <w:t>Nekustamā īpašuma valsts kadastra informācijas sistēmas datos Zemes vienība jau ir reģistrēta kā Pašvaldībai piekritīgā zeme</w:t>
      </w:r>
      <w:r w:rsidRPr="00605820">
        <w:rPr>
          <w:noProof/>
          <w:color w:val="000000"/>
          <w:lang w:val="lv-LV"/>
        </w:rPr>
        <w:t xml:space="preserve"> un Zemes pārvaldības likuma </w:t>
      </w:r>
      <w:r w:rsidR="002264E9" w:rsidRPr="00605820">
        <w:rPr>
          <w:noProof/>
          <w:color w:val="000000"/>
          <w:lang w:val="lv-LV"/>
        </w:rPr>
        <w:t xml:space="preserve">normas nenosaka kārtību, kādā pieņemami lēmumi par zemes vienībām, kas nav bijušas iekļautajā izvērtējamo zemju sarakstā, </w:t>
      </w:r>
      <w:r w:rsidRPr="00605820">
        <w:rPr>
          <w:noProof/>
          <w:color w:val="000000"/>
          <w:lang w:val="lv-LV"/>
        </w:rPr>
        <w:t xml:space="preserve">uzskatāms, ka Zemes vienība atbilst </w:t>
      </w:r>
      <w:r w:rsidRPr="00605820">
        <w:rPr>
          <w:color w:val="000000"/>
          <w:lang w:val="lv-LV"/>
        </w:rPr>
        <w:t>Zemes pārvaldības likuma</w:t>
      </w:r>
      <w:r w:rsidRPr="00605820">
        <w:rPr>
          <w:noProof/>
          <w:color w:val="000000"/>
          <w:lang w:val="lv-LV"/>
        </w:rPr>
        <w:t xml:space="preserve"> 17. panta sestajā daļā noteiktajiem nosacījumiem zemei, par </w:t>
      </w:r>
      <w:r w:rsidR="002264E9" w:rsidRPr="00605820">
        <w:rPr>
          <w:noProof/>
          <w:color w:val="000000"/>
          <w:lang w:val="lv-LV"/>
        </w:rPr>
        <w:t>kur</w:t>
      </w:r>
      <w:r w:rsidRPr="00605820">
        <w:rPr>
          <w:noProof/>
          <w:color w:val="000000"/>
          <w:lang w:val="lv-LV"/>
        </w:rPr>
        <w:t>u</w:t>
      </w:r>
      <w:r w:rsidR="002264E9" w:rsidRPr="00605820">
        <w:rPr>
          <w:noProof/>
          <w:color w:val="000000"/>
          <w:lang w:val="lv-LV"/>
        </w:rPr>
        <w:t xml:space="preserve"> Pašvaldībai jāpieņem lēmums par īpašuma tiesību nostiprināšanu zemesgrāmatā uz Pašvaldības vārda.</w:t>
      </w:r>
    </w:p>
    <w:p w14:paraId="7CE7680E" w14:textId="7C08FF40" w:rsidR="0082368A" w:rsidRPr="00605820" w:rsidRDefault="00F8284B" w:rsidP="00207869">
      <w:pPr>
        <w:shd w:val="clear" w:color="auto" w:fill="FFFFFF"/>
        <w:ind w:firstLine="720"/>
        <w:jc w:val="both"/>
        <w:rPr>
          <w:color w:val="000000"/>
          <w:lang w:val="lv-LV"/>
        </w:rPr>
      </w:pPr>
      <w:r w:rsidRPr="00605820">
        <w:rPr>
          <w:color w:val="000000"/>
          <w:lang w:val="lv-LV"/>
        </w:rPr>
        <w:t>P</w:t>
      </w:r>
      <w:r w:rsidR="00B36863" w:rsidRPr="00605820">
        <w:rPr>
          <w:color w:val="000000"/>
          <w:lang w:val="lv-LV"/>
        </w:rPr>
        <w:t xml:space="preserve">amatojoties uz </w:t>
      </w:r>
      <w:r w:rsidR="002E406A" w:rsidRPr="00605820">
        <w:rPr>
          <w:color w:val="000000"/>
          <w:lang w:val="lv-LV"/>
        </w:rPr>
        <w:t>Pašvaldību likuma 10.</w:t>
      </w:r>
      <w:r w:rsidR="00D97A24" w:rsidRPr="00605820">
        <w:rPr>
          <w:color w:val="000000"/>
          <w:lang w:val="lv-LV"/>
        </w:rPr>
        <w:t xml:space="preserve"> </w:t>
      </w:r>
      <w:r w:rsidR="002E406A" w:rsidRPr="00605820">
        <w:rPr>
          <w:color w:val="000000"/>
          <w:lang w:val="lv-LV"/>
        </w:rPr>
        <w:t>panta pirmās daļas 21.</w:t>
      </w:r>
      <w:r w:rsidR="00D97A24" w:rsidRPr="00605820">
        <w:rPr>
          <w:color w:val="000000"/>
          <w:lang w:val="lv-LV"/>
        </w:rPr>
        <w:t xml:space="preserve"> </w:t>
      </w:r>
      <w:r w:rsidR="002E406A" w:rsidRPr="00605820">
        <w:rPr>
          <w:color w:val="000000"/>
          <w:lang w:val="lv-LV"/>
        </w:rPr>
        <w:t xml:space="preserve">punktu, </w:t>
      </w:r>
      <w:r w:rsidR="001E7EC9" w:rsidRPr="00605820">
        <w:rPr>
          <w:color w:val="000000"/>
          <w:lang w:val="lv-LV"/>
        </w:rPr>
        <w:t xml:space="preserve">Zemes pārvaldības likuma </w:t>
      </w:r>
      <w:r w:rsidR="00B21A3F" w:rsidRPr="00605820">
        <w:rPr>
          <w:color w:val="000000"/>
          <w:lang w:val="lv-LV"/>
        </w:rPr>
        <w:t>13.</w:t>
      </w:r>
      <w:r w:rsidR="00D97A24" w:rsidRPr="00605820">
        <w:rPr>
          <w:color w:val="000000"/>
          <w:lang w:val="lv-LV"/>
        </w:rPr>
        <w:t xml:space="preserve"> </w:t>
      </w:r>
      <w:r w:rsidR="00B21A3F" w:rsidRPr="00605820">
        <w:rPr>
          <w:color w:val="000000"/>
          <w:lang w:val="lv-LV"/>
        </w:rPr>
        <w:t>pant</w:t>
      </w:r>
      <w:r w:rsidR="005A4720" w:rsidRPr="00605820">
        <w:rPr>
          <w:color w:val="000000"/>
          <w:lang w:val="lv-LV"/>
        </w:rPr>
        <w:t>a trešo daļu</w:t>
      </w:r>
      <w:r w:rsidR="00B21A3F" w:rsidRPr="00605820">
        <w:rPr>
          <w:color w:val="000000"/>
          <w:lang w:val="lv-LV"/>
        </w:rPr>
        <w:t xml:space="preserve">, </w:t>
      </w:r>
      <w:r w:rsidR="001E7EC9" w:rsidRPr="00605820">
        <w:rPr>
          <w:color w:val="000000"/>
          <w:lang w:val="lv-LV"/>
        </w:rPr>
        <w:t>17.</w:t>
      </w:r>
      <w:r w:rsidR="004C75F0" w:rsidRPr="00605820">
        <w:rPr>
          <w:color w:val="000000"/>
          <w:lang w:val="lv-LV"/>
        </w:rPr>
        <w:t xml:space="preserve"> </w:t>
      </w:r>
      <w:r w:rsidR="001E7EC9" w:rsidRPr="00605820">
        <w:rPr>
          <w:color w:val="000000"/>
          <w:lang w:val="lv-LV"/>
        </w:rPr>
        <w:t>panta sesto daļu</w:t>
      </w:r>
      <w:r w:rsidR="00FD05C2" w:rsidRPr="00605820">
        <w:rPr>
          <w:color w:val="000000"/>
          <w:lang w:val="lv-LV"/>
        </w:rPr>
        <w:t>,</w:t>
      </w:r>
      <w:r w:rsidR="00E364F6" w:rsidRPr="00605820">
        <w:rPr>
          <w:color w:val="000000"/>
          <w:lang w:val="lv-LV"/>
        </w:rPr>
        <w:t xml:space="preserve"> </w:t>
      </w:r>
    </w:p>
    <w:p w14:paraId="548FDDEA" w14:textId="77777777" w:rsidR="00207869" w:rsidRPr="00605820" w:rsidRDefault="00207869" w:rsidP="00207869">
      <w:pPr>
        <w:shd w:val="clear" w:color="auto" w:fill="FFFFFF"/>
        <w:ind w:firstLine="720"/>
        <w:jc w:val="both"/>
        <w:rPr>
          <w:color w:val="000000"/>
          <w:lang w:val="lv-LV"/>
        </w:rPr>
      </w:pPr>
    </w:p>
    <w:p w14:paraId="57DD61D3" w14:textId="77777777" w:rsidR="00605820" w:rsidRPr="00605820" w:rsidRDefault="00605820" w:rsidP="00605820">
      <w:pPr>
        <w:jc w:val="center"/>
        <w:rPr>
          <w:b/>
          <w:iCs/>
          <w:color w:val="000000"/>
          <w:lang w:val="lv-LV"/>
        </w:rPr>
      </w:pPr>
      <w:r w:rsidRPr="00605820">
        <w:rPr>
          <w:b/>
          <w:iCs/>
          <w:color w:val="000000"/>
          <w:lang w:val="lv-LV"/>
        </w:rPr>
        <w:t xml:space="preserve">balsojot: </w:t>
      </w:r>
      <w:r w:rsidRPr="00605820">
        <w:rPr>
          <w:b/>
          <w:iCs/>
          <w:noProof/>
          <w:color w:val="000000"/>
          <w:lang w:val="lv-LV"/>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Pr="00605820">
        <w:rPr>
          <w:b/>
          <w:iCs/>
          <w:color w:val="000000"/>
          <w:lang w:val="lv-LV"/>
        </w:rPr>
        <w:t xml:space="preserve"> </w:t>
      </w:r>
    </w:p>
    <w:p w14:paraId="62FECAFE" w14:textId="77777777" w:rsidR="00605820" w:rsidRPr="00605820" w:rsidRDefault="00605820" w:rsidP="00605820">
      <w:pPr>
        <w:jc w:val="center"/>
        <w:rPr>
          <w:b/>
          <w:iCs/>
          <w:color w:val="000000"/>
          <w:lang w:val="lv-LV"/>
        </w:rPr>
      </w:pPr>
      <w:r w:rsidRPr="00605820">
        <w:rPr>
          <w:iCs/>
          <w:color w:val="000000"/>
          <w:lang w:val="lv-LV"/>
        </w:rPr>
        <w:t>Ogres novada pašvaldības dome</w:t>
      </w:r>
      <w:r w:rsidRPr="00605820">
        <w:rPr>
          <w:b/>
          <w:iCs/>
          <w:color w:val="000000"/>
          <w:lang w:val="lv-LV"/>
        </w:rPr>
        <w:t xml:space="preserve"> NOLEMJ:</w:t>
      </w:r>
    </w:p>
    <w:p w14:paraId="551F2CB4" w14:textId="77777777" w:rsidR="008B1BBF" w:rsidRPr="00605820" w:rsidRDefault="008B1BBF" w:rsidP="002647D8">
      <w:pPr>
        <w:pStyle w:val="BodyText"/>
        <w:ind w:right="17"/>
        <w:rPr>
          <w:rFonts w:ascii="Times New Roman" w:hAnsi="Times New Roman"/>
          <w:b/>
          <w:bCs/>
          <w:color w:val="000000"/>
          <w:szCs w:val="24"/>
        </w:rPr>
      </w:pPr>
    </w:p>
    <w:p w14:paraId="6AB8C8DA" w14:textId="5902736B" w:rsidR="004B7BD8" w:rsidRPr="00605820" w:rsidRDefault="00960E14" w:rsidP="00835225">
      <w:pPr>
        <w:numPr>
          <w:ilvl w:val="0"/>
          <w:numId w:val="42"/>
        </w:numPr>
        <w:spacing w:after="120"/>
        <w:ind w:left="567" w:hanging="567"/>
        <w:jc w:val="both"/>
        <w:rPr>
          <w:lang w:val="lv-LV"/>
        </w:rPr>
      </w:pPr>
      <w:r w:rsidRPr="00605820">
        <w:rPr>
          <w:b/>
          <w:bCs/>
          <w:color w:val="000000"/>
          <w:lang w:val="lv-LV"/>
        </w:rPr>
        <w:t>Noteikt</w:t>
      </w:r>
      <w:r w:rsidRPr="00605820">
        <w:rPr>
          <w:color w:val="000000"/>
          <w:lang w:val="lv-LV"/>
        </w:rPr>
        <w:t>,</w:t>
      </w:r>
      <w:r w:rsidRPr="00605820">
        <w:rPr>
          <w:b/>
          <w:bCs/>
          <w:color w:val="000000"/>
          <w:lang w:val="lv-LV"/>
        </w:rPr>
        <w:t xml:space="preserve"> </w:t>
      </w:r>
      <w:r w:rsidRPr="00605820">
        <w:rPr>
          <w:bCs/>
          <w:color w:val="000000"/>
          <w:lang w:val="lv-LV"/>
        </w:rPr>
        <w:t>ka Ogres novada pašvaldībai ir piekritīga un uz pašvaldības vārda</w:t>
      </w:r>
      <w:r w:rsidRPr="00605820">
        <w:rPr>
          <w:b/>
          <w:bCs/>
          <w:color w:val="000000"/>
          <w:lang w:val="lv-LV"/>
        </w:rPr>
        <w:t xml:space="preserve"> </w:t>
      </w:r>
      <w:r w:rsidR="00025CEB" w:rsidRPr="00605820">
        <w:rPr>
          <w:color w:val="000000"/>
          <w:lang w:val="lv-LV"/>
        </w:rPr>
        <w:t>zemesgrāmatā</w:t>
      </w:r>
      <w:r w:rsidR="00835225" w:rsidRPr="00605820">
        <w:rPr>
          <w:color w:val="000000"/>
          <w:lang w:val="lv-LV"/>
        </w:rPr>
        <w:t xml:space="preserve"> ierakstāma </w:t>
      </w:r>
      <w:r w:rsidR="001E7EC9" w:rsidRPr="00605820">
        <w:rPr>
          <w:color w:val="000000"/>
          <w:lang w:val="lv-LV"/>
        </w:rPr>
        <w:t>zemes vienīb</w:t>
      </w:r>
      <w:r w:rsidR="00835225" w:rsidRPr="00605820">
        <w:rPr>
          <w:color w:val="000000"/>
          <w:lang w:val="lv-LV"/>
        </w:rPr>
        <w:t xml:space="preserve">a </w:t>
      </w:r>
      <w:r w:rsidR="00835225" w:rsidRPr="00605820">
        <w:rPr>
          <w:color w:val="000000"/>
          <w:lang w:val="lv-LV" w:eastAsia="lv-LV"/>
        </w:rPr>
        <w:t>“Druviņas 38”, Ogresgala pag., Ogres nov., ar kadastra apzīmējumu 7480 006 0536</w:t>
      </w:r>
      <w:r w:rsidR="00835225" w:rsidRPr="00605820">
        <w:rPr>
          <w:color w:val="000000"/>
          <w:lang w:val="lv-LV"/>
        </w:rPr>
        <w:t>, 529 m² platībā</w:t>
      </w:r>
      <w:r w:rsidR="00D21079" w:rsidRPr="00605820">
        <w:rPr>
          <w:color w:val="000000"/>
          <w:lang w:val="lv-LV"/>
        </w:rPr>
        <w:t xml:space="preserve"> saskaņā ar pielikumu</w:t>
      </w:r>
      <w:r w:rsidR="00835225" w:rsidRPr="00605820">
        <w:rPr>
          <w:color w:val="000000"/>
          <w:lang w:val="lv-LV"/>
        </w:rPr>
        <w:t>.</w:t>
      </w:r>
    </w:p>
    <w:p w14:paraId="4DFE4B28" w14:textId="77AEDE7C" w:rsidR="00726829" w:rsidRPr="00605820" w:rsidRDefault="00726829" w:rsidP="00E13D2F">
      <w:pPr>
        <w:numPr>
          <w:ilvl w:val="0"/>
          <w:numId w:val="42"/>
        </w:numPr>
        <w:ind w:left="567" w:hanging="567"/>
        <w:jc w:val="both"/>
        <w:rPr>
          <w:color w:val="000000"/>
          <w:lang w:val="lv-LV"/>
        </w:rPr>
      </w:pPr>
      <w:r w:rsidRPr="00605820">
        <w:rPr>
          <w:b/>
          <w:bCs/>
          <w:color w:val="000000"/>
          <w:lang w:val="lv-LV"/>
        </w:rPr>
        <w:t>Uzdot</w:t>
      </w:r>
      <w:r w:rsidRPr="00605820">
        <w:rPr>
          <w:color w:val="000000"/>
          <w:lang w:val="lv-LV"/>
        </w:rPr>
        <w:t xml:space="preserve"> Ogres novada pašvaldības Centrālās </w:t>
      </w:r>
      <w:r w:rsidR="000E579D" w:rsidRPr="00605820">
        <w:rPr>
          <w:color w:val="000000"/>
          <w:lang w:val="lv-LV"/>
        </w:rPr>
        <w:t>administrācijas N</w:t>
      </w:r>
      <w:r w:rsidRPr="00605820">
        <w:rPr>
          <w:color w:val="000000"/>
          <w:lang w:val="lv-LV"/>
        </w:rPr>
        <w:t xml:space="preserve">ekustamo īpašumu </w:t>
      </w:r>
      <w:r w:rsidR="000E579D" w:rsidRPr="00605820">
        <w:rPr>
          <w:color w:val="000000"/>
          <w:lang w:val="lv-LV"/>
        </w:rPr>
        <w:t xml:space="preserve">pārvaldes </w:t>
      </w:r>
      <w:r w:rsidRPr="00605820">
        <w:rPr>
          <w:color w:val="000000"/>
          <w:lang w:val="lv-LV"/>
        </w:rPr>
        <w:t xml:space="preserve">nodaļai viena mēneša laikā pēc šī lēmuma spēkā stāšanās </w:t>
      </w:r>
      <w:r w:rsidR="00E26CD1" w:rsidRPr="00605820">
        <w:rPr>
          <w:color w:val="000000"/>
          <w:lang w:val="lv-LV"/>
        </w:rPr>
        <w:t xml:space="preserve">veikt </w:t>
      </w:r>
      <w:r w:rsidRPr="00605820">
        <w:rPr>
          <w:color w:val="000000"/>
          <w:lang w:val="lv-LV"/>
        </w:rPr>
        <w:t>datu aktualizācij</w:t>
      </w:r>
      <w:r w:rsidR="00E26CD1" w:rsidRPr="00605820">
        <w:rPr>
          <w:color w:val="000000"/>
          <w:lang w:val="lv-LV"/>
        </w:rPr>
        <w:t xml:space="preserve">u </w:t>
      </w:r>
      <w:r w:rsidRPr="00605820">
        <w:rPr>
          <w:color w:val="000000"/>
          <w:lang w:val="lv-LV"/>
        </w:rPr>
        <w:t>Valsts zemes dienesta Nekustamā īpašuma valsts kadastra informācijas sistēmā par šī lēmuma 1.</w:t>
      </w:r>
      <w:r w:rsidR="00103AB6" w:rsidRPr="00605820">
        <w:rPr>
          <w:color w:val="000000"/>
          <w:lang w:val="lv-LV"/>
        </w:rPr>
        <w:t xml:space="preserve"> </w:t>
      </w:r>
      <w:r w:rsidRPr="00605820">
        <w:rPr>
          <w:color w:val="000000"/>
          <w:lang w:val="lv-LV"/>
        </w:rPr>
        <w:t>punktā</w:t>
      </w:r>
      <w:r w:rsidR="00E13D2F" w:rsidRPr="00605820">
        <w:rPr>
          <w:color w:val="000000"/>
          <w:lang w:val="lv-LV"/>
        </w:rPr>
        <w:t xml:space="preserve"> minētās</w:t>
      </w:r>
      <w:r w:rsidRPr="00605820">
        <w:rPr>
          <w:color w:val="000000"/>
          <w:lang w:val="lv-LV"/>
        </w:rPr>
        <w:t xml:space="preserve"> zemes vienīb</w:t>
      </w:r>
      <w:r w:rsidR="00E13D2F" w:rsidRPr="00605820">
        <w:rPr>
          <w:color w:val="000000"/>
          <w:lang w:val="lv-LV"/>
        </w:rPr>
        <w:t>as</w:t>
      </w:r>
      <w:r w:rsidRPr="00605820">
        <w:rPr>
          <w:color w:val="000000"/>
          <w:lang w:val="lv-LV"/>
        </w:rPr>
        <w:t xml:space="preserve"> piekritību pašvaldībai. </w:t>
      </w:r>
    </w:p>
    <w:p w14:paraId="2F960FF4" w14:textId="77777777" w:rsidR="00726829" w:rsidRPr="00605820" w:rsidRDefault="00726829" w:rsidP="00726829">
      <w:pPr>
        <w:ind w:left="720"/>
        <w:rPr>
          <w:color w:val="000000"/>
          <w:lang w:val="lv-LV"/>
        </w:rPr>
      </w:pPr>
    </w:p>
    <w:p w14:paraId="2AEED5FD" w14:textId="47E3D36A" w:rsidR="00726829" w:rsidRPr="00605820" w:rsidRDefault="00726829" w:rsidP="00E13D2F">
      <w:pPr>
        <w:numPr>
          <w:ilvl w:val="0"/>
          <w:numId w:val="42"/>
        </w:numPr>
        <w:ind w:left="567" w:hanging="567"/>
        <w:rPr>
          <w:color w:val="000000"/>
          <w:lang w:val="lv-LV"/>
        </w:rPr>
      </w:pPr>
      <w:r w:rsidRPr="00605820">
        <w:rPr>
          <w:b/>
          <w:bCs/>
          <w:color w:val="000000"/>
          <w:lang w:val="lv-LV"/>
        </w:rPr>
        <w:t>Kontroli</w:t>
      </w:r>
      <w:r w:rsidRPr="00605820">
        <w:rPr>
          <w:color w:val="000000"/>
          <w:lang w:val="lv-LV"/>
        </w:rPr>
        <w:t xml:space="preserve"> par lēmuma izpildi uzdot </w:t>
      </w:r>
      <w:r w:rsidR="0089387C" w:rsidRPr="00605820">
        <w:rPr>
          <w:color w:val="000000"/>
          <w:lang w:val="lv-LV"/>
        </w:rPr>
        <w:t xml:space="preserve">Ogres novada </w:t>
      </w:r>
      <w:r w:rsidRPr="00605820">
        <w:rPr>
          <w:color w:val="000000"/>
          <w:lang w:val="lv-LV"/>
        </w:rPr>
        <w:t>pašvaldības izpilddirektoram.</w:t>
      </w:r>
    </w:p>
    <w:p w14:paraId="6D7AD364" w14:textId="77777777" w:rsidR="0075515A" w:rsidRPr="00103AB6" w:rsidRDefault="0075515A" w:rsidP="00605820">
      <w:pPr>
        <w:rPr>
          <w:lang w:val="lv-LV"/>
        </w:rPr>
      </w:pPr>
    </w:p>
    <w:p w14:paraId="7727E461" w14:textId="77777777" w:rsidR="00726829" w:rsidRPr="00103AB6" w:rsidRDefault="00726829" w:rsidP="00726829">
      <w:pPr>
        <w:ind w:left="218" w:firstLine="360"/>
        <w:jc w:val="right"/>
        <w:rPr>
          <w:lang w:val="lv-LV"/>
        </w:rPr>
      </w:pPr>
      <w:r w:rsidRPr="00103AB6">
        <w:rPr>
          <w:lang w:val="lv-LV"/>
        </w:rPr>
        <w:t>(Sēdes vadītāja,</w:t>
      </w:r>
    </w:p>
    <w:p w14:paraId="267F7C38" w14:textId="13315437" w:rsidR="00C65D0D" w:rsidRPr="00103AB6" w:rsidRDefault="00726829" w:rsidP="00493B7B">
      <w:pPr>
        <w:ind w:left="218" w:firstLine="360"/>
        <w:jc w:val="right"/>
        <w:rPr>
          <w:color w:val="000000"/>
          <w:lang w:val="lv-LV"/>
        </w:rPr>
      </w:pPr>
      <w:r w:rsidRPr="00103AB6">
        <w:rPr>
          <w:lang w:val="lv-LV"/>
        </w:rPr>
        <w:t>domes priekšsēdētāja</w:t>
      </w:r>
      <w:r w:rsidR="00B575C3" w:rsidRPr="00103AB6">
        <w:rPr>
          <w:lang w:val="lv-LV"/>
        </w:rPr>
        <w:t xml:space="preserve"> </w:t>
      </w:r>
      <w:r w:rsidR="00E13D2F" w:rsidRPr="00103AB6">
        <w:rPr>
          <w:lang w:val="lv-LV"/>
        </w:rPr>
        <w:t xml:space="preserve">E. </w:t>
      </w:r>
      <w:proofErr w:type="spellStart"/>
      <w:r w:rsidR="00E13D2F" w:rsidRPr="00103AB6">
        <w:rPr>
          <w:lang w:val="lv-LV"/>
        </w:rPr>
        <w:t>Helmaņa</w:t>
      </w:r>
      <w:proofErr w:type="spellEnd"/>
      <w:r w:rsidRPr="00103AB6">
        <w:rPr>
          <w:lang w:val="lv-LV"/>
        </w:rPr>
        <w:t xml:space="preserve"> paraksts)</w:t>
      </w:r>
    </w:p>
    <w:sectPr w:rsidR="00C65D0D" w:rsidRPr="00103AB6" w:rsidSect="0075515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altName w:val="Cambria"/>
    <w:charset w:val="BA"/>
    <w:family w:val="roman"/>
    <w:pitch w:val="variable"/>
    <w:sig w:usb0="800002EF" w:usb1="00000048" w:usb2="00000000" w:usb3="00000000" w:csb0="00000097"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BC3E8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61A5626"/>
    <w:multiLevelType w:val="multilevel"/>
    <w:tmpl w:val="B2BC789C"/>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36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2A709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BFE4550"/>
    <w:multiLevelType w:val="hybridMultilevel"/>
    <w:tmpl w:val="BF1C18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C36313A"/>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CF95785"/>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0E256285"/>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0F06098E"/>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6F86310"/>
    <w:multiLevelType w:val="multilevel"/>
    <w:tmpl w:val="999EC9E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87C0467"/>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D266ACA"/>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1EE55C1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1FE311B0"/>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11F664D"/>
    <w:multiLevelType w:val="multilevel"/>
    <w:tmpl w:val="5A68AB8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21F4AC7"/>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2F536FF"/>
    <w:multiLevelType w:val="singleLevel"/>
    <w:tmpl w:val="045C9B42"/>
    <w:lvl w:ilvl="0">
      <w:start w:val="1"/>
      <w:numFmt w:val="decimal"/>
      <w:lvlText w:val="4.2.%1."/>
      <w:legacy w:legacy="1" w:legacySpace="0" w:legacyIndent="691"/>
      <w:lvlJc w:val="left"/>
      <w:rPr>
        <w:rFonts w:ascii="Times New Roman" w:hAnsi="Times New Roman" w:cs="Times New Roman" w:hint="default"/>
      </w:rPr>
    </w:lvl>
  </w:abstractNum>
  <w:abstractNum w:abstractNumId="18" w15:restartNumberingAfterBreak="0">
    <w:nsid w:val="240C1D6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25D45D8D"/>
    <w:multiLevelType w:val="hybridMultilevel"/>
    <w:tmpl w:val="E0C0A06C"/>
    <w:lvl w:ilvl="0" w:tplc="ED64BB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2697349B"/>
    <w:multiLevelType w:val="hybridMultilevel"/>
    <w:tmpl w:val="B502A50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2A972546"/>
    <w:multiLevelType w:val="multilevel"/>
    <w:tmpl w:val="065AFFE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2D9F6E4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2FDB1062"/>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4" w15:restartNumberingAfterBreak="0">
    <w:nsid w:val="32DF4F98"/>
    <w:multiLevelType w:val="hybridMultilevel"/>
    <w:tmpl w:val="E7540290"/>
    <w:lvl w:ilvl="0" w:tplc="AE5A60F4">
      <w:numFmt w:val="bullet"/>
      <w:lvlText w:val="•"/>
      <w:lvlJc w:val="left"/>
      <w:pPr>
        <w:ind w:left="1144" w:hanging="435"/>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5" w15:restartNumberingAfterBreak="1">
    <w:nsid w:val="372537A6"/>
    <w:multiLevelType w:val="hybridMultilevel"/>
    <w:tmpl w:val="6100BB3E"/>
    <w:lvl w:ilvl="0" w:tplc="67FCA2C4">
      <w:start w:val="1"/>
      <w:numFmt w:val="bullet"/>
      <w:lvlText w:val=""/>
      <w:lvlJc w:val="left"/>
      <w:pPr>
        <w:ind w:left="1440" w:hanging="360"/>
      </w:pPr>
      <w:rPr>
        <w:rFonts w:ascii="Symbol" w:hAnsi="Symbol" w:hint="default"/>
      </w:rPr>
    </w:lvl>
    <w:lvl w:ilvl="1" w:tplc="DBCA8022" w:tentative="1">
      <w:start w:val="1"/>
      <w:numFmt w:val="bullet"/>
      <w:lvlText w:val="o"/>
      <w:lvlJc w:val="left"/>
      <w:pPr>
        <w:ind w:left="2160" w:hanging="360"/>
      </w:pPr>
      <w:rPr>
        <w:rFonts w:ascii="Courier New" w:hAnsi="Courier New" w:cs="Courier New" w:hint="default"/>
      </w:rPr>
    </w:lvl>
    <w:lvl w:ilvl="2" w:tplc="283CD536" w:tentative="1">
      <w:start w:val="1"/>
      <w:numFmt w:val="bullet"/>
      <w:lvlText w:val=""/>
      <w:lvlJc w:val="left"/>
      <w:pPr>
        <w:ind w:left="2880" w:hanging="360"/>
      </w:pPr>
      <w:rPr>
        <w:rFonts w:ascii="Wingdings" w:hAnsi="Wingdings" w:hint="default"/>
      </w:rPr>
    </w:lvl>
    <w:lvl w:ilvl="3" w:tplc="F42847F0" w:tentative="1">
      <w:start w:val="1"/>
      <w:numFmt w:val="bullet"/>
      <w:lvlText w:val=""/>
      <w:lvlJc w:val="left"/>
      <w:pPr>
        <w:ind w:left="3600" w:hanging="360"/>
      </w:pPr>
      <w:rPr>
        <w:rFonts w:ascii="Symbol" w:hAnsi="Symbol" w:hint="default"/>
      </w:rPr>
    </w:lvl>
    <w:lvl w:ilvl="4" w:tplc="55504542" w:tentative="1">
      <w:start w:val="1"/>
      <w:numFmt w:val="bullet"/>
      <w:lvlText w:val="o"/>
      <w:lvlJc w:val="left"/>
      <w:pPr>
        <w:ind w:left="4320" w:hanging="360"/>
      </w:pPr>
      <w:rPr>
        <w:rFonts w:ascii="Courier New" w:hAnsi="Courier New" w:cs="Courier New" w:hint="default"/>
      </w:rPr>
    </w:lvl>
    <w:lvl w:ilvl="5" w:tplc="57BE7680" w:tentative="1">
      <w:start w:val="1"/>
      <w:numFmt w:val="bullet"/>
      <w:lvlText w:val=""/>
      <w:lvlJc w:val="left"/>
      <w:pPr>
        <w:ind w:left="5040" w:hanging="360"/>
      </w:pPr>
      <w:rPr>
        <w:rFonts w:ascii="Wingdings" w:hAnsi="Wingdings" w:hint="default"/>
      </w:rPr>
    </w:lvl>
    <w:lvl w:ilvl="6" w:tplc="AA1C9DCC" w:tentative="1">
      <w:start w:val="1"/>
      <w:numFmt w:val="bullet"/>
      <w:lvlText w:val=""/>
      <w:lvlJc w:val="left"/>
      <w:pPr>
        <w:ind w:left="5760" w:hanging="360"/>
      </w:pPr>
      <w:rPr>
        <w:rFonts w:ascii="Symbol" w:hAnsi="Symbol" w:hint="default"/>
      </w:rPr>
    </w:lvl>
    <w:lvl w:ilvl="7" w:tplc="351A9218" w:tentative="1">
      <w:start w:val="1"/>
      <w:numFmt w:val="bullet"/>
      <w:lvlText w:val="o"/>
      <w:lvlJc w:val="left"/>
      <w:pPr>
        <w:ind w:left="6480" w:hanging="360"/>
      </w:pPr>
      <w:rPr>
        <w:rFonts w:ascii="Courier New" w:hAnsi="Courier New" w:cs="Courier New" w:hint="default"/>
      </w:rPr>
    </w:lvl>
    <w:lvl w:ilvl="8" w:tplc="057A9D00" w:tentative="1">
      <w:start w:val="1"/>
      <w:numFmt w:val="bullet"/>
      <w:lvlText w:val=""/>
      <w:lvlJc w:val="left"/>
      <w:pPr>
        <w:ind w:left="7200" w:hanging="360"/>
      </w:pPr>
      <w:rPr>
        <w:rFonts w:ascii="Wingdings" w:hAnsi="Wingdings" w:hint="default"/>
      </w:rPr>
    </w:lvl>
  </w:abstractNum>
  <w:abstractNum w:abstractNumId="26" w15:restartNumberingAfterBreak="0">
    <w:nsid w:val="3A7F5F38"/>
    <w:multiLevelType w:val="hybridMultilevel"/>
    <w:tmpl w:val="58ECC0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707298"/>
    <w:multiLevelType w:val="multilevel"/>
    <w:tmpl w:val="7632E11C"/>
    <w:lvl w:ilvl="0">
      <w:start w:val="8"/>
      <w:numFmt w:val="decimal"/>
      <w:lvlText w:val="%1."/>
      <w:lvlJc w:val="left"/>
      <w:pPr>
        <w:tabs>
          <w:tab w:val="num" w:pos="360"/>
        </w:tabs>
        <w:ind w:left="360" w:hanging="360"/>
      </w:pPr>
      <w:rPr>
        <w:rFonts w:hint="default"/>
        <w:i/>
      </w:rPr>
    </w:lvl>
    <w:lvl w:ilvl="1">
      <w:start w:val="1"/>
      <w:numFmt w:val="decimal"/>
      <w:lvlText w:val="7.%2."/>
      <w:lvlJc w:val="left"/>
      <w:pPr>
        <w:tabs>
          <w:tab w:val="num" w:pos="367"/>
        </w:tabs>
        <w:ind w:left="367" w:hanging="360"/>
      </w:pPr>
      <w:rPr>
        <w:rFonts w:hint="default"/>
        <w:i w:val="0"/>
      </w:rPr>
    </w:lvl>
    <w:lvl w:ilvl="2">
      <w:start w:val="1"/>
      <w:numFmt w:val="decimal"/>
      <w:lvlText w:val="%1.%2.%3."/>
      <w:lvlJc w:val="left"/>
      <w:pPr>
        <w:tabs>
          <w:tab w:val="num" w:pos="734"/>
        </w:tabs>
        <w:ind w:left="734" w:hanging="720"/>
      </w:pPr>
      <w:rPr>
        <w:rFonts w:hint="default"/>
        <w:i/>
      </w:rPr>
    </w:lvl>
    <w:lvl w:ilvl="3">
      <w:start w:val="1"/>
      <w:numFmt w:val="decimal"/>
      <w:lvlText w:val="%1.%2.%3.%4."/>
      <w:lvlJc w:val="left"/>
      <w:pPr>
        <w:tabs>
          <w:tab w:val="num" w:pos="741"/>
        </w:tabs>
        <w:ind w:left="741" w:hanging="720"/>
      </w:pPr>
      <w:rPr>
        <w:rFonts w:hint="default"/>
        <w:i/>
      </w:rPr>
    </w:lvl>
    <w:lvl w:ilvl="4">
      <w:start w:val="1"/>
      <w:numFmt w:val="decimal"/>
      <w:lvlText w:val="%1.%2.%3.%4.%5."/>
      <w:lvlJc w:val="left"/>
      <w:pPr>
        <w:tabs>
          <w:tab w:val="num" w:pos="1108"/>
        </w:tabs>
        <w:ind w:left="1108" w:hanging="1080"/>
      </w:pPr>
      <w:rPr>
        <w:rFonts w:hint="default"/>
        <w:i/>
      </w:rPr>
    </w:lvl>
    <w:lvl w:ilvl="5">
      <w:start w:val="1"/>
      <w:numFmt w:val="decimal"/>
      <w:lvlText w:val="%1.%2.%3.%4.%5.%6."/>
      <w:lvlJc w:val="left"/>
      <w:pPr>
        <w:tabs>
          <w:tab w:val="num" w:pos="1115"/>
        </w:tabs>
        <w:ind w:left="1115" w:hanging="1080"/>
      </w:pPr>
      <w:rPr>
        <w:rFonts w:hint="default"/>
        <w:i/>
      </w:rPr>
    </w:lvl>
    <w:lvl w:ilvl="6">
      <w:start w:val="1"/>
      <w:numFmt w:val="decimal"/>
      <w:lvlText w:val="%1.%2.%3.%4.%5.%6.%7."/>
      <w:lvlJc w:val="left"/>
      <w:pPr>
        <w:tabs>
          <w:tab w:val="num" w:pos="1122"/>
        </w:tabs>
        <w:ind w:left="1122" w:hanging="1080"/>
      </w:pPr>
      <w:rPr>
        <w:rFonts w:hint="default"/>
        <w:i/>
      </w:rPr>
    </w:lvl>
    <w:lvl w:ilvl="7">
      <w:start w:val="1"/>
      <w:numFmt w:val="decimal"/>
      <w:lvlText w:val="%1.%2.%3.%4.%5.%6.%7.%8."/>
      <w:lvlJc w:val="left"/>
      <w:pPr>
        <w:tabs>
          <w:tab w:val="num" w:pos="1489"/>
        </w:tabs>
        <w:ind w:left="1489" w:hanging="1440"/>
      </w:pPr>
      <w:rPr>
        <w:rFonts w:hint="default"/>
        <w:i/>
      </w:rPr>
    </w:lvl>
    <w:lvl w:ilvl="8">
      <w:start w:val="1"/>
      <w:numFmt w:val="decimal"/>
      <w:lvlText w:val="%1.%2.%3.%4.%5.%6.%7.%8.%9."/>
      <w:lvlJc w:val="left"/>
      <w:pPr>
        <w:tabs>
          <w:tab w:val="num" w:pos="1496"/>
        </w:tabs>
        <w:ind w:left="1496" w:hanging="1440"/>
      </w:pPr>
      <w:rPr>
        <w:rFonts w:hint="default"/>
        <w:i/>
      </w:rPr>
    </w:lvl>
  </w:abstractNum>
  <w:abstractNum w:abstractNumId="29" w15:restartNumberingAfterBreak="0">
    <w:nsid w:val="47C34E03"/>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4A3B708F"/>
    <w:multiLevelType w:val="multilevel"/>
    <w:tmpl w:val="8D58CD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4F497B15"/>
    <w:multiLevelType w:val="singleLevel"/>
    <w:tmpl w:val="4BF6B072"/>
    <w:lvl w:ilvl="0">
      <w:start w:val="1"/>
      <w:numFmt w:val="decimal"/>
      <w:lvlText w:val="4.1.%1."/>
      <w:lvlJc w:val="left"/>
      <w:pPr>
        <w:tabs>
          <w:tab w:val="num" w:pos="0"/>
        </w:tabs>
        <w:ind w:left="0" w:firstLine="0"/>
      </w:pPr>
      <w:rPr>
        <w:rFonts w:ascii="Times New Roman" w:hAnsi="Times New Roman" w:cs="Times New Roman" w:hint="default"/>
      </w:rPr>
    </w:lvl>
  </w:abstractNum>
  <w:abstractNum w:abstractNumId="32" w15:restartNumberingAfterBreak="0">
    <w:nsid w:val="50F46F6B"/>
    <w:multiLevelType w:val="multilevel"/>
    <w:tmpl w:val="6C8E23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76F7BA8"/>
    <w:multiLevelType w:val="multilevel"/>
    <w:tmpl w:val="93FA54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57AB7838"/>
    <w:multiLevelType w:val="multilevel"/>
    <w:tmpl w:val="BCD23B1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CC13097"/>
    <w:multiLevelType w:val="hybridMultilevel"/>
    <w:tmpl w:val="D47058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D8D22C4"/>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5ED42788"/>
    <w:multiLevelType w:val="multilevel"/>
    <w:tmpl w:val="DF5A284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5FE47D77"/>
    <w:multiLevelType w:val="multilevel"/>
    <w:tmpl w:val="6E9A876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2"/>
      <w:numFmt w:val="decimal"/>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17C2673"/>
    <w:multiLevelType w:val="hybridMultilevel"/>
    <w:tmpl w:val="8B582D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64A37F19"/>
    <w:multiLevelType w:val="multilevel"/>
    <w:tmpl w:val="26DC4D7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68E2828"/>
    <w:multiLevelType w:val="hybridMultilevel"/>
    <w:tmpl w:val="3F3C2E1E"/>
    <w:lvl w:ilvl="0" w:tplc="0426000F">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7F02C34"/>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4220FFD"/>
    <w:multiLevelType w:val="multilevel"/>
    <w:tmpl w:val="A8D09F1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752D1DC5"/>
    <w:multiLevelType w:val="multilevel"/>
    <w:tmpl w:val="EFD4403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6C650F1"/>
    <w:multiLevelType w:val="multilevel"/>
    <w:tmpl w:val="94FE482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3.%2.1."/>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C2A3611"/>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D3D67C9"/>
    <w:multiLevelType w:val="multilevel"/>
    <w:tmpl w:val="4CBE9FAE"/>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Restart w:val="0"/>
      <w:lvlText w:val="1.%2.2."/>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26"/>
  </w:num>
  <w:num w:numId="2">
    <w:abstractNumId w:val="27"/>
  </w:num>
  <w:num w:numId="3">
    <w:abstractNumId w:val="33"/>
  </w:num>
  <w:num w:numId="4">
    <w:abstractNumId w:val="35"/>
  </w:num>
  <w:num w:numId="5">
    <w:abstractNumId w:val="2"/>
  </w:num>
  <w:num w:numId="6">
    <w:abstractNumId w:val="14"/>
  </w:num>
  <w:num w:numId="7">
    <w:abstractNumId w:val="5"/>
  </w:num>
  <w:num w:numId="8">
    <w:abstractNumId w:val="31"/>
  </w:num>
  <w:num w:numId="9">
    <w:abstractNumId w:val="17"/>
  </w:num>
  <w:num w:numId="10">
    <w:abstractNumId w:val="28"/>
  </w:num>
  <w:num w:numId="11">
    <w:abstractNumId w:val="41"/>
  </w:num>
  <w:num w:numId="12">
    <w:abstractNumId w:val="44"/>
  </w:num>
  <w:num w:numId="13">
    <w:abstractNumId w:val="43"/>
  </w:num>
  <w:num w:numId="14">
    <w:abstractNumId w:val="7"/>
  </w:num>
  <w:num w:numId="15">
    <w:abstractNumId w:val="36"/>
  </w:num>
  <w:num w:numId="16">
    <w:abstractNumId w:val="37"/>
  </w:num>
  <w:num w:numId="17">
    <w:abstractNumId w:val="11"/>
  </w:num>
  <w:num w:numId="18">
    <w:abstractNumId w:val="8"/>
  </w:num>
  <w:num w:numId="19">
    <w:abstractNumId w:val="46"/>
  </w:num>
  <w:num w:numId="20">
    <w:abstractNumId w:val="45"/>
  </w:num>
  <w:num w:numId="21">
    <w:abstractNumId w:val="21"/>
  </w:num>
  <w:num w:numId="22">
    <w:abstractNumId w:val="1"/>
  </w:num>
  <w:num w:numId="23">
    <w:abstractNumId w:val="22"/>
  </w:num>
  <w:num w:numId="24">
    <w:abstractNumId w:val="48"/>
  </w:num>
  <w:num w:numId="25">
    <w:abstractNumId w:val="29"/>
  </w:num>
  <w:num w:numId="26">
    <w:abstractNumId w:val="15"/>
  </w:num>
  <w:num w:numId="27">
    <w:abstractNumId w:val="18"/>
  </w:num>
  <w:num w:numId="28">
    <w:abstractNumId w:val="23"/>
  </w:num>
  <w:num w:numId="29">
    <w:abstractNumId w:val="47"/>
  </w:num>
  <w:num w:numId="30">
    <w:abstractNumId w:val="9"/>
  </w:num>
  <w:num w:numId="31">
    <w:abstractNumId w:val="12"/>
  </w:num>
  <w:num w:numId="32">
    <w:abstractNumId w:val="16"/>
  </w:num>
  <w:num w:numId="33">
    <w:abstractNumId w:val="6"/>
  </w:num>
  <w:num w:numId="34">
    <w:abstractNumId w:val="30"/>
  </w:num>
  <w:num w:numId="35">
    <w:abstractNumId w:val="3"/>
  </w:num>
  <w:num w:numId="36">
    <w:abstractNumId w:val="38"/>
  </w:num>
  <w:num w:numId="37">
    <w:abstractNumId w:val="13"/>
  </w:num>
  <w:num w:numId="38">
    <w:abstractNumId w:val="34"/>
  </w:num>
  <w:num w:numId="39">
    <w:abstractNumId w:val="32"/>
  </w:num>
  <w:num w:numId="40">
    <w:abstractNumId w:val="40"/>
  </w:num>
  <w:num w:numId="41">
    <w:abstractNumId w:val="4"/>
  </w:num>
  <w:num w:numId="42">
    <w:abstractNumId w:val="42"/>
  </w:num>
  <w:num w:numId="43">
    <w:abstractNumId w:val="39"/>
  </w:num>
  <w:num w:numId="44">
    <w:abstractNumId w:val="10"/>
  </w:num>
  <w:num w:numId="45">
    <w:abstractNumId w:val="19"/>
  </w:num>
  <w:num w:numId="46">
    <w:abstractNumId w:val="20"/>
  </w:num>
  <w:num w:numId="47">
    <w:abstractNumId w:val="24"/>
  </w:num>
  <w:num w:numId="48">
    <w:abstractNumId w:val="2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BF"/>
    <w:rsid w:val="00001497"/>
    <w:rsid w:val="000065BC"/>
    <w:rsid w:val="0000679C"/>
    <w:rsid w:val="00010FFC"/>
    <w:rsid w:val="000204E5"/>
    <w:rsid w:val="000208A0"/>
    <w:rsid w:val="00025CEB"/>
    <w:rsid w:val="0002676F"/>
    <w:rsid w:val="000277C3"/>
    <w:rsid w:val="00031A38"/>
    <w:rsid w:val="00031C54"/>
    <w:rsid w:val="00035B5F"/>
    <w:rsid w:val="00041409"/>
    <w:rsid w:val="0004233E"/>
    <w:rsid w:val="0004707F"/>
    <w:rsid w:val="00047DE6"/>
    <w:rsid w:val="0005195C"/>
    <w:rsid w:val="00072B2D"/>
    <w:rsid w:val="00073DC5"/>
    <w:rsid w:val="00082AD6"/>
    <w:rsid w:val="00085FC0"/>
    <w:rsid w:val="000878AC"/>
    <w:rsid w:val="000A7C91"/>
    <w:rsid w:val="000B2BE4"/>
    <w:rsid w:val="000B50CB"/>
    <w:rsid w:val="000C0386"/>
    <w:rsid w:val="000C1405"/>
    <w:rsid w:val="000D0D78"/>
    <w:rsid w:val="000E579D"/>
    <w:rsid w:val="000F0D50"/>
    <w:rsid w:val="000F1E47"/>
    <w:rsid w:val="000F43D9"/>
    <w:rsid w:val="00100803"/>
    <w:rsid w:val="00103AB6"/>
    <w:rsid w:val="00106846"/>
    <w:rsid w:val="00125CE7"/>
    <w:rsid w:val="00127FFD"/>
    <w:rsid w:val="0013178C"/>
    <w:rsid w:val="00136C3F"/>
    <w:rsid w:val="00141537"/>
    <w:rsid w:val="001426F1"/>
    <w:rsid w:val="001434CA"/>
    <w:rsid w:val="00153488"/>
    <w:rsid w:val="00157045"/>
    <w:rsid w:val="00161B8E"/>
    <w:rsid w:val="00182677"/>
    <w:rsid w:val="00191EFE"/>
    <w:rsid w:val="001970B8"/>
    <w:rsid w:val="00197471"/>
    <w:rsid w:val="001A2712"/>
    <w:rsid w:val="001A6CE3"/>
    <w:rsid w:val="001B2FB4"/>
    <w:rsid w:val="001B3373"/>
    <w:rsid w:val="001B39DD"/>
    <w:rsid w:val="001B5316"/>
    <w:rsid w:val="001C24D7"/>
    <w:rsid w:val="001C755B"/>
    <w:rsid w:val="001D70B3"/>
    <w:rsid w:val="001E3FA0"/>
    <w:rsid w:val="001E6095"/>
    <w:rsid w:val="001E6D99"/>
    <w:rsid w:val="001E7EC9"/>
    <w:rsid w:val="001F13B6"/>
    <w:rsid w:val="001F647F"/>
    <w:rsid w:val="00207869"/>
    <w:rsid w:val="002142A0"/>
    <w:rsid w:val="00217A4D"/>
    <w:rsid w:val="002264E9"/>
    <w:rsid w:val="002270D6"/>
    <w:rsid w:val="00233766"/>
    <w:rsid w:val="0024557D"/>
    <w:rsid w:val="0024620A"/>
    <w:rsid w:val="00250AF8"/>
    <w:rsid w:val="00251EF2"/>
    <w:rsid w:val="00257794"/>
    <w:rsid w:val="002622D2"/>
    <w:rsid w:val="002647D8"/>
    <w:rsid w:val="00264875"/>
    <w:rsid w:val="002703F6"/>
    <w:rsid w:val="002728EF"/>
    <w:rsid w:val="00273AE4"/>
    <w:rsid w:val="00277ABA"/>
    <w:rsid w:val="00292309"/>
    <w:rsid w:val="002A7DC9"/>
    <w:rsid w:val="002D1E16"/>
    <w:rsid w:val="002D6D14"/>
    <w:rsid w:val="002E406A"/>
    <w:rsid w:val="002F1D05"/>
    <w:rsid w:val="002F21C0"/>
    <w:rsid w:val="002F2EFF"/>
    <w:rsid w:val="002F6FDE"/>
    <w:rsid w:val="002F76B9"/>
    <w:rsid w:val="00301C23"/>
    <w:rsid w:val="00311AF5"/>
    <w:rsid w:val="00317322"/>
    <w:rsid w:val="00332D2E"/>
    <w:rsid w:val="00335584"/>
    <w:rsid w:val="0033798C"/>
    <w:rsid w:val="00341AA2"/>
    <w:rsid w:val="00342BF6"/>
    <w:rsid w:val="0035305F"/>
    <w:rsid w:val="0035335F"/>
    <w:rsid w:val="0035581A"/>
    <w:rsid w:val="00365B0B"/>
    <w:rsid w:val="003718B5"/>
    <w:rsid w:val="00372ECA"/>
    <w:rsid w:val="00394123"/>
    <w:rsid w:val="003967D0"/>
    <w:rsid w:val="003A5CD5"/>
    <w:rsid w:val="003A7926"/>
    <w:rsid w:val="003B2B60"/>
    <w:rsid w:val="003B476B"/>
    <w:rsid w:val="003C250D"/>
    <w:rsid w:val="003D2848"/>
    <w:rsid w:val="003D4B62"/>
    <w:rsid w:val="003E7134"/>
    <w:rsid w:val="003F25AB"/>
    <w:rsid w:val="00410B6D"/>
    <w:rsid w:val="00414FD2"/>
    <w:rsid w:val="00415443"/>
    <w:rsid w:val="004164CC"/>
    <w:rsid w:val="004200A7"/>
    <w:rsid w:val="0043119D"/>
    <w:rsid w:val="00433C87"/>
    <w:rsid w:val="00442B5F"/>
    <w:rsid w:val="00444355"/>
    <w:rsid w:val="00444B37"/>
    <w:rsid w:val="00445ACD"/>
    <w:rsid w:val="004477D5"/>
    <w:rsid w:val="00447D5D"/>
    <w:rsid w:val="004534FA"/>
    <w:rsid w:val="00460DD3"/>
    <w:rsid w:val="004652EC"/>
    <w:rsid w:val="00466FA9"/>
    <w:rsid w:val="00467EC3"/>
    <w:rsid w:val="004743C4"/>
    <w:rsid w:val="00483238"/>
    <w:rsid w:val="00493B7B"/>
    <w:rsid w:val="004B7BD8"/>
    <w:rsid w:val="004B7E5C"/>
    <w:rsid w:val="004C07B3"/>
    <w:rsid w:val="004C3779"/>
    <w:rsid w:val="004C75F0"/>
    <w:rsid w:val="004E573A"/>
    <w:rsid w:val="004F3DA7"/>
    <w:rsid w:val="004F76DF"/>
    <w:rsid w:val="00512A97"/>
    <w:rsid w:val="0052173E"/>
    <w:rsid w:val="005220F7"/>
    <w:rsid w:val="00523A2B"/>
    <w:rsid w:val="00530E3B"/>
    <w:rsid w:val="00533C32"/>
    <w:rsid w:val="00535DFE"/>
    <w:rsid w:val="00541222"/>
    <w:rsid w:val="00545DE0"/>
    <w:rsid w:val="00546CD6"/>
    <w:rsid w:val="00553535"/>
    <w:rsid w:val="005646EF"/>
    <w:rsid w:val="00585023"/>
    <w:rsid w:val="005A4720"/>
    <w:rsid w:val="005A5621"/>
    <w:rsid w:val="005C53C0"/>
    <w:rsid w:val="005D4043"/>
    <w:rsid w:val="005F021F"/>
    <w:rsid w:val="005F42F1"/>
    <w:rsid w:val="00601DE5"/>
    <w:rsid w:val="00605820"/>
    <w:rsid w:val="006136EA"/>
    <w:rsid w:val="00613BD4"/>
    <w:rsid w:val="00614DC1"/>
    <w:rsid w:val="00615463"/>
    <w:rsid w:val="00617F56"/>
    <w:rsid w:val="00623F82"/>
    <w:rsid w:val="00640F37"/>
    <w:rsid w:val="00644C6E"/>
    <w:rsid w:val="00646635"/>
    <w:rsid w:val="006506FB"/>
    <w:rsid w:val="00651FBF"/>
    <w:rsid w:val="006664BB"/>
    <w:rsid w:val="00677930"/>
    <w:rsid w:val="00687B71"/>
    <w:rsid w:val="006A2872"/>
    <w:rsid w:val="006C52AE"/>
    <w:rsid w:val="006D285C"/>
    <w:rsid w:val="006E0B44"/>
    <w:rsid w:val="006F5E7F"/>
    <w:rsid w:val="00701176"/>
    <w:rsid w:val="007045DE"/>
    <w:rsid w:val="00726829"/>
    <w:rsid w:val="00742966"/>
    <w:rsid w:val="00742E62"/>
    <w:rsid w:val="00743757"/>
    <w:rsid w:val="00745A49"/>
    <w:rsid w:val="0075067C"/>
    <w:rsid w:val="0075515A"/>
    <w:rsid w:val="00756796"/>
    <w:rsid w:val="00757F09"/>
    <w:rsid w:val="007601CE"/>
    <w:rsid w:val="00761928"/>
    <w:rsid w:val="007655E7"/>
    <w:rsid w:val="00771FD9"/>
    <w:rsid w:val="0077235B"/>
    <w:rsid w:val="007876AF"/>
    <w:rsid w:val="007A161D"/>
    <w:rsid w:val="007A5894"/>
    <w:rsid w:val="007C3726"/>
    <w:rsid w:val="007C3C36"/>
    <w:rsid w:val="007E1653"/>
    <w:rsid w:val="007E384C"/>
    <w:rsid w:val="007E5732"/>
    <w:rsid w:val="00801429"/>
    <w:rsid w:val="008044BE"/>
    <w:rsid w:val="0081421A"/>
    <w:rsid w:val="00816B4A"/>
    <w:rsid w:val="00816DC0"/>
    <w:rsid w:val="0082368A"/>
    <w:rsid w:val="008350AE"/>
    <w:rsid w:val="00835225"/>
    <w:rsid w:val="0083784E"/>
    <w:rsid w:val="00840179"/>
    <w:rsid w:val="008403B0"/>
    <w:rsid w:val="0084272C"/>
    <w:rsid w:val="008475DC"/>
    <w:rsid w:val="0086247C"/>
    <w:rsid w:val="008632AB"/>
    <w:rsid w:val="00871C4F"/>
    <w:rsid w:val="00874A67"/>
    <w:rsid w:val="00883BBA"/>
    <w:rsid w:val="0089387C"/>
    <w:rsid w:val="00893EA8"/>
    <w:rsid w:val="00895EA7"/>
    <w:rsid w:val="008B1BBF"/>
    <w:rsid w:val="008C0E38"/>
    <w:rsid w:val="008C12FF"/>
    <w:rsid w:val="008C4A9E"/>
    <w:rsid w:val="008C6B5B"/>
    <w:rsid w:val="008D4A59"/>
    <w:rsid w:val="008D6AD1"/>
    <w:rsid w:val="008D70E0"/>
    <w:rsid w:val="008F6D8E"/>
    <w:rsid w:val="009014F6"/>
    <w:rsid w:val="00910FC2"/>
    <w:rsid w:val="009127B7"/>
    <w:rsid w:val="00912BB3"/>
    <w:rsid w:val="00935E70"/>
    <w:rsid w:val="00936EA5"/>
    <w:rsid w:val="00960E14"/>
    <w:rsid w:val="00974814"/>
    <w:rsid w:val="00980D97"/>
    <w:rsid w:val="00985171"/>
    <w:rsid w:val="00991143"/>
    <w:rsid w:val="009A6849"/>
    <w:rsid w:val="009B0F73"/>
    <w:rsid w:val="009B55C3"/>
    <w:rsid w:val="009B718D"/>
    <w:rsid w:val="009C04F9"/>
    <w:rsid w:val="009D28E9"/>
    <w:rsid w:val="009E0B07"/>
    <w:rsid w:val="009E4E14"/>
    <w:rsid w:val="009F0136"/>
    <w:rsid w:val="009F376D"/>
    <w:rsid w:val="00A07EFC"/>
    <w:rsid w:val="00A1477D"/>
    <w:rsid w:val="00A1587B"/>
    <w:rsid w:val="00A237D5"/>
    <w:rsid w:val="00A24727"/>
    <w:rsid w:val="00A41C6A"/>
    <w:rsid w:val="00A434A1"/>
    <w:rsid w:val="00A464C7"/>
    <w:rsid w:val="00A612AE"/>
    <w:rsid w:val="00A61B3E"/>
    <w:rsid w:val="00A63E2D"/>
    <w:rsid w:val="00A650CE"/>
    <w:rsid w:val="00A667D7"/>
    <w:rsid w:val="00A70B76"/>
    <w:rsid w:val="00A70ED5"/>
    <w:rsid w:val="00A72CD0"/>
    <w:rsid w:val="00A72F30"/>
    <w:rsid w:val="00A83D4C"/>
    <w:rsid w:val="00A85FDD"/>
    <w:rsid w:val="00A94C37"/>
    <w:rsid w:val="00AA10F6"/>
    <w:rsid w:val="00AA4AA3"/>
    <w:rsid w:val="00AA7DF8"/>
    <w:rsid w:val="00AB10F4"/>
    <w:rsid w:val="00AC061F"/>
    <w:rsid w:val="00AC297B"/>
    <w:rsid w:val="00AC4488"/>
    <w:rsid w:val="00AD4958"/>
    <w:rsid w:val="00AE50BF"/>
    <w:rsid w:val="00AF5D29"/>
    <w:rsid w:val="00B033D4"/>
    <w:rsid w:val="00B100E0"/>
    <w:rsid w:val="00B120E1"/>
    <w:rsid w:val="00B21A3F"/>
    <w:rsid w:val="00B21FF1"/>
    <w:rsid w:val="00B24239"/>
    <w:rsid w:val="00B261C3"/>
    <w:rsid w:val="00B312B5"/>
    <w:rsid w:val="00B3276A"/>
    <w:rsid w:val="00B36863"/>
    <w:rsid w:val="00B36FAD"/>
    <w:rsid w:val="00B43584"/>
    <w:rsid w:val="00B47438"/>
    <w:rsid w:val="00B47965"/>
    <w:rsid w:val="00B51A6A"/>
    <w:rsid w:val="00B575C3"/>
    <w:rsid w:val="00B61690"/>
    <w:rsid w:val="00B6186A"/>
    <w:rsid w:val="00B622DF"/>
    <w:rsid w:val="00B64D69"/>
    <w:rsid w:val="00B83F0E"/>
    <w:rsid w:val="00B84485"/>
    <w:rsid w:val="00BA155A"/>
    <w:rsid w:val="00BA4142"/>
    <w:rsid w:val="00BA6DC9"/>
    <w:rsid w:val="00BA7C33"/>
    <w:rsid w:val="00BB22F2"/>
    <w:rsid w:val="00BB6548"/>
    <w:rsid w:val="00BC32E3"/>
    <w:rsid w:val="00BC56A6"/>
    <w:rsid w:val="00BC6C35"/>
    <w:rsid w:val="00BC7E9A"/>
    <w:rsid w:val="00BD1F51"/>
    <w:rsid w:val="00BD6245"/>
    <w:rsid w:val="00BF6C26"/>
    <w:rsid w:val="00C022AA"/>
    <w:rsid w:val="00C1662F"/>
    <w:rsid w:val="00C1711A"/>
    <w:rsid w:val="00C24E3E"/>
    <w:rsid w:val="00C25436"/>
    <w:rsid w:val="00C25B43"/>
    <w:rsid w:val="00C33122"/>
    <w:rsid w:val="00C349A1"/>
    <w:rsid w:val="00C352D9"/>
    <w:rsid w:val="00C37CF6"/>
    <w:rsid w:val="00C4215F"/>
    <w:rsid w:val="00C4279A"/>
    <w:rsid w:val="00C45550"/>
    <w:rsid w:val="00C50B6F"/>
    <w:rsid w:val="00C565B5"/>
    <w:rsid w:val="00C56713"/>
    <w:rsid w:val="00C613CA"/>
    <w:rsid w:val="00C65D0D"/>
    <w:rsid w:val="00C72D25"/>
    <w:rsid w:val="00C75DC5"/>
    <w:rsid w:val="00C901A5"/>
    <w:rsid w:val="00C90719"/>
    <w:rsid w:val="00CB0C58"/>
    <w:rsid w:val="00CB448B"/>
    <w:rsid w:val="00CB4672"/>
    <w:rsid w:val="00CC50B8"/>
    <w:rsid w:val="00CD15D0"/>
    <w:rsid w:val="00CF623E"/>
    <w:rsid w:val="00D11C8F"/>
    <w:rsid w:val="00D13EE0"/>
    <w:rsid w:val="00D21079"/>
    <w:rsid w:val="00D22635"/>
    <w:rsid w:val="00D23FB4"/>
    <w:rsid w:val="00D26D12"/>
    <w:rsid w:val="00D35AFA"/>
    <w:rsid w:val="00D408FC"/>
    <w:rsid w:val="00D41949"/>
    <w:rsid w:val="00D7724E"/>
    <w:rsid w:val="00D91C95"/>
    <w:rsid w:val="00D978B5"/>
    <w:rsid w:val="00D97A24"/>
    <w:rsid w:val="00DA3033"/>
    <w:rsid w:val="00DA3973"/>
    <w:rsid w:val="00DC17CA"/>
    <w:rsid w:val="00DD1109"/>
    <w:rsid w:val="00DD5727"/>
    <w:rsid w:val="00DD64C7"/>
    <w:rsid w:val="00DE2FF2"/>
    <w:rsid w:val="00DE49BD"/>
    <w:rsid w:val="00DE6049"/>
    <w:rsid w:val="00DF422E"/>
    <w:rsid w:val="00DF54D9"/>
    <w:rsid w:val="00E0422D"/>
    <w:rsid w:val="00E0590E"/>
    <w:rsid w:val="00E07628"/>
    <w:rsid w:val="00E13D2F"/>
    <w:rsid w:val="00E148D7"/>
    <w:rsid w:val="00E25B32"/>
    <w:rsid w:val="00E26CD1"/>
    <w:rsid w:val="00E31919"/>
    <w:rsid w:val="00E3348F"/>
    <w:rsid w:val="00E353AC"/>
    <w:rsid w:val="00E364F6"/>
    <w:rsid w:val="00E54769"/>
    <w:rsid w:val="00E5481F"/>
    <w:rsid w:val="00E8157C"/>
    <w:rsid w:val="00E835E6"/>
    <w:rsid w:val="00E83D8D"/>
    <w:rsid w:val="00E86001"/>
    <w:rsid w:val="00E879F9"/>
    <w:rsid w:val="00EA09AC"/>
    <w:rsid w:val="00EC70B6"/>
    <w:rsid w:val="00ED3EA0"/>
    <w:rsid w:val="00ED705C"/>
    <w:rsid w:val="00ED71C3"/>
    <w:rsid w:val="00EF0275"/>
    <w:rsid w:val="00F02321"/>
    <w:rsid w:val="00F07491"/>
    <w:rsid w:val="00F076BF"/>
    <w:rsid w:val="00F11E8F"/>
    <w:rsid w:val="00F15959"/>
    <w:rsid w:val="00F21D03"/>
    <w:rsid w:val="00F225A1"/>
    <w:rsid w:val="00F26D0F"/>
    <w:rsid w:val="00F31123"/>
    <w:rsid w:val="00F43D1B"/>
    <w:rsid w:val="00F47835"/>
    <w:rsid w:val="00F531F0"/>
    <w:rsid w:val="00F674CF"/>
    <w:rsid w:val="00F76436"/>
    <w:rsid w:val="00F80745"/>
    <w:rsid w:val="00F8284B"/>
    <w:rsid w:val="00F9060C"/>
    <w:rsid w:val="00F92542"/>
    <w:rsid w:val="00F97098"/>
    <w:rsid w:val="00FA2A81"/>
    <w:rsid w:val="00FA609F"/>
    <w:rsid w:val="00FB0506"/>
    <w:rsid w:val="00FC3180"/>
    <w:rsid w:val="00FC51F2"/>
    <w:rsid w:val="00FC591D"/>
    <w:rsid w:val="00FD05C2"/>
    <w:rsid w:val="00FD0F12"/>
    <w:rsid w:val="00FE4044"/>
    <w:rsid w:val="00FF3BDD"/>
    <w:rsid w:val="00FF4565"/>
    <w:rsid w:val="00FF4CAD"/>
    <w:rsid w:val="00FF641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0CD11"/>
  <w15:chartTrackingRefBased/>
  <w15:docId w15:val="{40A98C45-45AB-4123-B051-5F7DB22C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BBF"/>
    <w:rPr>
      <w:sz w:val="24"/>
      <w:szCs w:val="24"/>
      <w:lang w:val="en-GB" w:eastAsia="en-US"/>
    </w:rPr>
  </w:style>
  <w:style w:type="paragraph" w:styleId="Heading1">
    <w:name w:val="heading 1"/>
    <w:basedOn w:val="Normal"/>
    <w:next w:val="Normal"/>
    <w:qFormat/>
    <w:rsid w:val="008B1B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B1BBF"/>
    <w:pPr>
      <w:keepNext/>
      <w:jc w:val="right"/>
      <w:outlineLvl w:val="1"/>
    </w:pPr>
    <w:rPr>
      <w:b/>
      <w:bCs/>
      <w:lang w:val="lv-LV"/>
    </w:rPr>
  </w:style>
  <w:style w:type="paragraph" w:styleId="Heading3">
    <w:name w:val="heading 3"/>
    <w:basedOn w:val="Normal"/>
    <w:next w:val="Normal"/>
    <w:qFormat/>
    <w:rsid w:val="008B1BBF"/>
    <w:pPr>
      <w:keepNext/>
      <w:jc w:val="center"/>
      <w:outlineLvl w:val="2"/>
    </w:pPr>
    <w:rPr>
      <w:sz w:val="28"/>
      <w:szCs w:val="20"/>
      <w:lang w:val="lv-LV"/>
    </w:rPr>
  </w:style>
  <w:style w:type="paragraph" w:styleId="Heading4">
    <w:name w:val="heading 4"/>
    <w:basedOn w:val="Normal"/>
    <w:next w:val="Normal"/>
    <w:qFormat/>
    <w:rsid w:val="008B1BBF"/>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B1BBF"/>
    <w:pPr>
      <w:ind w:right="4536"/>
      <w:jc w:val="both"/>
    </w:pPr>
    <w:rPr>
      <w:rFonts w:ascii="RimTimes" w:hAnsi="RimTimes"/>
      <w:szCs w:val="20"/>
      <w:lang w:val="lv-LV"/>
    </w:rPr>
  </w:style>
  <w:style w:type="paragraph" w:styleId="BodyTextIndent">
    <w:name w:val="Body Text Indent"/>
    <w:basedOn w:val="Normal"/>
    <w:rsid w:val="008B1BBF"/>
    <w:pPr>
      <w:ind w:left="180" w:hanging="180"/>
    </w:pPr>
    <w:rPr>
      <w:lang w:val="lv-LV"/>
    </w:rPr>
  </w:style>
  <w:style w:type="paragraph" w:styleId="BodyTextIndent2">
    <w:name w:val="Body Text Indent 2"/>
    <w:basedOn w:val="Normal"/>
    <w:rsid w:val="008B1BBF"/>
    <w:pPr>
      <w:ind w:firstLine="360"/>
      <w:jc w:val="both"/>
    </w:pPr>
    <w:rPr>
      <w:lang w:val="lv-LV"/>
    </w:rPr>
  </w:style>
  <w:style w:type="character" w:styleId="Hyperlink">
    <w:name w:val="Hyperlink"/>
    <w:rsid w:val="008B1BBF"/>
    <w:rPr>
      <w:color w:val="0000FF"/>
      <w:u w:val="single"/>
    </w:rPr>
  </w:style>
  <w:style w:type="paragraph" w:styleId="Title">
    <w:name w:val="Title"/>
    <w:basedOn w:val="Normal"/>
    <w:qFormat/>
    <w:rsid w:val="008B1BBF"/>
    <w:pPr>
      <w:jc w:val="center"/>
    </w:pPr>
    <w:rPr>
      <w:rFonts w:ascii="Dutch TL" w:hAnsi="Dutch TL"/>
      <w:sz w:val="32"/>
      <w:lang w:val="lv-LV"/>
    </w:rPr>
  </w:style>
  <w:style w:type="paragraph" w:styleId="Footer">
    <w:name w:val="footer"/>
    <w:basedOn w:val="Normal"/>
    <w:rsid w:val="008B1BBF"/>
    <w:pPr>
      <w:suppressAutoHyphens/>
    </w:pPr>
    <w:rPr>
      <w:szCs w:val="20"/>
      <w:lang w:eastAsia="lv-LV"/>
    </w:rPr>
  </w:style>
  <w:style w:type="paragraph" w:customStyle="1" w:styleId="CharChar1">
    <w:name w:val="Char Char1"/>
    <w:basedOn w:val="Normal"/>
    <w:rsid w:val="00447D5D"/>
    <w:pPr>
      <w:widowControl w:val="0"/>
      <w:adjustRightInd w:val="0"/>
      <w:spacing w:after="160" w:line="240" w:lineRule="exact"/>
      <w:jc w:val="both"/>
    </w:pPr>
    <w:rPr>
      <w:rFonts w:ascii="Tahoma" w:hAnsi="Tahoma"/>
      <w:sz w:val="20"/>
      <w:szCs w:val="20"/>
      <w:lang w:val="en-US"/>
    </w:rPr>
  </w:style>
  <w:style w:type="paragraph" w:customStyle="1" w:styleId="CharChar">
    <w:name w:val="Char Char"/>
    <w:basedOn w:val="Normal"/>
    <w:next w:val="BlockText"/>
    <w:rsid w:val="009C04F9"/>
    <w:pPr>
      <w:spacing w:before="120" w:after="160" w:line="240" w:lineRule="exact"/>
      <w:ind w:firstLine="720"/>
      <w:jc w:val="both"/>
    </w:pPr>
    <w:rPr>
      <w:rFonts w:ascii="Verdana" w:hAnsi="Verdana"/>
      <w:sz w:val="20"/>
      <w:szCs w:val="20"/>
      <w:lang w:val="lv-LV"/>
    </w:rPr>
  </w:style>
  <w:style w:type="paragraph" w:styleId="BlockText">
    <w:name w:val="Block Text"/>
    <w:basedOn w:val="Normal"/>
    <w:rsid w:val="009C04F9"/>
    <w:pPr>
      <w:spacing w:after="120"/>
      <w:ind w:left="1440" w:right="1440"/>
    </w:pPr>
  </w:style>
  <w:style w:type="paragraph" w:styleId="ListParagraph">
    <w:name w:val="List Paragraph"/>
    <w:basedOn w:val="Normal"/>
    <w:uiPriority w:val="34"/>
    <w:qFormat/>
    <w:rsid w:val="001B3373"/>
    <w:pPr>
      <w:ind w:left="720"/>
    </w:pPr>
  </w:style>
  <w:style w:type="paragraph" w:styleId="BalloonText">
    <w:name w:val="Balloon Text"/>
    <w:basedOn w:val="Normal"/>
    <w:link w:val="BalloonTextChar"/>
    <w:rsid w:val="00C565B5"/>
    <w:rPr>
      <w:rFonts w:ascii="Segoe UI" w:hAnsi="Segoe UI" w:cs="Segoe UI"/>
      <w:sz w:val="18"/>
      <w:szCs w:val="18"/>
    </w:rPr>
  </w:style>
  <w:style w:type="character" w:customStyle="1" w:styleId="BalloonTextChar">
    <w:name w:val="Balloon Text Char"/>
    <w:link w:val="BalloonText"/>
    <w:rsid w:val="00C565B5"/>
    <w:rPr>
      <w:rFonts w:ascii="Segoe UI" w:hAnsi="Segoe UI" w:cs="Segoe UI"/>
      <w:sz w:val="18"/>
      <w:szCs w:val="18"/>
      <w:lang w:val="en-GB" w:eastAsia="en-US"/>
    </w:rPr>
  </w:style>
  <w:style w:type="character" w:styleId="FollowedHyperlink">
    <w:name w:val="FollowedHyperlink"/>
    <w:rsid w:val="00F80745"/>
    <w:rPr>
      <w:color w:val="954F72"/>
      <w:u w:val="single"/>
    </w:rPr>
  </w:style>
  <w:style w:type="paragraph" w:styleId="PlainText">
    <w:name w:val="Plain Text"/>
    <w:basedOn w:val="Normal"/>
    <w:link w:val="PlainTextChar"/>
    <w:uiPriority w:val="99"/>
    <w:unhideWhenUsed/>
    <w:rsid w:val="00B033D4"/>
    <w:rPr>
      <w:rFonts w:ascii="Calibri" w:eastAsia="Calibri" w:hAnsi="Calibri"/>
      <w:sz w:val="22"/>
      <w:szCs w:val="21"/>
      <w:lang w:val="lv-LV"/>
    </w:rPr>
  </w:style>
  <w:style w:type="character" w:customStyle="1" w:styleId="PlainTextChar">
    <w:name w:val="Plain Text Char"/>
    <w:link w:val="PlainText"/>
    <w:uiPriority w:val="99"/>
    <w:rsid w:val="00B033D4"/>
    <w:rPr>
      <w:rFonts w:ascii="Calibri" w:eastAsia="Calibri" w:hAnsi="Calibri"/>
      <w:sz w:val="22"/>
      <w:szCs w:val="21"/>
      <w:lang w:eastAsia="en-US"/>
    </w:rPr>
  </w:style>
  <w:style w:type="character" w:styleId="CommentReference">
    <w:name w:val="annotation reference"/>
    <w:rsid w:val="00F8284B"/>
    <w:rPr>
      <w:sz w:val="16"/>
      <w:szCs w:val="16"/>
    </w:rPr>
  </w:style>
  <w:style w:type="paragraph" w:styleId="CommentText">
    <w:name w:val="annotation text"/>
    <w:basedOn w:val="Normal"/>
    <w:link w:val="CommentTextChar"/>
    <w:rsid w:val="00F8284B"/>
    <w:rPr>
      <w:sz w:val="20"/>
      <w:szCs w:val="20"/>
    </w:rPr>
  </w:style>
  <w:style w:type="character" w:customStyle="1" w:styleId="CommentTextChar">
    <w:name w:val="Comment Text Char"/>
    <w:link w:val="CommentText"/>
    <w:rsid w:val="00F8284B"/>
    <w:rPr>
      <w:lang w:val="en-GB" w:eastAsia="en-US"/>
    </w:rPr>
  </w:style>
  <w:style w:type="paragraph" w:styleId="CommentSubject">
    <w:name w:val="annotation subject"/>
    <w:basedOn w:val="CommentText"/>
    <w:next w:val="CommentText"/>
    <w:link w:val="CommentSubjectChar"/>
    <w:rsid w:val="00F8284B"/>
    <w:rPr>
      <w:b/>
      <w:bCs/>
    </w:rPr>
  </w:style>
  <w:style w:type="character" w:customStyle="1" w:styleId="CommentSubjectChar">
    <w:name w:val="Comment Subject Char"/>
    <w:link w:val="CommentSubject"/>
    <w:rsid w:val="00F8284B"/>
    <w:rPr>
      <w:b/>
      <w:bCs/>
      <w:lang w:val="en-GB" w:eastAsia="en-US"/>
    </w:rPr>
  </w:style>
  <w:style w:type="paragraph" w:styleId="NormalWeb">
    <w:name w:val="Normal (Web)"/>
    <w:basedOn w:val="Normal"/>
    <w:uiPriority w:val="99"/>
    <w:unhideWhenUsed/>
    <w:rsid w:val="008D4A59"/>
    <w:pPr>
      <w:spacing w:before="100" w:beforeAutospacing="1" w:after="100" w:afterAutospacing="1"/>
    </w:pPr>
    <w:rPr>
      <w:lang w:val="lv-LV" w:eastAsia="lv-LV"/>
    </w:rPr>
  </w:style>
  <w:style w:type="table" w:styleId="TableGrid">
    <w:name w:val="Table Grid"/>
    <w:basedOn w:val="TableNormal"/>
    <w:uiPriority w:val="39"/>
    <w:rsid w:val="00BC7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D0F12"/>
    <w:rPr>
      <w:color w:val="605E5C"/>
      <w:shd w:val="clear" w:color="auto" w:fill="E1DFDD"/>
    </w:rPr>
  </w:style>
  <w:style w:type="paragraph" w:customStyle="1" w:styleId="naisf">
    <w:name w:val="naisf"/>
    <w:basedOn w:val="Normal"/>
    <w:rsid w:val="00B21A3F"/>
    <w:pPr>
      <w:spacing w:before="75" w:after="75"/>
      <w:ind w:firstLine="375"/>
      <w:jc w:val="both"/>
    </w:pPr>
    <w:rPr>
      <w:lang w:val="lv-LV" w:eastAsia="lv-LV"/>
    </w:rPr>
  </w:style>
  <w:style w:type="paragraph" w:styleId="Revision">
    <w:name w:val="Revision"/>
    <w:hidden/>
    <w:uiPriority w:val="99"/>
    <w:semiHidden/>
    <w:rsid w:val="000E579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8346">
      <w:bodyDiv w:val="1"/>
      <w:marLeft w:val="0"/>
      <w:marRight w:val="0"/>
      <w:marTop w:val="0"/>
      <w:marBottom w:val="0"/>
      <w:divBdr>
        <w:top w:val="none" w:sz="0" w:space="0" w:color="auto"/>
        <w:left w:val="none" w:sz="0" w:space="0" w:color="auto"/>
        <w:bottom w:val="none" w:sz="0" w:space="0" w:color="auto"/>
        <w:right w:val="none" w:sz="0" w:space="0" w:color="auto"/>
      </w:divBdr>
    </w:div>
    <w:div w:id="231044742">
      <w:bodyDiv w:val="1"/>
      <w:marLeft w:val="0"/>
      <w:marRight w:val="0"/>
      <w:marTop w:val="0"/>
      <w:marBottom w:val="0"/>
      <w:divBdr>
        <w:top w:val="none" w:sz="0" w:space="0" w:color="auto"/>
        <w:left w:val="none" w:sz="0" w:space="0" w:color="auto"/>
        <w:bottom w:val="none" w:sz="0" w:space="0" w:color="auto"/>
        <w:right w:val="none" w:sz="0" w:space="0" w:color="auto"/>
      </w:divBdr>
    </w:div>
    <w:div w:id="522867107">
      <w:bodyDiv w:val="1"/>
      <w:marLeft w:val="0"/>
      <w:marRight w:val="0"/>
      <w:marTop w:val="0"/>
      <w:marBottom w:val="0"/>
      <w:divBdr>
        <w:top w:val="none" w:sz="0" w:space="0" w:color="auto"/>
        <w:left w:val="none" w:sz="0" w:space="0" w:color="auto"/>
        <w:bottom w:val="none" w:sz="0" w:space="0" w:color="auto"/>
        <w:right w:val="none" w:sz="0" w:space="0" w:color="auto"/>
      </w:divBdr>
    </w:div>
    <w:div w:id="544412848">
      <w:bodyDiv w:val="1"/>
      <w:marLeft w:val="0"/>
      <w:marRight w:val="0"/>
      <w:marTop w:val="0"/>
      <w:marBottom w:val="0"/>
      <w:divBdr>
        <w:top w:val="none" w:sz="0" w:space="0" w:color="auto"/>
        <w:left w:val="none" w:sz="0" w:space="0" w:color="auto"/>
        <w:bottom w:val="none" w:sz="0" w:space="0" w:color="auto"/>
        <w:right w:val="none" w:sz="0" w:space="0" w:color="auto"/>
      </w:divBdr>
    </w:div>
    <w:div w:id="753360890">
      <w:bodyDiv w:val="1"/>
      <w:marLeft w:val="0"/>
      <w:marRight w:val="0"/>
      <w:marTop w:val="0"/>
      <w:marBottom w:val="0"/>
      <w:divBdr>
        <w:top w:val="none" w:sz="0" w:space="0" w:color="auto"/>
        <w:left w:val="none" w:sz="0" w:space="0" w:color="auto"/>
        <w:bottom w:val="none" w:sz="0" w:space="0" w:color="auto"/>
        <w:right w:val="none" w:sz="0" w:space="0" w:color="auto"/>
      </w:divBdr>
    </w:div>
    <w:div w:id="827669892">
      <w:bodyDiv w:val="1"/>
      <w:marLeft w:val="0"/>
      <w:marRight w:val="0"/>
      <w:marTop w:val="0"/>
      <w:marBottom w:val="0"/>
      <w:divBdr>
        <w:top w:val="none" w:sz="0" w:space="0" w:color="auto"/>
        <w:left w:val="none" w:sz="0" w:space="0" w:color="auto"/>
        <w:bottom w:val="none" w:sz="0" w:space="0" w:color="auto"/>
        <w:right w:val="none" w:sz="0" w:space="0" w:color="auto"/>
      </w:divBdr>
    </w:div>
    <w:div w:id="894048760">
      <w:bodyDiv w:val="1"/>
      <w:marLeft w:val="0"/>
      <w:marRight w:val="0"/>
      <w:marTop w:val="0"/>
      <w:marBottom w:val="0"/>
      <w:divBdr>
        <w:top w:val="none" w:sz="0" w:space="0" w:color="auto"/>
        <w:left w:val="none" w:sz="0" w:space="0" w:color="auto"/>
        <w:bottom w:val="none" w:sz="0" w:space="0" w:color="auto"/>
        <w:right w:val="none" w:sz="0" w:space="0" w:color="auto"/>
      </w:divBdr>
    </w:div>
    <w:div w:id="1246498878">
      <w:bodyDiv w:val="1"/>
      <w:marLeft w:val="0"/>
      <w:marRight w:val="0"/>
      <w:marTop w:val="0"/>
      <w:marBottom w:val="0"/>
      <w:divBdr>
        <w:top w:val="none" w:sz="0" w:space="0" w:color="auto"/>
        <w:left w:val="none" w:sz="0" w:space="0" w:color="auto"/>
        <w:bottom w:val="none" w:sz="0" w:space="0" w:color="auto"/>
        <w:right w:val="none" w:sz="0" w:space="0" w:color="auto"/>
      </w:divBdr>
      <w:divsChild>
        <w:div w:id="137918545">
          <w:marLeft w:val="0"/>
          <w:marRight w:val="0"/>
          <w:marTop w:val="0"/>
          <w:marBottom w:val="0"/>
          <w:divBdr>
            <w:top w:val="none" w:sz="0" w:space="0" w:color="auto"/>
            <w:left w:val="none" w:sz="0" w:space="0" w:color="auto"/>
            <w:bottom w:val="none" w:sz="0" w:space="0" w:color="auto"/>
            <w:right w:val="none" w:sz="0" w:space="0" w:color="auto"/>
          </w:divBdr>
        </w:div>
        <w:div w:id="219363360">
          <w:marLeft w:val="0"/>
          <w:marRight w:val="0"/>
          <w:marTop w:val="0"/>
          <w:marBottom w:val="0"/>
          <w:divBdr>
            <w:top w:val="none" w:sz="0" w:space="0" w:color="auto"/>
            <w:left w:val="none" w:sz="0" w:space="0" w:color="auto"/>
            <w:bottom w:val="none" w:sz="0" w:space="0" w:color="auto"/>
            <w:right w:val="none" w:sz="0" w:space="0" w:color="auto"/>
          </w:divBdr>
        </w:div>
        <w:div w:id="682897694">
          <w:marLeft w:val="0"/>
          <w:marRight w:val="0"/>
          <w:marTop w:val="0"/>
          <w:marBottom w:val="0"/>
          <w:divBdr>
            <w:top w:val="none" w:sz="0" w:space="0" w:color="auto"/>
            <w:left w:val="none" w:sz="0" w:space="0" w:color="auto"/>
            <w:bottom w:val="none" w:sz="0" w:space="0" w:color="auto"/>
            <w:right w:val="none" w:sz="0" w:space="0" w:color="auto"/>
          </w:divBdr>
        </w:div>
        <w:div w:id="774132554">
          <w:marLeft w:val="0"/>
          <w:marRight w:val="0"/>
          <w:marTop w:val="0"/>
          <w:marBottom w:val="0"/>
          <w:divBdr>
            <w:top w:val="none" w:sz="0" w:space="0" w:color="auto"/>
            <w:left w:val="none" w:sz="0" w:space="0" w:color="auto"/>
            <w:bottom w:val="none" w:sz="0" w:space="0" w:color="auto"/>
            <w:right w:val="none" w:sz="0" w:space="0" w:color="auto"/>
          </w:divBdr>
        </w:div>
        <w:div w:id="1372414523">
          <w:marLeft w:val="0"/>
          <w:marRight w:val="0"/>
          <w:marTop w:val="0"/>
          <w:marBottom w:val="0"/>
          <w:divBdr>
            <w:top w:val="none" w:sz="0" w:space="0" w:color="auto"/>
            <w:left w:val="none" w:sz="0" w:space="0" w:color="auto"/>
            <w:bottom w:val="none" w:sz="0" w:space="0" w:color="auto"/>
            <w:right w:val="none" w:sz="0" w:space="0" w:color="auto"/>
          </w:divBdr>
        </w:div>
        <w:div w:id="1660426157">
          <w:marLeft w:val="0"/>
          <w:marRight w:val="0"/>
          <w:marTop w:val="0"/>
          <w:marBottom w:val="0"/>
          <w:divBdr>
            <w:top w:val="none" w:sz="0" w:space="0" w:color="auto"/>
            <w:left w:val="none" w:sz="0" w:space="0" w:color="auto"/>
            <w:bottom w:val="none" w:sz="0" w:space="0" w:color="auto"/>
            <w:right w:val="none" w:sz="0" w:space="0" w:color="auto"/>
          </w:divBdr>
        </w:div>
        <w:div w:id="1781148187">
          <w:marLeft w:val="0"/>
          <w:marRight w:val="0"/>
          <w:marTop w:val="0"/>
          <w:marBottom w:val="0"/>
          <w:divBdr>
            <w:top w:val="none" w:sz="0" w:space="0" w:color="auto"/>
            <w:left w:val="none" w:sz="0" w:space="0" w:color="auto"/>
            <w:bottom w:val="none" w:sz="0" w:space="0" w:color="auto"/>
            <w:right w:val="none" w:sz="0" w:space="0" w:color="auto"/>
          </w:divBdr>
        </w:div>
        <w:div w:id="1927684816">
          <w:marLeft w:val="0"/>
          <w:marRight w:val="0"/>
          <w:marTop w:val="0"/>
          <w:marBottom w:val="0"/>
          <w:divBdr>
            <w:top w:val="none" w:sz="0" w:space="0" w:color="auto"/>
            <w:left w:val="none" w:sz="0" w:space="0" w:color="auto"/>
            <w:bottom w:val="none" w:sz="0" w:space="0" w:color="auto"/>
            <w:right w:val="none" w:sz="0" w:space="0" w:color="auto"/>
          </w:divBdr>
        </w:div>
      </w:divsChild>
    </w:div>
    <w:div w:id="1301421561">
      <w:bodyDiv w:val="1"/>
      <w:marLeft w:val="0"/>
      <w:marRight w:val="0"/>
      <w:marTop w:val="0"/>
      <w:marBottom w:val="0"/>
      <w:divBdr>
        <w:top w:val="none" w:sz="0" w:space="0" w:color="auto"/>
        <w:left w:val="none" w:sz="0" w:space="0" w:color="auto"/>
        <w:bottom w:val="none" w:sz="0" w:space="0" w:color="auto"/>
        <w:right w:val="none" w:sz="0" w:space="0" w:color="auto"/>
      </w:divBdr>
    </w:div>
    <w:div w:id="1470124696">
      <w:bodyDiv w:val="1"/>
      <w:marLeft w:val="0"/>
      <w:marRight w:val="0"/>
      <w:marTop w:val="0"/>
      <w:marBottom w:val="0"/>
      <w:divBdr>
        <w:top w:val="none" w:sz="0" w:space="0" w:color="auto"/>
        <w:left w:val="none" w:sz="0" w:space="0" w:color="auto"/>
        <w:bottom w:val="none" w:sz="0" w:space="0" w:color="auto"/>
        <w:right w:val="none" w:sz="0" w:space="0" w:color="auto"/>
      </w:divBdr>
    </w:div>
    <w:div w:id="1778063440">
      <w:bodyDiv w:val="1"/>
      <w:marLeft w:val="0"/>
      <w:marRight w:val="0"/>
      <w:marTop w:val="0"/>
      <w:marBottom w:val="0"/>
      <w:divBdr>
        <w:top w:val="none" w:sz="0" w:space="0" w:color="auto"/>
        <w:left w:val="none" w:sz="0" w:space="0" w:color="auto"/>
        <w:bottom w:val="none" w:sz="0" w:space="0" w:color="auto"/>
        <w:right w:val="none" w:sz="0" w:space="0" w:color="auto"/>
      </w:divBdr>
    </w:div>
    <w:div w:id="1782450745">
      <w:bodyDiv w:val="1"/>
      <w:marLeft w:val="0"/>
      <w:marRight w:val="0"/>
      <w:marTop w:val="0"/>
      <w:marBottom w:val="0"/>
      <w:divBdr>
        <w:top w:val="none" w:sz="0" w:space="0" w:color="auto"/>
        <w:left w:val="none" w:sz="0" w:space="0" w:color="auto"/>
        <w:bottom w:val="none" w:sz="0" w:space="0" w:color="auto"/>
        <w:right w:val="none" w:sz="0" w:space="0" w:color="auto"/>
      </w:divBdr>
    </w:div>
    <w:div w:id="1899587070">
      <w:bodyDiv w:val="1"/>
      <w:marLeft w:val="0"/>
      <w:marRight w:val="0"/>
      <w:marTop w:val="0"/>
      <w:marBottom w:val="0"/>
      <w:divBdr>
        <w:top w:val="none" w:sz="0" w:space="0" w:color="auto"/>
        <w:left w:val="none" w:sz="0" w:space="0" w:color="auto"/>
        <w:bottom w:val="none" w:sz="0" w:space="0" w:color="auto"/>
        <w:right w:val="none" w:sz="0" w:space="0" w:color="auto"/>
      </w:divBdr>
    </w:div>
    <w:div w:id="1977951749">
      <w:bodyDiv w:val="1"/>
      <w:marLeft w:val="0"/>
      <w:marRight w:val="0"/>
      <w:marTop w:val="0"/>
      <w:marBottom w:val="0"/>
      <w:divBdr>
        <w:top w:val="none" w:sz="0" w:space="0" w:color="auto"/>
        <w:left w:val="none" w:sz="0" w:space="0" w:color="auto"/>
        <w:bottom w:val="none" w:sz="0" w:space="0" w:color="auto"/>
        <w:right w:val="none" w:sz="0" w:space="0" w:color="auto"/>
      </w:divBdr>
      <w:divsChild>
        <w:div w:id="67775971">
          <w:marLeft w:val="0"/>
          <w:marRight w:val="0"/>
          <w:marTop w:val="0"/>
          <w:marBottom w:val="0"/>
          <w:divBdr>
            <w:top w:val="none" w:sz="0" w:space="0" w:color="auto"/>
            <w:left w:val="none" w:sz="0" w:space="0" w:color="auto"/>
            <w:bottom w:val="none" w:sz="0" w:space="0" w:color="auto"/>
            <w:right w:val="none" w:sz="0" w:space="0" w:color="auto"/>
          </w:divBdr>
        </w:div>
        <w:div w:id="149948066">
          <w:marLeft w:val="0"/>
          <w:marRight w:val="0"/>
          <w:marTop w:val="0"/>
          <w:marBottom w:val="0"/>
          <w:divBdr>
            <w:top w:val="none" w:sz="0" w:space="0" w:color="auto"/>
            <w:left w:val="none" w:sz="0" w:space="0" w:color="auto"/>
            <w:bottom w:val="none" w:sz="0" w:space="0" w:color="auto"/>
            <w:right w:val="none" w:sz="0" w:space="0" w:color="auto"/>
          </w:divBdr>
        </w:div>
        <w:div w:id="1613783310">
          <w:marLeft w:val="0"/>
          <w:marRight w:val="0"/>
          <w:marTop w:val="0"/>
          <w:marBottom w:val="0"/>
          <w:divBdr>
            <w:top w:val="none" w:sz="0" w:space="0" w:color="auto"/>
            <w:left w:val="none" w:sz="0" w:space="0" w:color="auto"/>
            <w:bottom w:val="none" w:sz="0" w:space="0" w:color="auto"/>
            <w:right w:val="none" w:sz="0" w:space="0" w:color="auto"/>
          </w:divBdr>
        </w:div>
      </w:divsChild>
    </w:div>
    <w:div w:id="199120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A8B-4F6A-46A4-9434-45B4A544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6760</CharactersWithSpaces>
  <SharedDoc>false</SharedDoc>
  <HLinks>
    <vt:vector size="18" baseType="variant">
      <vt:variant>
        <vt:i4>1441864</vt:i4>
      </vt:variant>
      <vt:variant>
        <vt:i4>6</vt:i4>
      </vt:variant>
      <vt:variant>
        <vt:i4>0</vt:i4>
      </vt:variant>
      <vt:variant>
        <vt:i4>5</vt:i4>
      </vt:variant>
      <vt:variant>
        <vt:lpwstr>https://www.vzd.gov.lv/lv/par-mums/darbibas-jomas/zemes-reforma/izvertesana/saraksti</vt:lpwstr>
      </vt:variant>
      <vt:variant>
        <vt:lpwstr/>
      </vt:variant>
      <vt:variant>
        <vt:i4>3342462</vt:i4>
      </vt:variant>
      <vt:variant>
        <vt:i4>3</vt:i4>
      </vt:variant>
      <vt:variant>
        <vt:i4>0</vt:i4>
      </vt:variant>
      <vt:variant>
        <vt:i4>5</vt:i4>
      </vt:variant>
      <vt:variant>
        <vt:lpwstr>https://likumi.lv/ta/id/292933-</vt:lpwstr>
      </vt:variant>
      <vt:variant>
        <vt:lpwstr/>
      </vt:variant>
      <vt:variant>
        <vt:i4>6750254</vt:i4>
      </vt:variant>
      <vt:variant>
        <vt:i4>0</vt:i4>
      </vt:variant>
      <vt:variant>
        <vt:i4>0</vt:i4>
      </vt:variant>
      <vt:variant>
        <vt:i4>5</vt:i4>
      </vt:variant>
      <vt:variant>
        <vt:lpwstr>https://likumi.lv/doc.php?id=279897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3</cp:revision>
  <cp:lastPrinted>2024-01-25T12:25:00Z</cp:lastPrinted>
  <dcterms:created xsi:type="dcterms:W3CDTF">2024-01-25T12:25:00Z</dcterms:created>
  <dcterms:modified xsi:type="dcterms:W3CDTF">2024-01-25T12:32:00Z</dcterms:modified>
</cp:coreProperties>
</file>