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EFA23" w14:textId="315EC489" w:rsidR="00804BAA" w:rsidRDefault="00D230BE" w:rsidP="00EB4B5F">
      <w:pPr>
        <w:spacing w:line="240" w:lineRule="auto"/>
        <w:jc w:val="right"/>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w:t>
      </w:r>
      <w:r w:rsidR="00EB4B5F">
        <w:rPr>
          <w:rFonts w:ascii="Times New Roman" w:eastAsia="Times New Roman" w:hAnsi="Times New Roman" w:cs="Times New Roman"/>
          <w:sz w:val="24"/>
          <w:szCs w:val="24"/>
        </w:rPr>
        <w:t>Projekts</w:t>
      </w:r>
      <w:r>
        <w:rPr>
          <w:rFonts w:ascii="Times New Roman" w:eastAsia="Times New Roman" w:hAnsi="Times New Roman" w:cs="Times New Roman"/>
          <w:sz w:val="24"/>
          <w:szCs w:val="24"/>
        </w:rPr>
        <w:t xml:space="preserve">                                                                  </w:t>
      </w:r>
    </w:p>
    <w:p w14:paraId="5D8EFA24" w14:textId="77777777" w:rsidR="00804BAA" w:rsidRDefault="00D230BE">
      <w:pPr>
        <w:spacing w:line="240" w:lineRule="auto"/>
        <w:jc w:val="center"/>
        <w:rPr>
          <w:rFonts w:ascii="Times New Roman" w:eastAsia="Times New Roman" w:hAnsi="Times New Roman" w:cs="Times New Roman"/>
          <w:sz w:val="24"/>
          <w:szCs w:val="24"/>
        </w:rPr>
      </w:pPr>
      <w:bookmarkStart w:id="0" w:name="_heading=h.30j0zll" w:colFirst="0" w:colLast="0"/>
      <w:bookmarkEnd w:id="0"/>
      <w:r>
        <w:rPr>
          <w:rFonts w:ascii="Times New Roman" w:eastAsia="Times New Roman" w:hAnsi="Times New Roman" w:cs="Times New Roman"/>
          <w:noProof/>
          <w:sz w:val="24"/>
          <w:szCs w:val="24"/>
        </w:rPr>
        <w:drawing>
          <wp:inline distT="0" distB="0" distL="0" distR="0" wp14:anchorId="5D8EFB15" wp14:editId="5D8EFB16">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14:paraId="5D8EFA25" w14:textId="77777777" w:rsidR="00804BAA" w:rsidRDefault="00D230BE">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5D8EFA26" w14:textId="77777777" w:rsidR="00804BAA" w:rsidRDefault="00D230BE">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D8EFA27" w14:textId="77777777" w:rsidR="00804BAA" w:rsidRDefault="00D230BE">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5D8EFA28" w14:textId="77777777" w:rsidR="00804BAA" w:rsidRDefault="00804BAA">
      <w:pPr>
        <w:spacing w:line="240" w:lineRule="auto"/>
        <w:rPr>
          <w:rFonts w:ascii="Times New Roman" w:eastAsia="Times New Roman" w:hAnsi="Times New Roman" w:cs="Times New Roman"/>
          <w:sz w:val="24"/>
          <w:szCs w:val="24"/>
        </w:rPr>
      </w:pPr>
    </w:p>
    <w:p w14:paraId="5D8EFA29" w14:textId="77777777" w:rsidR="00804BAA" w:rsidRDefault="00D230BE">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SAISTOŠIE NOTEIKUMI</w:t>
      </w:r>
    </w:p>
    <w:p w14:paraId="5D8EFA2A" w14:textId="77777777" w:rsidR="00804BAA" w:rsidRDefault="00D230BE">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5D8EFA2B" w14:textId="77777777" w:rsidR="00804BAA" w:rsidRDefault="00804BAA">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4"/>
        <w:tblW w:w="8931" w:type="dxa"/>
        <w:tblInd w:w="0" w:type="dxa"/>
        <w:tblLayout w:type="fixed"/>
        <w:tblLook w:val="0000" w:firstRow="0" w:lastRow="0" w:firstColumn="0" w:lastColumn="0" w:noHBand="0" w:noVBand="0"/>
      </w:tblPr>
      <w:tblGrid>
        <w:gridCol w:w="4535"/>
        <w:gridCol w:w="4396"/>
      </w:tblGrid>
      <w:tr w:rsidR="00804BAA" w14:paraId="5D8EFA2E" w14:textId="77777777">
        <w:tc>
          <w:tcPr>
            <w:tcW w:w="4535" w:type="dxa"/>
          </w:tcPr>
          <w:p w14:paraId="5D8EFA2C" w14:textId="77777777" w:rsidR="00804BAA" w:rsidRDefault="00D230BE">
            <w:pPr>
              <w:pBdr>
                <w:top w:val="nil"/>
                <w:left w:val="nil"/>
                <w:bottom w:val="nil"/>
                <w:right w:val="nil"/>
                <w:between w:val="nil"/>
              </w:pBdr>
              <w:spacing w:line="240" w:lineRule="auto"/>
              <w:rPr>
                <w:rFonts w:ascii="Times New Roman" w:eastAsia="Times New Roman" w:hAnsi="Times New Roman" w:cs="Times New Roman"/>
                <w:color w:val="000000"/>
                <w:sz w:val="24"/>
                <w:szCs w:val="24"/>
              </w:rPr>
            </w:pPr>
            <w:bookmarkStart w:id="1" w:name="_heading=h.1fob9te" w:colFirst="0" w:colLast="0"/>
            <w:bookmarkEnd w:id="1"/>
            <w:r>
              <w:rPr>
                <w:rFonts w:ascii="Times New Roman" w:eastAsia="Times New Roman" w:hAnsi="Times New Roman" w:cs="Times New Roman"/>
                <w:color w:val="000000"/>
                <w:sz w:val="24"/>
                <w:szCs w:val="24"/>
              </w:rPr>
              <w:t>2024. gada _______________</w:t>
            </w:r>
          </w:p>
        </w:tc>
        <w:tc>
          <w:tcPr>
            <w:tcW w:w="4396" w:type="dxa"/>
          </w:tcPr>
          <w:p w14:paraId="5D8EFA2D" w14:textId="77777777" w:rsidR="00804BAA" w:rsidRDefault="00D230BE">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Nr.___/2024</w:t>
            </w:r>
          </w:p>
        </w:tc>
      </w:tr>
      <w:tr w:rsidR="00804BAA" w14:paraId="5D8EFA31" w14:textId="77777777">
        <w:tc>
          <w:tcPr>
            <w:tcW w:w="4535" w:type="dxa"/>
          </w:tcPr>
          <w:p w14:paraId="5D8EFA2F" w14:textId="77777777" w:rsidR="00804BAA" w:rsidRDefault="00804BAA">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5D8EFA30" w14:textId="77777777" w:rsidR="00804BAA" w:rsidRDefault="00D230B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Nr._____; ______.)</w:t>
            </w:r>
          </w:p>
        </w:tc>
      </w:tr>
    </w:tbl>
    <w:p w14:paraId="5D8EFA32" w14:textId="77777777" w:rsidR="00804BAA" w:rsidRDefault="00804BAA">
      <w:pPr>
        <w:spacing w:line="240" w:lineRule="auto"/>
        <w:jc w:val="center"/>
        <w:rPr>
          <w:rFonts w:ascii="Times New Roman" w:eastAsia="Times New Roman" w:hAnsi="Times New Roman" w:cs="Times New Roman"/>
          <w:b/>
          <w:sz w:val="32"/>
          <w:szCs w:val="32"/>
        </w:rPr>
      </w:pPr>
    </w:p>
    <w:p w14:paraId="5D8EFA33" w14:textId="77777777" w:rsidR="00804BAA" w:rsidRDefault="00D230BE">
      <w:pPr>
        <w:spacing w:line="240" w:lineRule="auto"/>
        <w:ind w:left="720"/>
        <w:jc w:val="center"/>
        <w:rPr>
          <w:rFonts w:ascii="Times New Roman" w:eastAsia="Times New Roman" w:hAnsi="Times New Roman" w:cs="Times New Roman"/>
          <w:b/>
          <w:sz w:val="28"/>
          <w:szCs w:val="28"/>
        </w:rPr>
      </w:pPr>
      <w:bookmarkStart w:id="2" w:name="_heading=h.3znysh7" w:colFirst="0" w:colLast="0"/>
      <w:bookmarkEnd w:id="2"/>
      <w:r>
        <w:rPr>
          <w:rFonts w:ascii="Times New Roman" w:eastAsia="Times New Roman" w:hAnsi="Times New Roman" w:cs="Times New Roman"/>
          <w:b/>
          <w:sz w:val="28"/>
          <w:szCs w:val="28"/>
        </w:rPr>
        <w:t>Ogres novada jaunatnes iniciatīvu projektu konkursa</w:t>
      </w:r>
    </w:p>
    <w:p w14:paraId="5D8EFA34" w14:textId="77777777" w:rsidR="00804BAA" w:rsidRDefault="00D230BE">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“Jauniešu [</w:t>
      </w:r>
      <w:proofErr w:type="spellStart"/>
      <w:r>
        <w:rPr>
          <w:rFonts w:ascii="Times New Roman" w:eastAsia="Times New Roman" w:hAnsi="Times New Roman" w:cs="Times New Roman"/>
          <w:b/>
          <w:sz w:val="28"/>
          <w:szCs w:val="28"/>
        </w:rPr>
        <w:t>ie</w:t>
      </w:r>
      <w:proofErr w:type="spellEnd"/>
      <w:r>
        <w:rPr>
          <w:rFonts w:ascii="Times New Roman" w:eastAsia="Times New Roman" w:hAnsi="Times New Roman" w:cs="Times New Roman"/>
          <w:b/>
          <w:sz w:val="28"/>
          <w:szCs w:val="28"/>
        </w:rPr>
        <w:t>]spēja” nolikums</w:t>
      </w:r>
    </w:p>
    <w:p w14:paraId="5D8EFA35" w14:textId="77777777" w:rsidR="00804BAA" w:rsidRDefault="00804BAA">
      <w:pPr>
        <w:spacing w:line="240" w:lineRule="auto"/>
        <w:jc w:val="center"/>
        <w:rPr>
          <w:rFonts w:ascii="Times New Roman" w:eastAsia="Times New Roman" w:hAnsi="Times New Roman" w:cs="Times New Roman"/>
          <w:i/>
          <w:sz w:val="24"/>
          <w:szCs w:val="24"/>
        </w:rPr>
      </w:pPr>
    </w:p>
    <w:p w14:paraId="5D8EFA36" w14:textId="77777777" w:rsidR="00804BAA" w:rsidRDefault="00D230BE">
      <w:pPr>
        <w:pBdr>
          <w:top w:val="nil"/>
          <w:left w:val="nil"/>
          <w:bottom w:val="nil"/>
          <w:right w:val="nil"/>
          <w:between w:val="nil"/>
        </w:pBd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Izdoti saskaņā ar Pašvaldību likuma 44. panta otro daļu </w:t>
      </w:r>
    </w:p>
    <w:p w14:paraId="5D8EFA37" w14:textId="77777777" w:rsidR="00804BAA" w:rsidRDefault="00804BAA">
      <w:pPr>
        <w:pBdr>
          <w:top w:val="nil"/>
          <w:left w:val="nil"/>
          <w:bottom w:val="nil"/>
          <w:right w:val="nil"/>
          <w:between w:val="nil"/>
        </w:pBdr>
        <w:spacing w:line="240" w:lineRule="auto"/>
        <w:jc w:val="right"/>
        <w:rPr>
          <w:rFonts w:ascii="Times New Roman" w:eastAsia="Times New Roman" w:hAnsi="Times New Roman" w:cs="Times New Roman"/>
          <w:sz w:val="24"/>
          <w:szCs w:val="24"/>
        </w:rPr>
      </w:pPr>
    </w:p>
    <w:p w14:paraId="5D8EFA38" w14:textId="77777777" w:rsidR="00804BAA" w:rsidRDefault="00D230BE">
      <w:pPr>
        <w:spacing w:before="200" w:after="200" w:line="240" w:lineRule="auto"/>
        <w:ind w:left="90" w:hanging="18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 Vispārīgie jautājumi</w:t>
      </w:r>
    </w:p>
    <w:p w14:paraId="5D8EFA39" w14:textId="77777777" w:rsidR="00804BAA" w:rsidRDefault="00D230BE">
      <w:pPr>
        <w:numPr>
          <w:ilvl w:val="0"/>
          <w:numId w:val="1"/>
        </w:numPr>
        <w:spacing w:after="6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Saistošie noteikumi (turpmāk – noteikumi) nosaka dalības nosacījumus projektu konkursā</w:t>
      </w:r>
      <w:r>
        <w:rPr>
          <w:rFonts w:ascii="Times New Roman" w:eastAsia="Times New Roman" w:hAnsi="Times New Roman" w:cs="Times New Roman"/>
          <w:color w:val="000000"/>
          <w:sz w:val="24"/>
          <w:szCs w:val="24"/>
          <w:highlight w:val="white"/>
        </w:rPr>
        <w:t xml:space="preserve"> “Jauniešu [</w:t>
      </w:r>
      <w:proofErr w:type="spellStart"/>
      <w:r>
        <w:rPr>
          <w:rFonts w:ascii="Times New Roman" w:eastAsia="Times New Roman" w:hAnsi="Times New Roman" w:cs="Times New Roman"/>
          <w:color w:val="000000"/>
          <w:sz w:val="24"/>
          <w:szCs w:val="24"/>
          <w:highlight w:val="white"/>
        </w:rPr>
        <w:t>ie</w:t>
      </w:r>
      <w:proofErr w:type="spellEnd"/>
      <w:r>
        <w:rPr>
          <w:rFonts w:ascii="Times New Roman" w:eastAsia="Times New Roman" w:hAnsi="Times New Roman" w:cs="Times New Roman"/>
          <w:color w:val="000000"/>
          <w:sz w:val="24"/>
          <w:szCs w:val="24"/>
          <w:highlight w:val="white"/>
        </w:rPr>
        <w:t xml:space="preserve">]spēja” (turpmāk - konkurss), pieejamā finansējuma apjoma un izlietojuma nosacījumus, izsludināšanas un norises kārtību, projektu pieteikumu izvērtēšanu un apstiprināšanu, vērtēšanas kritērijus, īstenošanas un uzraudzības kārtību </w:t>
      </w:r>
      <w:r>
        <w:rPr>
          <w:rFonts w:ascii="Times New Roman" w:eastAsia="Times New Roman" w:hAnsi="Times New Roman" w:cs="Times New Roman"/>
          <w:color w:val="000000"/>
          <w:sz w:val="24"/>
          <w:szCs w:val="24"/>
        </w:rPr>
        <w:t>Ogres novadā.</w:t>
      </w:r>
    </w:p>
    <w:p w14:paraId="5D8EFA3A"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mērķis ir veicināt Ogres novada jauniešu iekļaušanos kultūras, sporta un izglītības procesos, sekmējot jauniešu veselīgu dzīvesveidu, vērtību orientāciju un aktīvu sabiedrisko līdzdalību.</w:t>
      </w:r>
    </w:p>
    <w:p w14:paraId="5D8EFA3B" w14:textId="77777777" w:rsidR="00804BAA" w:rsidRDefault="00D230BE">
      <w:pPr>
        <w:numPr>
          <w:ilvl w:val="0"/>
          <w:numId w:val="1"/>
        </w:numPr>
        <w:spacing w:after="6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Projektu pieteikumu un īstenoto projektu izvērtēšanai un konkursa norises nodrošināšanai Ogres novada Izglītības pārvaldes (turpmāk - Izglītības pārvalde) vadītājs norīko konkursa sekretāru un vērtēšanas komisiju (turpmāk - komisija). </w:t>
      </w:r>
    </w:p>
    <w:p w14:paraId="5D8EFA3C" w14:textId="77777777" w:rsidR="00804BAA" w:rsidRDefault="00D230BE">
      <w:pPr>
        <w:numPr>
          <w:ilvl w:val="0"/>
          <w:numId w:val="1"/>
        </w:numPr>
        <w:spacing w:after="1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mērķis ir veicināt Ogres novada jauniešu iekļaušanos kultūras, sporta un izglītības procesos, sekmējot jauniešu veselīgu dzīvesveidu, vērtību orientāciju un aktīvu sabiedrisko līdzdalību.</w:t>
      </w:r>
    </w:p>
    <w:p w14:paraId="5D8EFA3D" w14:textId="77777777" w:rsidR="00804BAA" w:rsidRDefault="00D230BE">
      <w:pPr>
        <w:spacing w:before="200" w:after="200" w:line="240" w:lineRule="auto"/>
        <w:ind w:left="90" w:hanging="18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II</w:t>
      </w:r>
      <w:r>
        <w:rPr>
          <w:rFonts w:ascii="Times New Roman" w:eastAsia="Times New Roman" w:hAnsi="Times New Roman" w:cs="Times New Roman"/>
          <w:b/>
          <w:sz w:val="24"/>
          <w:szCs w:val="24"/>
          <w:highlight w:val="white"/>
        </w:rPr>
        <w:t>. Nosacījumi dalībai konkursā</w:t>
      </w:r>
    </w:p>
    <w:p w14:paraId="5D8EFA3E"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pieteikumu konkursam var iesniegt Ogres novada administratīvajā teritorijā deklarētu jauniešu vai Ogres novada izglītības iestādes izglītojamo grupa, kurā apvienojušies vismaz trīs  jaunieši vecumā no 12 līdz 25 gadiem (turpmāk – pretendenti).</w:t>
      </w:r>
    </w:p>
    <w:p w14:paraId="5D8EFA3F"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iesniedzēju grupā jābūt vismaz vienai personai, kura sasniegusi 18 gadu vecumu un kura uzņemas atbildību par projekta īstenošanu un finansiālajām  saistībām.</w:t>
      </w:r>
    </w:p>
    <w:p w14:paraId="5D8EFA40"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Projekts tiek īstenots Ogres novada administratīvajā teritorijā un galvenā projekta mērķauditorija ir Ogres novada iedzīvotāji.</w:t>
      </w:r>
    </w:p>
    <w:p w14:paraId="5D8EFA41"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lastRenderedPageBreak/>
        <w:t>Projekta dalībnieki paši izstrādā un īsteno projektu.</w:t>
      </w:r>
    </w:p>
    <w:p w14:paraId="5D8EFA42"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Pretendenti var iesniegt ne vairāk kā vienu projekta pieteikumu.</w:t>
      </w:r>
    </w:p>
    <w:p w14:paraId="5D8EFA43"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Apstiprināto projektu īstenošanai un uzr</w:t>
      </w:r>
      <w:r>
        <w:rPr>
          <w:rFonts w:ascii="Times New Roman" w:eastAsia="Times New Roman" w:hAnsi="Times New Roman" w:cs="Times New Roman"/>
          <w:color w:val="000000"/>
          <w:sz w:val="24"/>
          <w:szCs w:val="24"/>
          <w:highlight w:val="white"/>
        </w:rPr>
        <w:t xml:space="preserve">audzībai starp </w:t>
      </w:r>
      <w:r>
        <w:rPr>
          <w:rFonts w:ascii="Times New Roman" w:eastAsia="Times New Roman" w:hAnsi="Times New Roman" w:cs="Times New Roman"/>
          <w:sz w:val="24"/>
          <w:szCs w:val="24"/>
          <w:highlight w:val="white"/>
        </w:rPr>
        <w:t>p</w:t>
      </w:r>
      <w:r>
        <w:rPr>
          <w:rFonts w:ascii="Times New Roman" w:eastAsia="Times New Roman" w:hAnsi="Times New Roman" w:cs="Times New Roman"/>
          <w:color w:val="000000"/>
          <w:sz w:val="24"/>
          <w:szCs w:val="24"/>
          <w:highlight w:val="white"/>
        </w:rPr>
        <w:t xml:space="preserve">ašvaldību, Izglītības pārvaldi un pretendentiem tiek noslēgts līgums </w:t>
      </w:r>
      <w:r>
        <w:rPr>
          <w:rFonts w:ascii="Times New Roman" w:eastAsia="Times New Roman" w:hAnsi="Times New Roman" w:cs="Times New Roman"/>
          <w:color w:val="000000"/>
          <w:sz w:val="24"/>
          <w:szCs w:val="24"/>
        </w:rPr>
        <w:t>par finansējuma piešķiršanu un izlietojumu (turpmāk – līgums).</w:t>
      </w:r>
    </w:p>
    <w:p w14:paraId="5D8EFA44" w14:textId="2E058001"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4"/>
          <w:szCs w:val="24"/>
        </w:rPr>
        <w:t>Projektus var īstenot laika periodā no līguma noslēgšanas dienas līdz katra gada 20.</w:t>
      </w:r>
      <w:r w:rsidR="00EB4B5F">
        <w:rPr>
          <w:rFonts w:ascii="Times New Roman" w:eastAsia="Times New Roman" w:hAnsi="Times New Roman" w:cs="Times New Roman"/>
          <w:sz w:val="24"/>
          <w:szCs w:val="24"/>
        </w:rPr>
        <w:t> </w:t>
      </w:r>
      <w:r>
        <w:rPr>
          <w:rFonts w:ascii="Times New Roman" w:eastAsia="Times New Roman" w:hAnsi="Times New Roman" w:cs="Times New Roman"/>
          <w:sz w:val="24"/>
          <w:szCs w:val="24"/>
        </w:rPr>
        <w:t>novembrim.</w:t>
      </w:r>
    </w:p>
    <w:p w14:paraId="5D8EFA45" w14:textId="77777777" w:rsidR="00804BAA" w:rsidRDefault="00D230BE">
      <w:pPr>
        <w:numPr>
          <w:ilvl w:val="0"/>
          <w:numId w:val="1"/>
        </w:numPr>
        <w:spacing w:after="1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Līgumā tiek norādīts projekta </w:t>
      </w:r>
      <w:proofErr w:type="spellStart"/>
      <w:r>
        <w:rPr>
          <w:rFonts w:ascii="Times New Roman" w:eastAsia="Times New Roman" w:hAnsi="Times New Roman" w:cs="Times New Roman"/>
          <w:color w:val="000000"/>
          <w:sz w:val="24"/>
          <w:szCs w:val="24"/>
        </w:rPr>
        <w:t>mentors</w:t>
      </w:r>
      <w:proofErr w:type="spellEnd"/>
      <w:r>
        <w:rPr>
          <w:rFonts w:ascii="Times New Roman" w:eastAsia="Times New Roman" w:hAnsi="Times New Roman" w:cs="Times New Roman"/>
          <w:color w:val="000000"/>
          <w:sz w:val="24"/>
          <w:szCs w:val="24"/>
        </w:rPr>
        <w:t xml:space="preserve"> no Izglītības pārvaldes, kurš sniedz konsultācijas projekta iesniedzējam.</w:t>
      </w:r>
    </w:p>
    <w:p w14:paraId="5D8EFA46" w14:textId="77777777" w:rsidR="00804BAA" w:rsidRDefault="00D230BE">
      <w:pPr>
        <w:spacing w:before="200" w:after="200" w:line="240" w:lineRule="auto"/>
        <w:ind w:left="90" w:hanging="18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III</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rPr>
        <w:t>Konkursā pieejamā finansējuma apjoms un izlietojuma nosacījumi</w:t>
      </w:r>
    </w:p>
    <w:p w14:paraId="5D8EFA47"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 pieņem lēmumu par finanšu līdzekļu piešķiršanu jaunatnes iniciatīvu projektiem pašvaldības budžetā kārtējam gadam attiecīgajā programmā paredzēto finanšu līdzekļu ietvaros.</w:t>
      </w:r>
    </w:p>
    <w:p w14:paraId="5D8EFA48"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Maksimālais pašvaldības finansējuma apmērs, kas var tikt piešķirts vienam projektam:</w:t>
      </w:r>
    </w:p>
    <w:p w14:paraId="5D8EFA49"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projekta iesniedzējiem 12-14 gadu vecuma grupā - 300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w:t>
      </w:r>
    </w:p>
    <w:p w14:paraId="5D8EFA4A"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projekta iesniedzējiem 15-17 gadu vecuma grupā - 500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w:t>
      </w:r>
    </w:p>
    <w:p w14:paraId="5D8EFA4B"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projekta iesniedzējiem 18-25 gadu vecuma grupā - 700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i/>
          <w:color w:val="000000"/>
          <w:sz w:val="24"/>
          <w:szCs w:val="24"/>
        </w:rPr>
        <w:t>.</w:t>
      </w:r>
    </w:p>
    <w:p w14:paraId="5D8EFA4C"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Izglītības pārvaldes vadītājs ne vēlāk kā piecas darba dienas pirms konkursa izsludināšanas izdod rīkojumu par finansējuma sadali un atbalstāmo projektu skaitu katrā no vecuma grupām.</w:t>
      </w:r>
    </w:p>
    <w:p w14:paraId="5D8EFA4D"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Pretendenti projekta īstenošanā var piedalīties ar savu līdzfinansējumu, kā arī </w:t>
      </w:r>
      <w:r>
        <w:rPr>
          <w:rFonts w:ascii="Times New Roman" w:eastAsia="Times New Roman" w:hAnsi="Times New Roman" w:cs="Times New Roman"/>
          <w:color w:val="000000"/>
          <w:sz w:val="24"/>
          <w:szCs w:val="24"/>
          <w:highlight w:val="white"/>
        </w:rPr>
        <w:t>piesaistīt līdzfinansējumu no citiem finansējuma avotiem.</w:t>
      </w:r>
    </w:p>
    <w:p w14:paraId="5D8EFA4E"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Konkursa ietvaros tiek noteikti šādi ierobežojumi pieprasītā finansējuma izlietojumam:</w:t>
      </w:r>
    </w:p>
    <w:p w14:paraId="5D8EFA4F"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 xml:space="preserve">viena pamatlīdzekļa, kura vērtība ir 500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un vairāk, iegāde pieļaujama tikai izņēmuma gadījumos un tikai tad, ja tas tiešā veidā nepieciešams projekta mērķu sasniegšanai. No pieprasītā finansējuma iegādātie pamatlīdzekļi, kuru vērtība ir 500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pēc projekta realizācijas ir nododami pašvaldības īpašumā;</w:t>
      </w:r>
    </w:p>
    <w:p w14:paraId="5D8EFA50"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 xml:space="preserve">viena mazvērtīgā inventāra iegāde no pieprasītā finansējuma, kuru vērtība ir 50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color w:val="000000"/>
          <w:sz w:val="24"/>
          <w:szCs w:val="24"/>
          <w:highlight w:val="white"/>
        </w:rPr>
        <w:t>un vairāk, pēc projekta realizācijas ir nododami pašvaldības īpašumā;</w:t>
      </w:r>
    </w:p>
    <w:p w14:paraId="5D8EFA51"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tērpu iegāde ir pieļaujama izņēmuma gadījumos, komisijai izvērtējot projekta pienesumu jaunrades attīstībā, taču nedrīkst pārsniegt 50% no pieprasītā finansējuma;</w:t>
      </w:r>
    </w:p>
    <w:p w14:paraId="5D8EFA52"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balvu jeb dāvanu fonds ir pieļaujams, taču tas nedrīkst pārsniegt 20% no pieprasītā finansējuma;</w:t>
      </w:r>
    </w:p>
    <w:p w14:paraId="5D8EFA53"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kafijas pauzes un citi ar ēdināšanu saistīti izdevumi pieļaujami tikai tad, ja tas nepieciešams projekta ietvaros paredzēto aktivitāšu norises nodrošināšanai, un tie nedrīkst pārsniegt 5,00</w:t>
      </w: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euro</w:t>
      </w:r>
      <w:proofErr w:type="spellEnd"/>
      <w:r>
        <w:rPr>
          <w:rFonts w:ascii="Times New Roman" w:eastAsia="Times New Roman" w:hAnsi="Times New Roman" w:cs="Times New Roman"/>
          <w:color w:val="000000"/>
          <w:sz w:val="24"/>
          <w:szCs w:val="24"/>
        </w:rPr>
        <w:t xml:space="preserve"> vienai personai.</w:t>
      </w:r>
    </w:p>
    <w:p w14:paraId="5D8EFA54" w14:textId="77777777" w:rsidR="00804BAA" w:rsidRDefault="00D230BE">
      <w:pPr>
        <w:numPr>
          <w:ilvl w:val="0"/>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Finanšu līdzekļi tiek piešķirti šādām aktivitātēm:</w:t>
      </w:r>
    </w:p>
    <w:p w14:paraId="5D8EFA55"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jauniešu neformālās mācīšanās pasākumi un aktivitātes;</w:t>
      </w:r>
    </w:p>
    <w:p w14:paraId="5D8EFA56"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aktivitātes brīvā dabā un jauniešu brīvā laika lietderīga izmantošana; </w:t>
      </w:r>
    </w:p>
    <w:p w14:paraId="5D8EFA57"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jauniešu informēšana un līdzdalība sabiedrības dzīvē un pašvaldības lēmumu pieņemšanas procesā; </w:t>
      </w:r>
    </w:p>
    <w:p w14:paraId="5D8EFA58"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lastRenderedPageBreak/>
        <w:t>nodarbinātība, karjeras izglītība un jauniešu iesaiste brīvprātīgajā darbā Ogres novadā; </w:t>
      </w:r>
    </w:p>
    <w:p w14:paraId="5D8EFA59"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jauniešu sociālo riska grupu integrācija; </w:t>
      </w:r>
    </w:p>
    <w:p w14:paraId="5D8EFA5A"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veselīga dzīvesveida veicināšana; </w:t>
      </w:r>
    </w:p>
    <w:p w14:paraId="5D8EFA5B"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vides aizsardzības pasākumi Ogres novadā; </w:t>
      </w:r>
    </w:p>
    <w:p w14:paraId="5D8EFA5C"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radošai pašizpausme;</w:t>
      </w:r>
    </w:p>
    <w:p w14:paraId="5D8EFA5D"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novada attīstība, labiekārtošana un jauniešiem draudzīgas un atvērtas vides veidošana, novada tēla veidošana un popularizēšana jauniešu vidū novadā un valstī.</w:t>
      </w:r>
    </w:p>
    <w:p w14:paraId="5D8EFA5E" w14:textId="77777777" w:rsidR="00804BAA" w:rsidRDefault="00D230BE">
      <w:pPr>
        <w:numPr>
          <w:ilvl w:val="0"/>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Projektam</w:t>
      </w:r>
      <w:r>
        <w:rPr>
          <w:rFonts w:ascii="Times New Roman" w:eastAsia="Times New Roman" w:hAnsi="Times New Roman" w:cs="Times New Roman"/>
          <w:color w:val="000000"/>
          <w:sz w:val="24"/>
          <w:szCs w:val="24"/>
          <w:highlight w:val="white"/>
        </w:rPr>
        <w:t xml:space="preserve"> piešķirtais pašvaldības finansējums nevar tikt izmantots:</w:t>
      </w:r>
    </w:p>
    <w:p w14:paraId="5D8EFA5F"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administratīvā personāla izmaksu un citu administratīvo izdevumu segšanai, kā arī atlīdzības izmaksai kādam no darba grupā iesaistītajiem dalībniekiem;</w:t>
      </w:r>
    </w:p>
    <w:p w14:paraId="5D8EFA60"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datortehnikas un citas biroja vai sadzīves tehnikas iegādei, ja tas tiešā veidā nav nepieciešams projekta mērķu sasniegšanai;</w:t>
      </w:r>
    </w:p>
    <w:p w14:paraId="5D8EFA61"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būvniecības izmaksām;</w:t>
      </w:r>
    </w:p>
    <w:p w14:paraId="5D8EFA62"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projektiem, kas jau tiek īstenoti vai ir pabeigti;</w:t>
      </w:r>
    </w:p>
    <w:p w14:paraId="5D8EFA63"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projektiem, kas faktiski ir vairākos projektos mākslīgi sadalīts viens projekts;</w:t>
      </w:r>
    </w:p>
    <w:p w14:paraId="5D8EFA64"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peļņas gūšanai;</w:t>
      </w:r>
    </w:p>
    <w:p w14:paraId="5D8EFA65"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kredītsaistību un parādu nomaksai;</w:t>
      </w:r>
    </w:p>
    <w:p w14:paraId="5D8EFA66"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politiskiem, reliģiskiem un militāriem pasākumiem;</w:t>
      </w:r>
    </w:p>
    <w:p w14:paraId="5D8EFA67"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kā līdzfinansējums citos projektu konkursos apstiprinātu projektu realizācijai;</w:t>
      </w:r>
    </w:p>
    <w:p w14:paraId="5D8EFA68"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izmaksām, kas neatbilst projekta mērķa sasniegšanai. </w:t>
      </w:r>
    </w:p>
    <w:p w14:paraId="5D8EFA69"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Komisijai ir tiesības samazināt projekta pieteikumā norādīto finansējuma apjomu, t.sk., pilnībā atceļot atsevišķas izmaksu pozīcijas.</w:t>
      </w:r>
    </w:p>
    <w:p w14:paraId="5D8EFA6A"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 pretendenti paredzējuši projekta ietvaros izmantot pašvaldības īpašumā esošas telpas, to izmantošanas izmaksas ir jāiekļauj projekta pieteikumā pie plānotajām izmaksām.</w:t>
      </w:r>
    </w:p>
    <w:p w14:paraId="5D8EFA6B" w14:textId="77777777" w:rsidR="00804BAA" w:rsidRDefault="00D230BE">
      <w:pPr>
        <w:numPr>
          <w:ilvl w:val="0"/>
          <w:numId w:val="1"/>
        </w:numPr>
        <w:spacing w:after="1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Projektam piešķirtā finansējuma izlietošanas kārtības nosacījumi tiek noteikti līgumā.</w:t>
      </w:r>
    </w:p>
    <w:p w14:paraId="5D8EFA6C" w14:textId="77777777" w:rsidR="00804BAA" w:rsidRDefault="00D230BE">
      <w:pPr>
        <w:spacing w:before="200" w:after="200" w:line="240" w:lineRule="auto"/>
        <w:ind w:left="72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IV</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sz w:val="24"/>
          <w:szCs w:val="24"/>
        </w:rPr>
        <w:t>Konkursa izsludināšana</w:t>
      </w:r>
      <w:r>
        <w:rPr>
          <w:rFonts w:ascii="Times New Roman" w:eastAsia="Times New Roman" w:hAnsi="Times New Roman" w:cs="Times New Roman"/>
          <w:b/>
          <w:sz w:val="24"/>
          <w:szCs w:val="24"/>
          <w:highlight w:val="white"/>
        </w:rPr>
        <w:t xml:space="preserve"> un norises kārtība</w:t>
      </w:r>
    </w:p>
    <w:p w14:paraId="5D8EFA6D"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Noteikumus</w:t>
      </w:r>
      <w:r>
        <w:rPr>
          <w:rFonts w:ascii="Times New Roman" w:eastAsia="Times New Roman" w:hAnsi="Times New Roman" w:cs="Times New Roman"/>
          <w:color w:val="000000"/>
          <w:sz w:val="24"/>
          <w:szCs w:val="24"/>
          <w:highlight w:val="white"/>
        </w:rPr>
        <w:t xml:space="preserve">, pieteikuma veidlapu un informāciju par dalību projektu konkursā Izglītības pārvalde publicē pašvaldības mājaslapā </w:t>
      </w:r>
      <w:hyperlink r:id="rId9">
        <w:r>
          <w:rPr>
            <w:rFonts w:ascii="Times New Roman" w:eastAsia="Times New Roman" w:hAnsi="Times New Roman" w:cs="Times New Roman"/>
            <w:color w:val="000000"/>
            <w:sz w:val="24"/>
            <w:szCs w:val="24"/>
            <w:highlight w:val="white"/>
          </w:rPr>
          <w:t>www.ogresnovads.lv</w:t>
        </w:r>
      </w:hyperlink>
      <w:r>
        <w:rPr>
          <w:rFonts w:ascii="Times New Roman" w:eastAsia="Times New Roman" w:hAnsi="Times New Roman" w:cs="Times New Roman"/>
          <w:color w:val="000000"/>
          <w:sz w:val="24"/>
          <w:szCs w:val="24"/>
          <w:highlight w:val="white"/>
        </w:rPr>
        <w:t>.</w:t>
      </w:r>
    </w:p>
    <w:p w14:paraId="5D8EFA6E" w14:textId="77777777" w:rsidR="00804BAA" w:rsidRDefault="00D230BE">
      <w:pPr>
        <w:numPr>
          <w:ilvl w:val="0"/>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Dalība konkursā noris divās kārtās:</w:t>
      </w:r>
    </w:p>
    <w:p w14:paraId="5D8EFA6F"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u w:val="single"/>
        </w:rPr>
        <w:t>pirmajā kārtā</w:t>
      </w:r>
      <w:r>
        <w:rPr>
          <w:rFonts w:ascii="Times New Roman" w:eastAsia="Times New Roman" w:hAnsi="Times New Roman" w:cs="Times New Roman"/>
          <w:color w:val="000000"/>
          <w:sz w:val="24"/>
          <w:szCs w:val="24"/>
        </w:rPr>
        <w:t xml:space="preserve"> pretendenti piedalās Izglītības pārvaldes rīkotās mācībās “Jauniešu [</w:t>
      </w:r>
      <w:proofErr w:type="spellStart"/>
      <w:r>
        <w:rPr>
          <w:rFonts w:ascii="Times New Roman" w:eastAsia="Times New Roman" w:hAnsi="Times New Roman" w:cs="Times New Roman"/>
          <w:color w:val="000000"/>
          <w:sz w:val="24"/>
          <w:szCs w:val="24"/>
        </w:rPr>
        <w:t>ie</w:t>
      </w:r>
      <w:proofErr w:type="spellEnd"/>
      <w:r>
        <w:rPr>
          <w:rFonts w:ascii="Times New Roman" w:eastAsia="Times New Roman" w:hAnsi="Times New Roman" w:cs="Times New Roman"/>
          <w:color w:val="000000"/>
          <w:sz w:val="24"/>
          <w:szCs w:val="24"/>
        </w:rPr>
        <w:t>]spēju laboratorija”;</w:t>
      </w:r>
    </w:p>
    <w:p w14:paraId="5D8EFA70"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u w:val="single"/>
        </w:rPr>
        <w:t>otrajā kārtā</w:t>
      </w:r>
      <w:r>
        <w:rPr>
          <w:rFonts w:ascii="Times New Roman" w:eastAsia="Times New Roman" w:hAnsi="Times New Roman" w:cs="Times New Roman"/>
          <w:color w:val="000000"/>
          <w:sz w:val="24"/>
          <w:szCs w:val="24"/>
        </w:rPr>
        <w:t xml:space="preserve"> pretendenti iesniedz aizpildītu projekta pieteikumu.</w:t>
      </w:r>
    </w:p>
    <w:p w14:paraId="5D8EFA71"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Pretendenti var piedalīties pirmajā kārtā un neturpināt dalību otrajā kārtā.</w:t>
      </w:r>
    </w:p>
    <w:p w14:paraId="5D8EFA72" w14:textId="77777777" w:rsidR="00804BAA" w:rsidRDefault="00D230BE">
      <w:pPr>
        <w:numPr>
          <w:ilvl w:val="0"/>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pretendentiem ir iespēja piedalīties projekta rakstības mācībās, lai veiksmīgāk sagatavotu projekta pieteikumu:</w:t>
      </w:r>
    </w:p>
    <w:p w14:paraId="5D8EFA73"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pirmā nodarbība - iepazīšanās ar pieteikuma veidlapas formas un budžeta tāmes sagatavošanu, iepazīšanās ar vērtēšanas kritērijiem, diskusija par projektu idejām un citi jautājumi;</w:t>
      </w:r>
    </w:p>
    <w:p w14:paraId="5D8EFA74"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otrā nodarbība - projekta pieteikuma veidlapas formas sagatavošana, budžeta tāmes aprēķināšana, sadarbības piedāvājumu sagatavošana, noslēguma atskaites formas sagatavošana.</w:t>
      </w:r>
    </w:p>
    <w:p w14:paraId="5D8EFA75"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lastRenderedPageBreak/>
        <w:t xml:space="preserve">Projektu pieteikumu iesniegšanas gala termiņš, kas nav mazāks par 40 darba dienām no izsludināšanas brīža, tiek noteikts pašvaldības mājas lapā </w:t>
      </w:r>
      <w:hyperlink r:id="rId10">
        <w:r>
          <w:rPr>
            <w:rFonts w:ascii="Times New Roman" w:eastAsia="Times New Roman" w:hAnsi="Times New Roman" w:cs="Times New Roman"/>
            <w:color w:val="000000"/>
            <w:sz w:val="24"/>
            <w:szCs w:val="24"/>
          </w:rPr>
          <w:t>www.ogresnovads.lv</w:t>
        </w:r>
      </w:hyperlink>
      <w:r>
        <w:rPr>
          <w:rFonts w:ascii="Times New Roman" w:eastAsia="Times New Roman" w:hAnsi="Times New Roman" w:cs="Times New Roman"/>
          <w:color w:val="000000"/>
          <w:sz w:val="24"/>
          <w:szCs w:val="24"/>
        </w:rPr>
        <w:t xml:space="preserve"> publicētajā paziņojumā par konkursa izsludināšanu. </w:t>
      </w:r>
    </w:p>
    <w:p w14:paraId="5D8EFA76"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Iesniegtos projektu pieteikumus un tajos iekļautos dokumentus Izglītības pārvalde atpakaļ neizsniedz.</w:t>
      </w:r>
    </w:p>
    <w:p w14:paraId="5D8EFA77" w14:textId="32FA20C1"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iesniedzēji līdz projektu vērtēšanas termiņa beigām var atsaukt iesniegto</w:t>
      </w:r>
      <w:r w:rsidR="00EB4B5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projekta pieteikumu.</w:t>
      </w:r>
    </w:p>
    <w:p w14:paraId="5D8EFA78" w14:textId="77777777" w:rsidR="00804BAA" w:rsidRDefault="00D230BE">
      <w:pPr>
        <w:numPr>
          <w:ilvl w:val="0"/>
          <w:numId w:val="1"/>
        </w:numPr>
        <w:spacing w:after="1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Par sniegtās informācijas un dokumentācijas pareizību un patiesumu atbild projekta iesniedzējs.</w:t>
      </w:r>
    </w:p>
    <w:p w14:paraId="5D8EFA79" w14:textId="77777777" w:rsidR="00804BAA" w:rsidRDefault="00D230BE">
      <w:pPr>
        <w:spacing w:before="200" w:after="200" w:line="240" w:lineRule="auto"/>
        <w:ind w:left="90" w:hanging="18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V. Projektu pieteikumu izvērtēšana un apstiprināšana</w:t>
      </w:r>
    </w:p>
    <w:p w14:paraId="5D8EFA7A"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komisijas sekretārs pārbauda iesniegto projektu pieteikumu atbilstību un divu darba dienu laikā pēc projektu pieteikumu iesniegšanas termiņa beigām. </w:t>
      </w:r>
    </w:p>
    <w:p w14:paraId="5D8EFA7B"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komisijas sekretārs projektu pieteikumus iesniedz komisijai tālākai izvērtēšanai saskaņā ar Izglītības pārvaldes noteiktajiem specifiskajiem kritērijiem saskaņā ar noteikumu pielikumu un informē komisiju par administratīvajiem kritērijiem neatbilstošajiem projektu pieteikumiem.</w:t>
      </w:r>
    </w:p>
    <w:p w14:paraId="5D8EFA7C"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 iepazīstas ar saņemtajiem projektu pieteikumiem. Komisijai ir tiesības tikties ar noteikumiem atbilstošu projektu iesniedzējiem klātienē vai attālināti, un/vai apmeklēt plānotās projektu īstenošanas vietas.</w:t>
      </w:r>
    </w:p>
    <w:p w14:paraId="5D8EFA7D"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 savā darbā var pieaicināt ekspertus un speciālistus, kuriem ir padomdevēja tiesības.</w:t>
      </w:r>
    </w:p>
    <w:p w14:paraId="5D8EFA7E"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noslēguma atskaiti iesniegšanu, nav iesniedzis prasībām atbilstošus finanšu dokumentus vai nav pildījis citus pašvaldības norādījumus).</w:t>
      </w:r>
    </w:p>
    <w:p w14:paraId="5D8EFA7F"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kopējais vērtējums tiek iegūts, summējot komisijas locekļu piešķirtos punktus.</w:t>
      </w:r>
    </w:p>
    <w:p w14:paraId="5D8EFA80" w14:textId="77777777" w:rsidR="00804BAA" w:rsidRDefault="00D230BE">
      <w:pPr>
        <w:numPr>
          <w:ilvl w:val="0"/>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 patur tiesības pirms līguma noslēgšanas:</w:t>
      </w:r>
    </w:p>
    <w:p w14:paraId="5D8EFA81" w14:textId="77777777" w:rsidR="00804BAA" w:rsidRDefault="00D230BE">
      <w:pPr>
        <w:numPr>
          <w:ilvl w:val="1"/>
          <w:numId w:val="1"/>
        </w:numPr>
        <w:spacing w:after="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pieprasīt no konkursa uzvarētāja papildus informāciju;</w:t>
      </w:r>
    </w:p>
    <w:p w14:paraId="5D8EFA82" w14:textId="77777777" w:rsidR="00804BAA" w:rsidRDefault="00D230BE">
      <w:pPr>
        <w:numPr>
          <w:ilvl w:val="1"/>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pieprasīt veikt izmaiņas piešķirtā naudas atbalsta izlietojuma tāmē, nodrošinot konkursā pieejamā finansējuma efektīvu izmantošanu.</w:t>
      </w:r>
    </w:p>
    <w:p w14:paraId="5D8EFA83"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 kādā no atbalstāmajām vecuma grupām netiek iesniegti un/vai tā ietvaros apstiprināti projekti, komisijai ir tiesības finansējuma sadali piešķirt citai atbalstāmai projektu grupai.</w:t>
      </w:r>
    </w:p>
    <w:p w14:paraId="5D8EFA84"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highlight w:val="white"/>
        </w:rPr>
        <w:t>Ja projektu konkursam iesniegto projektu pieteikumu vai tā ietvaros apstiprināto projektu kopsumma nesasniedz kopējo pieejamo finansējuma apmēru, komisijai ir tiesības lemt par konkursa papildus kārtas izsludināšanu.</w:t>
      </w:r>
    </w:p>
    <w:p w14:paraId="5D8EFA85"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Komisija ir tiesīga pagarināt projektu izvērtēšanas un rezultātu paziņošanas termiņu, informējot par to projektu iesniedzējus pašvaldības mājaslapā </w:t>
      </w:r>
      <w:hyperlink r:id="rId11">
        <w:r>
          <w:rPr>
            <w:rFonts w:ascii="Times New Roman" w:eastAsia="Times New Roman" w:hAnsi="Times New Roman" w:cs="Times New Roman"/>
            <w:color w:val="000000"/>
            <w:sz w:val="24"/>
            <w:szCs w:val="24"/>
          </w:rPr>
          <w:t>www.ogresnovads.lv</w:t>
        </w:r>
      </w:hyperlink>
      <w:r>
        <w:rPr>
          <w:rFonts w:ascii="Times New Roman" w:eastAsia="Times New Roman" w:hAnsi="Times New Roman" w:cs="Times New Roman"/>
          <w:color w:val="000000"/>
          <w:sz w:val="24"/>
          <w:szCs w:val="24"/>
        </w:rPr>
        <w:t>. </w:t>
      </w:r>
    </w:p>
    <w:p w14:paraId="5D8EFA86"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Lēmumu par finansējuma piešķiršanu projektiem pēc komisijas vērtējuma saņemšanas pieņem Izglītības pārvaldes vadītājs.</w:t>
      </w:r>
    </w:p>
    <w:p w14:paraId="5D8EFA87"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Konkursa sekretārs informē pretendentus par iesniegtā projekta apstiprināšanu vai noraidīšanu piecpadsmit darba dienu laikā no konkursa pieteikuma iesniegšanas beigu termiņa. </w:t>
      </w:r>
    </w:p>
    <w:p w14:paraId="5D8EFA88"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lastRenderedPageBreak/>
        <w:t>Izglītības pārvaldes vadītāja lēmumi ir apstrīdami Administratīvā procesa likumā noteiktajā kārtībā, sūdzību iesniedzot Ogres novada pašvaldībā, Ogrē, Brīvības ielā 33.</w:t>
      </w:r>
    </w:p>
    <w:p w14:paraId="5D8EFA89" w14:textId="77777777" w:rsidR="00804BAA" w:rsidRDefault="00D230BE">
      <w:pPr>
        <w:numPr>
          <w:ilvl w:val="0"/>
          <w:numId w:val="1"/>
        </w:numPr>
        <w:spacing w:after="12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Pašvaldības Centrālās administrācijas Komunikācijas nodaļa informāciju par konkursa ietvaros īstenotajiem projektiem publicē pašvaldības mājaslapā </w:t>
      </w:r>
      <w:hyperlink r:id="rId12">
        <w:r>
          <w:rPr>
            <w:rFonts w:ascii="Times New Roman" w:eastAsia="Times New Roman" w:hAnsi="Times New Roman" w:cs="Times New Roman"/>
            <w:color w:val="000000"/>
            <w:sz w:val="24"/>
            <w:szCs w:val="24"/>
          </w:rPr>
          <w:t>www.ogresnovads.lv</w:t>
        </w:r>
      </w:hyperlink>
      <w:r>
        <w:rPr>
          <w:rFonts w:ascii="Times New Roman" w:eastAsia="Times New Roman" w:hAnsi="Times New Roman" w:cs="Times New Roman"/>
          <w:color w:val="000000"/>
          <w:sz w:val="24"/>
          <w:szCs w:val="24"/>
        </w:rPr>
        <w:t>.</w:t>
      </w:r>
    </w:p>
    <w:p w14:paraId="5D8EFA8A" w14:textId="77777777" w:rsidR="00804BAA" w:rsidRDefault="00D230BE">
      <w:pPr>
        <w:spacing w:before="200" w:after="200" w:line="240" w:lineRule="auto"/>
        <w:ind w:left="90" w:hanging="180"/>
        <w:jc w:val="center"/>
        <w:rPr>
          <w:rFonts w:ascii="Times New Roman" w:eastAsia="Times New Roman" w:hAnsi="Times New Roman" w:cs="Times New Roman"/>
          <w:sz w:val="26"/>
          <w:szCs w:val="26"/>
        </w:rPr>
      </w:pPr>
      <w:r>
        <w:rPr>
          <w:rFonts w:ascii="Times New Roman" w:eastAsia="Times New Roman" w:hAnsi="Times New Roman" w:cs="Times New Roman"/>
          <w:b/>
          <w:sz w:val="24"/>
          <w:szCs w:val="24"/>
        </w:rPr>
        <w:t>VI. Projekta īstenošana un uzraudzība</w:t>
      </w:r>
    </w:p>
    <w:p w14:paraId="5D8EFA8B" w14:textId="20FEB53F"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Pēc noteikumu 12.</w:t>
      </w:r>
      <w:r w:rsidR="00B86A86">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punktā noteiktā līguma noslēgšanas pretendenti (turpmāk - finansējuma saņēmēji) nodrošina projekta īstenošanu noteikumos noteiktajā termiņā atbilstoši noteikumiem un līguma noteikumiem, kā arī nodrošina projekta publicitāti sociālajos tīklos un vizuālo informāciju par finansiālu atbalstu projekta īstenošanas vietā.</w:t>
      </w:r>
    </w:p>
    <w:p w14:paraId="5D8EFA8C"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Publikācijās, kurās sniegta informācija par projektu, ir jānorāda: projekts “Projekta nosaukums” tiek īstenots Ogres novada Izglītības pārvaldes organizētā projektu konkursa “Jauniešu [</w:t>
      </w:r>
      <w:proofErr w:type="spellStart"/>
      <w:r>
        <w:rPr>
          <w:rFonts w:ascii="Times New Roman" w:eastAsia="Times New Roman" w:hAnsi="Times New Roman" w:cs="Times New Roman"/>
          <w:color w:val="000000"/>
          <w:sz w:val="24"/>
          <w:szCs w:val="24"/>
        </w:rPr>
        <w:t>ie</w:t>
      </w:r>
      <w:proofErr w:type="spellEnd"/>
      <w:r>
        <w:rPr>
          <w:rFonts w:ascii="Times New Roman" w:eastAsia="Times New Roman" w:hAnsi="Times New Roman" w:cs="Times New Roman"/>
          <w:color w:val="000000"/>
          <w:sz w:val="24"/>
          <w:szCs w:val="24"/>
        </w:rPr>
        <w:t>]spēja” ietvaros”.</w:t>
      </w:r>
    </w:p>
    <w:p w14:paraId="5D8EFA8D"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 xml:space="preserve">Ar projekta īstenošanu saistītos jautājumus risina sadarbojoties ar līgumā norādīto </w:t>
      </w:r>
      <w:proofErr w:type="spellStart"/>
      <w:r>
        <w:rPr>
          <w:rFonts w:ascii="Times New Roman" w:eastAsia="Times New Roman" w:hAnsi="Times New Roman" w:cs="Times New Roman"/>
          <w:color w:val="000000"/>
          <w:sz w:val="24"/>
          <w:szCs w:val="24"/>
        </w:rPr>
        <w:t>mentoru</w:t>
      </w:r>
      <w:proofErr w:type="spellEnd"/>
      <w:r>
        <w:rPr>
          <w:rFonts w:ascii="Times New Roman" w:eastAsia="Times New Roman" w:hAnsi="Times New Roman" w:cs="Times New Roman"/>
          <w:color w:val="000000"/>
          <w:sz w:val="24"/>
          <w:szCs w:val="24"/>
        </w:rPr>
        <w:t>, un komisija var lemt par grozījumiem projekta budžetā un aktivitātēs, ja tas neietekmē projekta mērķi. Visas izmaiņas veicamas līgumā noteiktā kārtībā pirms projekta attiecīgās aktivitātes uzsākšanas.</w:t>
      </w:r>
    </w:p>
    <w:p w14:paraId="5D8EFA8E"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Izglītības pārvalde veic uzraudzību, t.sk., organizē pārbaudes un pieprasa informāciju. Ja finansējuma saņēmēji pārkāpj šos noteikumus vai līguma nosacījumus, komisija var lemt par projekta neattiecināmo izmaksu noteikšanu un projekta pārtraukšanu.</w:t>
      </w:r>
    </w:p>
    <w:p w14:paraId="5D8EFA8F"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Finansējuma saņēmēji sagatavo un iesniedz desmit darba dienu laikā pēc projekta īstenošanas Izglītības pārvaldē aizpildītu projekta noslēguma atskaites formu (turpmāk - atskaite) ar projekta sasniegtajiem rezultātiem un finansējuma izlietojumu. Atskaitei pievieno finanšu izlietojumu apliecinošus dokumentus, fotoattēlus par projekta gaitu, u.c. dokumentus, kas apliecina veiksmīga projekta īstenošanu.</w:t>
      </w:r>
    </w:p>
    <w:p w14:paraId="5D8EFA90"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Komisijas sekretārs pārbauda atskaites atbilstību noteikumiem un līgumam un ir tiesīgs pieprasīt papildu informāciju vai dokumentus, kā arī sniegt priekšlikumus vai norādījumus informācijas precizēšanai, labošanai vai papildināšanai. Pieprasītie dokumenti ir jāiesniedz desmit darba dienu laikā.</w:t>
      </w:r>
    </w:p>
    <w:p w14:paraId="5D8EFA91"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Lēmumu par atskaites apstiprināšanu pieņem komisija 20 darba dienu laikā pēc atskaites saņemšanas. Projekts ir pabeigts, kad komisija apstiprina atskaiti.</w:t>
      </w:r>
    </w:p>
    <w:p w14:paraId="5D8EFA92"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Komisijas sekretārs pārbauda finansējuma saņēmēju iesniegtās noslēguma atskaites atbilstību noteikumiem, apstiprinātajam projekta pieteikumam un noslēgtajam līgumam. </w:t>
      </w:r>
    </w:p>
    <w:p w14:paraId="5D8EFA93"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 noslēguma atskaitē iekļautie izdevumi atbilst noteikumiem un projekta  īstenošanas rezultātā ir sasniegts projekta mērķis, Izglītības pārvalde apstiprina attiecināmo  izdevumu summu.</w:t>
      </w:r>
    </w:p>
    <w:p w14:paraId="5D8EFA94"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Projekta īstenošanu apliecinošo dokumentu oriģināli finansējuma saņēmējiem ir  jāuzglabā piecus gadus pēc projekta īstenošanas beigām.</w:t>
      </w:r>
    </w:p>
    <w:p w14:paraId="5D8EFA95"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Ja projekts nav īstenots atbilstoši noslēgtajam līgumam un apstiprinātajam projektu pieteikumam, tad finansējuma saņēmējiem jāatmaksā pašvaldībai neatbilstoši izlietotie naudas līdzekļi pilnā vai daļējā apmērā atbilstoši noslēgtajā līgumā noteiktajai kārtībai. </w:t>
      </w:r>
    </w:p>
    <w:p w14:paraId="5D8EFA96"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lastRenderedPageBreak/>
        <w:t>Ogres novada pašvaldībai un Izglītības pārvaldei ir tiesības iesniegtos projekta materiālus izmantot prezentācijās, publikācijās, kā arī reklāmas nolūkos.</w:t>
      </w:r>
    </w:p>
    <w:p w14:paraId="5D8EFA97" w14:textId="77777777"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Finansējuma saņēmēji, kuri sekmīgi īstenojuši savus projektus, saņem Izglītības pārvaldes rakstveida apliecinājumu par veiksmīgu projekta īstenošanu.</w:t>
      </w:r>
    </w:p>
    <w:p w14:paraId="5D8EFA98" w14:textId="7C90D2DD" w:rsidR="00804BAA" w:rsidRDefault="00D230BE">
      <w:pPr>
        <w:numPr>
          <w:ilvl w:val="0"/>
          <w:numId w:val="1"/>
        </w:numPr>
        <w:spacing w:after="60" w:line="240" w:lineRule="auto"/>
        <w:ind w:right="3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4"/>
          <w:szCs w:val="24"/>
        </w:rPr>
        <w:t>Ar šo noteikumu spēkā stāšanos spēku zaudē Ogres novada pašvaldības domes 2023.</w:t>
      </w:r>
      <w:r w:rsidR="00B86A86">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gada 16.</w:t>
      </w:r>
      <w:r w:rsidR="00B86A86">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februāra iekšējie noteikumi Nr.</w:t>
      </w:r>
      <w:r w:rsidR="00B86A86">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2/2023 “Ogres novada jaunatnes iniciatīvu projektu konkursa “Jauniešu [</w:t>
      </w:r>
      <w:proofErr w:type="spellStart"/>
      <w:r>
        <w:rPr>
          <w:rFonts w:ascii="Times New Roman" w:eastAsia="Times New Roman" w:hAnsi="Times New Roman" w:cs="Times New Roman"/>
          <w:color w:val="000000"/>
          <w:sz w:val="24"/>
          <w:szCs w:val="24"/>
        </w:rPr>
        <w:t>ie</w:t>
      </w:r>
      <w:proofErr w:type="spellEnd"/>
      <w:r>
        <w:rPr>
          <w:rFonts w:ascii="Times New Roman" w:eastAsia="Times New Roman" w:hAnsi="Times New Roman" w:cs="Times New Roman"/>
          <w:color w:val="000000"/>
          <w:sz w:val="24"/>
          <w:szCs w:val="24"/>
        </w:rPr>
        <w:t>]spēja” nolikums”.</w:t>
      </w:r>
    </w:p>
    <w:p w14:paraId="5D8EFA99" w14:textId="77777777" w:rsidR="00804BAA" w:rsidRDefault="00804BAA">
      <w:pPr>
        <w:spacing w:after="60" w:line="240" w:lineRule="auto"/>
        <w:rPr>
          <w:rFonts w:ascii="Times New Roman" w:eastAsia="Times New Roman" w:hAnsi="Times New Roman" w:cs="Times New Roman"/>
          <w:sz w:val="24"/>
          <w:szCs w:val="24"/>
        </w:rPr>
      </w:pPr>
    </w:p>
    <w:p w14:paraId="5D8EFA9B" w14:textId="409122B9" w:rsidR="00804BAA" w:rsidRDefault="00D230BE" w:rsidP="00B86A86">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Domes priekšsēdētājs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proofErr w:type="spellStart"/>
      <w:r>
        <w:rPr>
          <w:rFonts w:ascii="Times New Roman" w:eastAsia="Times New Roman" w:hAnsi="Times New Roman" w:cs="Times New Roman"/>
          <w:color w:val="000000"/>
          <w:sz w:val="24"/>
          <w:szCs w:val="24"/>
        </w:rPr>
        <w:t>E.Helmanis</w:t>
      </w:r>
      <w:proofErr w:type="spellEnd"/>
      <w:r>
        <w:rPr>
          <w:rFonts w:ascii="Times New Roman" w:eastAsia="Times New Roman" w:hAnsi="Times New Roman" w:cs="Times New Roman"/>
          <w:sz w:val="24"/>
          <w:szCs w:val="24"/>
        </w:rPr>
        <w:br/>
      </w:r>
    </w:p>
    <w:p w14:paraId="5D8EFA9C" w14:textId="77777777" w:rsidR="00804BAA" w:rsidRDefault="00D230BE">
      <w:pPr>
        <w:spacing w:line="240" w:lineRule="auto"/>
        <w:jc w:val="right"/>
        <w:rPr>
          <w:rFonts w:ascii="Times New Roman" w:eastAsia="Times New Roman" w:hAnsi="Times New Roman" w:cs="Times New Roman"/>
          <w:sz w:val="24"/>
          <w:szCs w:val="24"/>
        </w:rPr>
      </w:pPr>
      <w:r>
        <w:br w:type="page"/>
      </w:r>
    </w:p>
    <w:p w14:paraId="5D8EFA9D" w14:textId="77777777" w:rsidR="00804BAA" w:rsidRDefault="00D230B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Pielikums </w:t>
      </w:r>
    </w:p>
    <w:p w14:paraId="5D8EFA9E" w14:textId="77777777" w:rsidR="00804BAA" w:rsidRDefault="00D230B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2024. gada __. februāra  </w:t>
      </w:r>
    </w:p>
    <w:p w14:paraId="5D8EFA9F" w14:textId="77777777" w:rsidR="00804BAA" w:rsidRDefault="00D230B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saistošajiem noteikumiem Nr._/2024 </w:t>
      </w:r>
    </w:p>
    <w:p w14:paraId="5D8EFAA0" w14:textId="77777777" w:rsidR="00804BAA" w:rsidRDefault="00D230BE">
      <w:pPr>
        <w:spacing w:line="240" w:lineRule="auto"/>
        <w:ind w:left="3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“Ogres novada </w:t>
      </w:r>
      <w:r>
        <w:rPr>
          <w:rFonts w:ascii="Times New Roman" w:eastAsia="Times New Roman" w:hAnsi="Times New Roman" w:cs="Times New Roman"/>
          <w:color w:val="000000"/>
          <w:sz w:val="24"/>
          <w:szCs w:val="24"/>
          <w:highlight w:val="white"/>
        </w:rPr>
        <w:t>jaunatnes iniciatīvu projektu konkursa “Jauniešu [</w:t>
      </w:r>
      <w:proofErr w:type="spellStart"/>
      <w:r>
        <w:rPr>
          <w:rFonts w:ascii="Times New Roman" w:eastAsia="Times New Roman" w:hAnsi="Times New Roman" w:cs="Times New Roman"/>
          <w:color w:val="000000"/>
          <w:sz w:val="24"/>
          <w:szCs w:val="24"/>
          <w:highlight w:val="white"/>
        </w:rPr>
        <w:t>ie</w:t>
      </w:r>
      <w:proofErr w:type="spellEnd"/>
      <w:r>
        <w:rPr>
          <w:rFonts w:ascii="Times New Roman" w:eastAsia="Times New Roman" w:hAnsi="Times New Roman" w:cs="Times New Roman"/>
          <w:color w:val="000000"/>
          <w:sz w:val="24"/>
          <w:szCs w:val="24"/>
          <w:highlight w:val="white"/>
        </w:rPr>
        <w:t>]spēja” nolikum</w:t>
      </w:r>
      <w:r>
        <w:rPr>
          <w:rFonts w:ascii="Times New Roman" w:eastAsia="Times New Roman" w:hAnsi="Times New Roman" w:cs="Times New Roman"/>
          <w:color w:val="000000"/>
          <w:sz w:val="24"/>
          <w:szCs w:val="24"/>
        </w:rPr>
        <w:t>s”</w:t>
      </w:r>
    </w:p>
    <w:p w14:paraId="5D8EFAA1" w14:textId="77777777" w:rsidR="00804BAA" w:rsidRDefault="00804BAA">
      <w:pPr>
        <w:spacing w:line="240" w:lineRule="auto"/>
        <w:rPr>
          <w:rFonts w:ascii="Times New Roman" w:eastAsia="Times New Roman" w:hAnsi="Times New Roman" w:cs="Times New Roman"/>
          <w:sz w:val="24"/>
          <w:szCs w:val="24"/>
        </w:rPr>
      </w:pPr>
    </w:p>
    <w:p w14:paraId="5D8EFAA2" w14:textId="77777777" w:rsidR="00804BAA" w:rsidRDefault="00D230B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w:t>
      </w:r>
    </w:p>
    <w:p w14:paraId="5D8EFAA3" w14:textId="77777777" w:rsidR="00804BAA" w:rsidRDefault="00D230BE">
      <w:pPr>
        <w:spacing w:line="24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Pieteikumu vērtēšanas kritēriji</w:t>
      </w:r>
    </w:p>
    <w:p w14:paraId="5D8EFAA4" w14:textId="77777777" w:rsidR="00804BAA" w:rsidRDefault="00804BAA">
      <w:pPr>
        <w:spacing w:after="240" w:line="240" w:lineRule="auto"/>
        <w:rPr>
          <w:rFonts w:ascii="Times New Roman" w:eastAsia="Times New Roman" w:hAnsi="Times New Roman" w:cs="Times New Roman"/>
          <w:sz w:val="24"/>
          <w:szCs w:val="24"/>
        </w:rPr>
      </w:pPr>
    </w:p>
    <w:tbl>
      <w:tblPr>
        <w:tblStyle w:val="a5"/>
        <w:tblW w:w="8825" w:type="dxa"/>
        <w:tblInd w:w="2" w:type="dxa"/>
        <w:tblLayout w:type="fixed"/>
        <w:tblLook w:val="0400" w:firstRow="0" w:lastRow="0" w:firstColumn="0" w:lastColumn="0" w:noHBand="0" w:noVBand="1"/>
      </w:tblPr>
      <w:tblGrid>
        <w:gridCol w:w="818"/>
        <w:gridCol w:w="3645"/>
        <w:gridCol w:w="4362"/>
      </w:tblGrid>
      <w:tr w:rsidR="00804BAA" w14:paraId="5D8EFAA8" w14:textId="77777777">
        <w:trPr>
          <w:trHeight w:val="561"/>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A5" w14:textId="77777777" w:rsidR="00804BAA" w:rsidRDefault="00D230BE">
            <w:pPr>
              <w:spacing w:line="240" w:lineRule="auto"/>
              <w:ind w:right="-120"/>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rPr>
              <w:t>Nr.p.k</w:t>
            </w:r>
            <w:proofErr w:type="spellEnd"/>
            <w:r>
              <w:rPr>
                <w:rFonts w:ascii="Times New Roman" w:eastAsia="Times New Roman" w:hAnsi="Times New Roman" w:cs="Times New Roman"/>
                <w:color w:val="000000"/>
              </w:rPr>
              <w:t>.</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A6" w14:textId="77777777" w:rsidR="00804BAA" w:rsidRDefault="00D230BE">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Administratīvie kritēriji</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A7" w14:textId="77777777" w:rsidR="00804BAA" w:rsidRDefault="00D230BE">
            <w:pPr>
              <w:spacing w:line="240" w:lineRule="auto"/>
              <w:ind w:righ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Atbilst / Neatbilst*</w:t>
            </w:r>
          </w:p>
        </w:tc>
      </w:tr>
      <w:tr w:rsidR="00804BAA" w14:paraId="5D8EFAAF" w14:textId="77777777">
        <w:trPr>
          <w:trHeight w:val="1695"/>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A9"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AA"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realizācija  </w:t>
            </w:r>
          </w:p>
          <w:p w14:paraId="5D8EFAAB"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notiek Ogres novada administratīvajā  </w:t>
            </w:r>
          </w:p>
          <w:p w14:paraId="5D8EFAAC"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teritorijā un projekta aktivitātes galvenokārt vērstas uz Ogres </w:t>
            </w:r>
          </w:p>
          <w:p w14:paraId="5D8EFAAD"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novada iedzīvotājiem</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AE" w14:textId="77777777" w:rsidR="00804BAA" w:rsidRDefault="00804BAA">
            <w:pPr>
              <w:spacing w:line="240" w:lineRule="auto"/>
              <w:rPr>
                <w:rFonts w:ascii="Times New Roman" w:eastAsia="Times New Roman" w:hAnsi="Times New Roman" w:cs="Times New Roman"/>
                <w:sz w:val="24"/>
                <w:szCs w:val="24"/>
              </w:rPr>
            </w:pPr>
          </w:p>
        </w:tc>
      </w:tr>
      <w:tr w:rsidR="00804BAA" w14:paraId="5D8EFAB3" w14:textId="77777777">
        <w:trPr>
          <w:trHeight w:val="1005"/>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B0"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B1"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iesniedzējs – jaunietis vai neformāla jauniešu grupa vecumā no 12-25 gadiem (ieskaitot)</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B2" w14:textId="77777777" w:rsidR="00804BAA" w:rsidRDefault="00804BAA">
            <w:pPr>
              <w:spacing w:line="240" w:lineRule="auto"/>
              <w:rPr>
                <w:rFonts w:ascii="Times New Roman" w:eastAsia="Times New Roman" w:hAnsi="Times New Roman" w:cs="Times New Roman"/>
                <w:sz w:val="24"/>
                <w:szCs w:val="24"/>
              </w:rPr>
            </w:pPr>
          </w:p>
        </w:tc>
      </w:tr>
      <w:tr w:rsidR="00804BAA" w14:paraId="5D8EFAB7" w14:textId="77777777">
        <w:trPr>
          <w:trHeight w:val="837"/>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B4"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B5"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Projektam piesaistīts pilngadīgs projekta koordinators</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B6" w14:textId="77777777" w:rsidR="00804BAA" w:rsidRDefault="00804BAA">
            <w:pPr>
              <w:spacing w:line="240" w:lineRule="auto"/>
              <w:rPr>
                <w:rFonts w:ascii="Times New Roman" w:eastAsia="Times New Roman" w:hAnsi="Times New Roman" w:cs="Times New Roman"/>
                <w:sz w:val="24"/>
                <w:szCs w:val="24"/>
              </w:rPr>
            </w:pPr>
          </w:p>
        </w:tc>
      </w:tr>
      <w:tr w:rsidR="00804BAA" w14:paraId="5D8EFABB" w14:textId="77777777">
        <w:trPr>
          <w:trHeight w:val="837"/>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B8"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B9"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Aizpildītas un parakstītas visas sadaļas pieteikumā</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BA" w14:textId="77777777" w:rsidR="00804BAA" w:rsidRDefault="00804BAA">
            <w:pPr>
              <w:spacing w:line="240" w:lineRule="auto"/>
              <w:rPr>
                <w:rFonts w:ascii="Times New Roman" w:eastAsia="Times New Roman" w:hAnsi="Times New Roman" w:cs="Times New Roman"/>
                <w:sz w:val="24"/>
                <w:szCs w:val="24"/>
              </w:rPr>
            </w:pPr>
          </w:p>
        </w:tc>
      </w:tr>
      <w:tr w:rsidR="00804BAA" w14:paraId="5D8EFABF" w14:textId="77777777">
        <w:trPr>
          <w:trHeight w:val="837"/>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BC"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BD"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Pieteikums iesniegts Izglītības pārvaldē 1 (vienā) eksemplārā un iesūtīts elektroniski</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BE" w14:textId="77777777" w:rsidR="00804BAA" w:rsidRDefault="00804BAA">
            <w:pPr>
              <w:spacing w:line="240" w:lineRule="auto"/>
              <w:rPr>
                <w:rFonts w:ascii="Times New Roman" w:eastAsia="Times New Roman" w:hAnsi="Times New Roman" w:cs="Times New Roman"/>
                <w:sz w:val="24"/>
                <w:szCs w:val="24"/>
              </w:rPr>
            </w:pPr>
          </w:p>
        </w:tc>
      </w:tr>
      <w:tr w:rsidR="00804BAA" w14:paraId="5D8EFAC3" w14:textId="77777777">
        <w:trPr>
          <w:trHeight w:val="562"/>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C0"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C1"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Pieteikums iesniegts izsludinātajā termiņā</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C2" w14:textId="77777777" w:rsidR="00804BAA" w:rsidRDefault="00804BAA">
            <w:pPr>
              <w:spacing w:line="240" w:lineRule="auto"/>
              <w:rPr>
                <w:rFonts w:ascii="Times New Roman" w:eastAsia="Times New Roman" w:hAnsi="Times New Roman" w:cs="Times New Roman"/>
                <w:sz w:val="24"/>
                <w:szCs w:val="24"/>
              </w:rPr>
            </w:pPr>
          </w:p>
        </w:tc>
      </w:tr>
      <w:tr w:rsidR="00804BAA" w14:paraId="5D8EFAC6" w14:textId="77777777">
        <w:trPr>
          <w:trHeight w:val="470"/>
        </w:trPr>
        <w:tc>
          <w:tcPr>
            <w:tcW w:w="446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C4" w14:textId="77777777" w:rsidR="00804BAA" w:rsidRDefault="00D230B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Kvalitātes kritērijs</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C5" w14:textId="77777777" w:rsidR="00804BAA" w:rsidRDefault="00D230B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0 - 2 punkti</w:t>
            </w:r>
          </w:p>
        </w:tc>
      </w:tr>
      <w:tr w:rsidR="00804BAA" w14:paraId="5D8EFACD" w14:textId="77777777">
        <w:trPr>
          <w:trHeight w:val="1665"/>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C7"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C8"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aktualitāte un atbilstība konkursa mērķim</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C9"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projekts pilnībā atbilst konkursa mērķim un ir detalizēti izklāstīts</w:t>
            </w:r>
          </w:p>
          <w:p w14:paraId="5D8EFACA"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projekts daļēji atbilst konkursa mērķim un ir pilnīgi vai daļēji aprakstīts</w:t>
            </w:r>
          </w:p>
          <w:p w14:paraId="5D8EFACB"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projekts neatbilst konkursa mērķim, nav aktuāls un vispārīgs, neizvērsts apraksts</w:t>
            </w:r>
          </w:p>
          <w:p w14:paraId="5D8EFACC"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white"/>
              </w:rPr>
              <w:t>Ja projekts neatbilst konkursa mērķim, tad pieteikuma vērtēšanu neturpina. </w:t>
            </w:r>
          </w:p>
        </w:tc>
      </w:tr>
      <w:tr w:rsidR="00804BAA" w14:paraId="5D8EFADA" w14:textId="77777777">
        <w:trPr>
          <w:trHeight w:val="1143"/>
        </w:trPr>
        <w:tc>
          <w:tcPr>
            <w:tcW w:w="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CE"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8.</w:t>
            </w:r>
          </w:p>
        </w:tc>
        <w:tc>
          <w:tcPr>
            <w:tcW w:w="3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CF"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rezultāts dos labumu pēc iespējas  lielākai sabiedrības  </w:t>
            </w:r>
          </w:p>
          <w:p w14:paraId="5D8EFAD0"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daļai</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D1"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51 cilvēks un vairāk </w:t>
            </w:r>
          </w:p>
          <w:p w14:paraId="5D8EFAD2"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26-50 cilvēki</w:t>
            </w:r>
          </w:p>
          <w:p w14:paraId="5D8EFAD3"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0,5 punkti – 6-25 cilvēki </w:t>
            </w:r>
          </w:p>
          <w:p w14:paraId="5D8EFAD4"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0-5 cilvēki</w:t>
            </w:r>
          </w:p>
          <w:p w14:paraId="5D8EFAD5"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white"/>
              </w:rPr>
              <w:t>Pagastā realizējamā projekta mērķa grupa un labuma guvēji:</w:t>
            </w:r>
          </w:p>
          <w:p w14:paraId="5D8EFAD6"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2 punkti – 31 cilvēks un vairāk</w:t>
            </w:r>
          </w:p>
          <w:p w14:paraId="5D8EFAD7"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1 punkts – 16-30 cilvēki</w:t>
            </w:r>
          </w:p>
          <w:p w14:paraId="5D8EFAD8"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0,5 punkti – 6-15 cilvēki</w:t>
            </w:r>
          </w:p>
          <w:p w14:paraId="5D8EFAD9"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0 punkti – 0-5 cilvēki</w:t>
            </w:r>
          </w:p>
        </w:tc>
      </w:tr>
      <w:tr w:rsidR="00804BAA" w14:paraId="5D8EFAE0" w14:textId="77777777">
        <w:trPr>
          <w:trHeight w:val="1143"/>
        </w:trPr>
        <w:tc>
          <w:tcPr>
            <w:tcW w:w="818" w:type="dxa"/>
            <w:tcBorders>
              <w:top w:val="single" w:sz="8"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5D8EFADB"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p>
        </w:tc>
        <w:tc>
          <w:tcPr>
            <w:tcW w:w="3645" w:type="dxa"/>
            <w:tcBorders>
              <w:top w:val="single" w:sz="8" w:space="0" w:color="000000"/>
              <w:left w:val="single" w:sz="4" w:space="0" w:color="000000"/>
              <w:bottom w:val="single" w:sz="4" w:space="0" w:color="000000"/>
              <w:right w:val="single" w:sz="8" w:space="0" w:color="000000"/>
            </w:tcBorders>
            <w:tcMar>
              <w:top w:w="100" w:type="dxa"/>
              <w:left w:w="100" w:type="dxa"/>
              <w:bottom w:w="100" w:type="dxa"/>
              <w:right w:w="100" w:type="dxa"/>
            </w:tcMar>
          </w:tcPr>
          <w:p w14:paraId="5D8EFADC" w14:textId="77777777" w:rsidR="00804BAA" w:rsidRDefault="00D230BE">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Projekta iesniedzējs un/vai tā darba grupa ir piedalījusies Izglītības pārvaldes organizētajās apmācībās </w:t>
            </w:r>
            <w:r>
              <w:rPr>
                <w:rFonts w:ascii="Times New Roman" w:eastAsia="Times New Roman" w:hAnsi="Times New Roman" w:cs="Times New Roman"/>
                <w:color w:val="000000"/>
                <w:sz w:val="24"/>
                <w:szCs w:val="24"/>
              </w:rPr>
              <w:t>“Jauniešu [</w:t>
            </w:r>
            <w:proofErr w:type="spellStart"/>
            <w:r>
              <w:rPr>
                <w:rFonts w:ascii="Times New Roman" w:eastAsia="Times New Roman" w:hAnsi="Times New Roman" w:cs="Times New Roman"/>
                <w:color w:val="000000"/>
                <w:sz w:val="24"/>
                <w:szCs w:val="24"/>
              </w:rPr>
              <w:t>ie</w:t>
            </w:r>
            <w:proofErr w:type="spellEnd"/>
            <w:r>
              <w:rPr>
                <w:rFonts w:ascii="Times New Roman" w:eastAsia="Times New Roman" w:hAnsi="Times New Roman" w:cs="Times New Roman"/>
                <w:color w:val="000000"/>
                <w:sz w:val="24"/>
                <w:szCs w:val="24"/>
              </w:rPr>
              <w:t>]spēju laboratorija”</w:t>
            </w:r>
          </w:p>
        </w:tc>
        <w:tc>
          <w:tcPr>
            <w:tcW w:w="43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EFADD"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projekta iesniedzējs aktīvi līdzdarbojies apmācību procesā un pilnveidojis projekta ideju</w:t>
            </w:r>
          </w:p>
          <w:p w14:paraId="5D8EFADE"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projekta iesniedzējs daļēji piedalījies apmācību procesā</w:t>
            </w:r>
          </w:p>
          <w:p w14:paraId="5D8EFADF"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projekta pieteicējs nav piedalījies apmācību procesā</w:t>
            </w:r>
          </w:p>
        </w:tc>
      </w:tr>
      <w:tr w:rsidR="00804BAA" w14:paraId="5D8EFAE6" w14:textId="77777777">
        <w:trPr>
          <w:trHeight w:val="1665"/>
        </w:trPr>
        <w:tc>
          <w:tcPr>
            <w:tcW w:w="81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D8EFAE1" w14:textId="77777777" w:rsidR="00804BAA" w:rsidRDefault="00D230BE">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w:t>
            </w:r>
          </w:p>
        </w:tc>
        <w:tc>
          <w:tcPr>
            <w:tcW w:w="3645"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D8EFAE2"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Iespējamie ieguvumi un  rezultāti pēc projekta  aktivitāšu realizēšanas</w:t>
            </w:r>
          </w:p>
        </w:tc>
        <w:tc>
          <w:tcPr>
            <w:tcW w:w="4362"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D8EFAE3"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skaidri definēti iespējamie ieguvumi Ogres novada iedzīvotājiem/novadam </w:t>
            </w:r>
          </w:p>
          <w:p w14:paraId="5D8EFAE4"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daļēji definēti iespējamie ieguvumi Ogres novada iedzīvotājiem/novadam </w:t>
            </w:r>
          </w:p>
          <w:p w14:paraId="5D8EFAE5"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nav noteikti iespējamie ieguvumi (rezultatīvie un kvantitatīvie)</w:t>
            </w:r>
          </w:p>
        </w:tc>
      </w:tr>
      <w:tr w:rsidR="00804BAA" w14:paraId="5D8EFAEC" w14:textId="77777777">
        <w:trPr>
          <w:trHeight w:val="1665"/>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AE7" w14:textId="77777777" w:rsidR="00804BAA" w:rsidRDefault="00D230BE">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AE8" w14:textId="77777777" w:rsidR="00804BAA" w:rsidRDefault="00D230BE">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Projektā plānotās aktivitātes nodrošina rezultātu sasniegšanu</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AE9"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plānotās projekta aktivitātes pilnībā nodrošina projekta rezultātu sasniegšanu</w:t>
            </w:r>
          </w:p>
          <w:p w14:paraId="5D8EFAEA"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plānotās projekta aktivitātes tikai daļēji sasaistītas ar projekta rezultātu sasniegšanu</w:t>
            </w:r>
          </w:p>
          <w:p w14:paraId="5D8EFAEB"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plānotās projekta aktivitātes vāji saistītas ar projekta rezultātu sasniegšanu</w:t>
            </w:r>
          </w:p>
        </w:tc>
      </w:tr>
      <w:tr w:rsidR="00804BAA" w14:paraId="5D8EFAF3" w14:textId="77777777">
        <w:trPr>
          <w:trHeight w:val="837"/>
        </w:trPr>
        <w:tc>
          <w:tcPr>
            <w:tcW w:w="818"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D8EFAED" w14:textId="77777777" w:rsidR="00804BAA" w:rsidRDefault="00D230BE">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12. </w:t>
            </w:r>
          </w:p>
        </w:tc>
        <w:tc>
          <w:tcPr>
            <w:tcW w:w="3645" w:type="dxa"/>
            <w:tcBorders>
              <w:top w:val="single" w:sz="4" w:space="0" w:color="000000"/>
              <w:left w:val="single" w:sz="8" w:space="0" w:color="000000"/>
              <w:bottom w:val="single" w:sz="4" w:space="0" w:color="000000"/>
              <w:right w:val="single" w:sz="4" w:space="0" w:color="000000"/>
            </w:tcBorders>
            <w:tcMar>
              <w:top w:w="100" w:type="dxa"/>
              <w:left w:w="100" w:type="dxa"/>
              <w:bottom w:w="100" w:type="dxa"/>
              <w:right w:w="100" w:type="dxa"/>
            </w:tcMar>
          </w:tcPr>
          <w:p w14:paraId="5D8EFAEE"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idejas  </w:t>
            </w:r>
          </w:p>
          <w:p w14:paraId="5D8EFAEF"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oriģinalitāte Ogres novadā</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AF0"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ideja ir oriģināla, Ogres novadā nav realizēta</w:t>
            </w:r>
          </w:p>
          <w:p w14:paraId="5D8EFAF1"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Ogres novadā realizēta līdzīga ideja</w:t>
            </w:r>
          </w:p>
          <w:p w14:paraId="5D8EFAF2"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ideja nav oriģināla un atkārtojas vairākkārt</w:t>
            </w:r>
          </w:p>
        </w:tc>
      </w:tr>
      <w:tr w:rsidR="00804BAA" w14:paraId="5D8EFAF9"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AF4" w14:textId="77777777" w:rsidR="00804BAA" w:rsidRDefault="00D230BE">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AF5" w14:textId="77777777" w:rsidR="00804BAA" w:rsidRDefault="00D230BE">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Projekta izmaksu pamatotība un efektivitāte</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AF6"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projekta izmaksas ir skaidri pamatotas un samērīgas ar plānotajiem rezultātiem</w:t>
            </w:r>
          </w:p>
          <w:p w14:paraId="5D8EFAF7"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projekta izmaksas ir daļēji pamatotas un/vai daļēji samērīgas ar plānotajiem rezultātiem, dažas no projekta budžeta pozīcijām neatbilst izmaksu efektivitātes principam</w:t>
            </w:r>
          </w:p>
          <w:p w14:paraId="5D8EFAF8"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0 punkti – projekta izmaksas nav pamatotas un/vai nav samērīgas ar plānotajiem rezultātiem, un/vai nav pietiekami detalizētas un nav atbilstošas projekta specifikai un mērķim</w:t>
            </w:r>
          </w:p>
        </w:tc>
      </w:tr>
      <w:tr w:rsidR="00804BAA" w14:paraId="5D8EFAFF"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AFA" w14:textId="77777777" w:rsidR="00804BAA" w:rsidRDefault="00D230BE">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14.</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AFB" w14:textId="77777777" w:rsidR="00804BAA" w:rsidRDefault="00D230BE">
            <w:pPr>
              <w:spacing w:before="28"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Pašu ieguldījums projekta realizācijā</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AFC"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projekta grupa projekta realizācijā piedalās ar savu aktīvu darbu</w:t>
            </w:r>
          </w:p>
          <w:p w14:paraId="5D8EFAFD"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projekta grupa projekta realizācijā piedalās tikai ar nelielu pašu darbu</w:t>
            </w:r>
          </w:p>
          <w:p w14:paraId="5D8EFAFE"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projekta grupa nepiedalās projekta realizācijā ar savu ieguldījumu</w:t>
            </w:r>
          </w:p>
        </w:tc>
      </w:tr>
      <w:tr w:rsidR="00804BAA" w14:paraId="5D8EFB05"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B00" w14:textId="77777777" w:rsidR="00804BAA" w:rsidRDefault="00D230BE">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B01" w14:textId="77777777" w:rsidR="00804BAA" w:rsidRDefault="00D230BE">
            <w:pPr>
              <w:spacing w:before="28" w:line="240" w:lineRule="auto"/>
              <w:ind w:left="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Projekta aktivitātes/pasākumi sociāli </w:t>
            </w:r>
            <w:proofErr w:type="spellStart"/>
            <w:r>
              <w:rPr>
                <w:rFonts w:ascii="Times New Roman" w:eastAsia="Times New Roman" w:hAnsi="Times New Roman" w:cs="Times New Roman"/>
                <w:color w:val="000000"/>
                <w:sz w:val="24"/>
                <w:szCs w:val="24"/>
              </w:rPr>
              <w:t>mazaizsargātām</w:t>
            </w:r>
            <w:proofErr w:type="spellEnd"/>
            <w:r>
              <w:rPr>
                <w:rFonts w:ascii="Times New Roman" w:eastAsia="Times New Roman" w:hAnsi="Times New Roman" w:cs="Times New Roman"/>
                <w:color w:val="000000"/>
                <w:sz w:val="24"/>
                <w:szCs w:val="24"/>
              </w:rPr>
              <w:t xml:space="preserve"> personām**</w:t>
            </w:r>
          </w:p>
          <w:p w14:paraId="5D8EFB02" w14:textId="77777777" w:rsidR="00804BAA" w:rsidRDefault="00804BAA">
            <w:pPr>
              <w:spacing w:line="240" w:lineRule="auto"/>
              <w:rPr>
                <w:rFonts w:ascii="Times New Roman" w:eastAsia="Times New Roman" w:hAnsi="Times New Roman" w:cs="Times New Roman"/>
                <w:sz w:val="24"/>
                <w:szCs w:val="24"/>
              </w:rPr>
            </w:pP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B03"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punkts – projekta aktivitāšu mērķa grupa ir sociāli </w:t>
            </w:r>
            <w:proofErr w:type="spellStart"/>
            <w:r>
              <w:rPr>
                <w:rFonts w:ascii="Times New Roman" w:eastAsia="Times New Roman" w:hAnsi="Times New Roman" w:cs="Times New Roman"/>
                <w:color w:val="000000"/>
                <w:sz w:val="24"/>
                <w:szCs w:val="24"/>
              </w:rPr>
              <w:t>mazaizsargātas</w:t>
            </w:r>
            <w:proofErr w:type="spellEnd"/>
            <w:r>
              <w:rPr>
                <w:rFonts w:ascii="Times New Roman" w:eastAsia="Times New Roman" w:hAnsi="Times New Roman" w:cs="Times New Roman"/>
                <w:color w:val="000000"/>
                <w:sz w:val="24"/>
                <w:szCs w:val="24"/>
              </w:rPr>
              <w:t xml:space="preserve"> personas</w:t>
            </w:r>
          </w:p>
          <w:p w14:paraId="5D8EFB04"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0 punkti – projekta aktivitāšu mērķa grupa nav sociāli </w:t>
            </w:r>
            <w:proofErr w:type="spellStart"/>
            <w:r>
              <w:rPr>
                <w:rFonts w:ascii="Times New Roman" w:eastAsia="Times New Roman" w:hAnsi="Times New Roman" w:cs="Times New Roman"/>
                <w:color w:val="000000"/>
                <w:sz w:val="24"/>
                <w:szCs w:val="24"/>
              </w:rPr>
              <w:t>mazaizsargātas</w:t>
            </w:r>
            <w:proofErr w:type="spellEnd"/>
            <w:r>
              <w:rPr>
                <w:rFonts w:ascii="Times New Roman" w:eastAsia="Times New Roman" w:hAnsi="Times New Roman" w:cs="Times New Roman"/>
                <w:color w:val="000000"/>
                <w:sz w:val="24"/>
                <w:szCs w:val="24"/>
              </w:rPr>
              <w:t xml:space="preserve"> personas</w:t>
            </w:r>
          </w:p>
        </w:tc>
      </w:tr>
      <w:tr w:rsidR="00804BAA" w14:paraId="5D8EFB0A"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B06" w14:textId="77777777" w:rsidR="00804BAA" w:rsidRDefault="00D230BE">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B07" w14:textId="77777777" w:rsidR="00804BAA" w:rsidRDefault="00D230BE">
            <w:pPr>
              <w:spacing w:before="28" w:line="240" w:lineRule="auto"/>
              <w:ind w:left="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Integrētu grupu veidošana - mazākumtautību jauniešu iesaiste, un/vai dažādas jauniešu grupu (vecuma, klašu) iesaiste</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B08"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punkts – projekta aktivitātēs tiek iesaistīti mazākumtautību un dažādu grupu jaunieši</w:t>
            </w:r>
          </w:p>
          <w:p w14:paraId="5D8EFB09"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 punkti – projekta aktivitātēs iesaistīti netiek iesaistīti mazākumtautību un dažādu grupu jaunieši</w:t>
            </w:r>
          </w:p>
        </w:tc>
      </w:tr>
      <w:tr w:rsidR="00804BAA" w14:paraId="5D8EFB0E" w14:textId="77777777">
        <w:trPr>
          <w:trHeight w:val="837"/>
        </w:trPr>
        <w:tc>
          <w:tcPr>
            <w:tcW w:w="8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B0B" w14:textId="77777777" w:rsidR="00804BAA" w:rsidRDefault="00D230BE">
            <w:pPr>
              <w:spacing w:line="240" w:lineRule="auto"/>
              <w:ind w:left="90" w:hanging="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17.</w:t>
            </w:r>
          </w:p>
        </w:tc>
        <w:tc>
          <w:tcPr>
            <w:tcW w:w="36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B0C" w14:textId="77777777" w:rsidR="00804BAA" w:rsidRDefault="00D230BE">
            <w:pPr>
              <w:spacing w:before="28" w:line="240" w:lineRule="auto"/>
              <w:ind w:left="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Papildu kritērijs (komisija kopīgi vienojas par iespēju projektam piešķirt papildu punktu)</w:t>
            </w:r>
          </w:p>
        </w:tc>
        <w:tc>
          <w:tcPr>
            <w:tcW w:w="436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EFB0D" w14:textId="77777777" w:rsidR="00804BAA" w:rsidRDefault="00D230BE">
            <w:pPr>
              <w:spacing w:line="240" w:lineRule="auto"/>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punkti – projekts risina aktuālu problēmu, un ir skaidri redzama tā sabiedriskā nepieciešamība</w:t>
            </w:r>
          </w:p>
        </w:tc>
      </w:tr>
    </w:tbl>
    <w:p w14:paraId="5D8EFB0F" w14:textId="77777777" w:rsidR="00804BAA" w:rsidRDefault="00804BAA">
      <w:pPr>
        <w:spacing w:line="240" w:lineRule="auto"/>
        <w:rPr>
          <w:rFonts w:ascii="Times New Roman" w:eastAsia="Times New Roman" w:hAnsi="Times New Roman" w:cs="Times New Roman"/>
          <w:sz w:val="24"/>
          <w:szCs w:val="24"/>
        </w:rPr>
      </w:pPr>
    </w:p>
    <w:p w14:paraId="5D8EFB10" w14:textId="77777777" w:rsidR="00804BAA" w:rsidRDefault="00D230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*Neatbilstoša vērtējuma saņemšanas gadījumā projekts tālāk netiek vērtēts.</w:t>
      </w:r>
    </w:p>
    <w:p w14:paraId="5D8EFB11" w14:textId="77777777" w:rsidR="00804BAA" w:rsidRDefault="00D230B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**Sociāli </w:t>
      </w:r>
      <w:proofErr w:type="spellStart"/>
      <w:r>
        <w:rPr>
          <w:rFonts w:ascii="Times New Roman" w:eastAsia="Times New Roman" w:hAnsi="Times New Roman" w:cs="Times New Roman"/>
          <w:color w:val="000000"/>
          <w:sz w:val="20"/>
          <w:szCs w:val="20"/>
        </w:rPr>
        <w:t>mazaizsargātas</w:t>
      </w:r>
      <w:proofErr w:type="spellEnd"/>
      <w:r>
        <w:rPr>
          <w:rFonts w:ascii="Times New Roman" w:eastAsia="Times New Roman" w:hAnsi="Times New Roman" w:cs="Times New Roman"/>
          <w:color w:val="000000"/>
          <w:sz w:val="20"/>
          <w:szCs w:val="20"/>
        </w:rPr>
        <w:t xml:space="preserve"> personas – personas ar invaliditāti, personas virs darbspējas vecuma, 13-25 gadus veci jaunieši, </w:t>
      </w:r>
      <w:proofErr w:type="spellStart"/>
      <w:r>
        <w:rPr>
          <w:rFonts w:ascii="Times New Roman" w:eastAsia="Times New Roman" w:hAnsi="Times New Roman" w:cs="Times New Roman"/>
          <w:color w:val="000000"/>
          <w:sz w:val="20"/>
          <w:szCs w:val="20"/>
        </w:rPr>
        <w:t>daudzbērnu</w:t>
      </w:r>
      <w:proofErr w:type="spellEnd"/>
      <w:r>
        <w:rPr>
          <w:rFonts w:ascii="Times New Roman" w:eastAsia="Times New Roman" w:hAnsi="Times New Roman" w:cs="Times New Roman"/>
          <w:color w:val="000000"/>
          <w:sz w:val="20"/>
          <w:szCs w:val="20"/>
        </w:rPr>
        <w:t xml:space="preserve"> ģimenes, ilgstoši bezdarbnieki. </w:t>
      </w:r>
    </w:p>
    <w:p w14:paraId="5D8EFB12" w14:textId="77777777" w:rsidR="00804BAA" w:rsidRDefault="00804BAA">
      <w:pPr>
        <w:spacing w:line="240" w:lineRule="auto"/>
        <w:ind w:right="753"/>
        <w:jc w:val="both"/>
        <w:rPr>
          <w:rFonts w:ascii="Times New Roman" w:eastAsia="Times New Roman" w:hAnsi="Times New Roman" w:cs="Times New Roman"/>
          <w:sz w:val="24"/>
          <w:szCs w:val="24"/>
        </w:rPr>
      </w:pPr>
    </w:p>
    <w:p w14:paraId="5D8EFB13" w14:textId="77777777" w:rsidR="00804BAA" w:rsidRDefault="00804BAA">
      <w:pPr>
        <w:spacing w:line="240" w:lineRule="auto"/>
        <w:ind w:right="753"/>
        <w:jc w:val="both"/>
        <w:rPr>
          <w:rFonts w:ascii="Times New Roman" w:eastAsia="Times New Roman" w:hAnsi="Times New Roman" w:cs="Times New Roman"/>
          <w:sz w:val="24"/>
          <w:szCs w:val="24"/>
        </w:rPr>
      </w:pPr>
    </w:p>
    <w:p w14:paraId="5D8EFB14" w14:textId="77777777" w:rsidR="00804BAA" w:rsidRDefault="00D230BE">
      <w:pPr>
        <w:spacing w:before="240" w:after="240" w:line="240" w:lineRule="auto"/>
        <w:ind w:right="15"/>
        <w:jc w:val="both"/>
        <w:rPr>
          <w:rFonts w:ascii="Times New Roman" w:eastAsia="Times New Roman" w:hAnsi="Times New Roman" w:cs="Times New Roman"/>
          <w:sz w:val="18"/>
          <w:szCs w:val="18"/>
        </w:rPr>
      </w:pPr>
      <w:bookmarkStart w:id="3" w:name="_heading=h.tyjcwt" w:colFirst="0" w:colLast="0"/>
      <w:bookmarkEnd w:id="3"/>
      <w:r>
        <w:rPr>
          <w:rFonts w:ascii="Times New Roman" w:eastAsia="Times New Roman" w:hAnsi="Times New Roman" w:cs="Times New Roman"/>
          <w:sz w:val="24"/>
          <w:szCs w:val="24"/>
        </w:rPr>
        <w:t xml:space="preserve">Domes priekšsēdētājs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E. </w:t>
      </w:r>
      <w:proofErr w:type="spellStart"/>
      <w:r>
        <w:rPr>
          <w:rFonts w:ascii="Times New Roman" w:eastAsia="Times New Roman" w:hAnsi="Times New Roman" w:cs="Times New Roman"/>
          <w:sz w:val="24"/>
          <w:szCs w:val="24"/>
        </w:rPr>
        <w:t>Helmanis</w:t>
      </w:r>
      <w:proofErr w:type="spellEnd"/>
    </w:p>
    <w:sectPr w:rsidR="00804BAA">
      <w:headerReference w:type="even" r:id="rId13"/>
      <w:headerReference w:type="default" r:id="rId14"/>
      <w:footerReference w:type="even" r:id="rId15"/>
      <w:footerReference w:type="default" r:id="rId16"/>
      <w:pgSz w:w="11906" w:h="16838"/>
      <w:pgMar w:top="993" w:right="1133" w:bottom="1134" w:left="1928" w:header="709"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EFB19" w14:textId="77777777" w:rsidR="00D230BE" w:rsidRDefault="00D230BE">
      <w:pPr>
        <w:spacing w:line="240" w:lineRule="auto"/>
      </w:pPr>
      <w:r>
        <w:separator/>
      </w:r>
    </w:p>
  </w:endnote>
  <w:endnote w:type="continuationSeparator" w:id="0">
    <w:p w14:paraId="5D8EFB1A" w14:textId="77777777" w:rsidR="00D230BE" w:rsidRDefault="00D230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FB1E" w14:textId="77777777" w:rsidR="00804BAA" w:rsidRDefault="00D230BE">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5D8EFB1F" w14:textId="77777777" w:rsidR="00804BAA" w:rsidRDefault="00804BAA">
    <w:pPr>
      <w:pBdr>
        <w:top w:val="nil"/>
        <w:left w:val="nil"/>
        <w:bottom w:val="nil"/>
        <w:right w:val="nil"/>
        <w:between w:val="nil"/>
      </w:pBdr>
      <w:tabs>
        <w:tab w:val="center" w:pos="4513"/>
        <w:tab w:val="right" w:pos="9026"/>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FB20" w14:textId="77777777" w:rsidR="00804BAA" w:rsidRDefault="00804BAA">
    <w:pPr>
      <w:pBdr>
        <w:top w:val="nil"/>
        <w:left w:val="nil"/>
        <w:bottom w:val="nil"/>
        <w:right w:val="nil"/>
        <w:between w:val="nil"/>
      </w:pBdr>
      <w:tabs>
        <w:tab w:val="center" w:pos="4513"/>
        <w:tab w:val="right" w:pos="9026"/>
      </w:tabs>
      <w:spacing w:line="240" w:lineRule="auto"/>
      <w:jc w:val="right"/>
      <w:rPr>
        <w:color w:val="000000"/>
      </w:rPr>
    </w:pPr>
  </w:p>
  <w:p w14:paraId="5D8EFB21" w14:textId="77777777" w:rsidR="00804BAA" w:rsidRDefault="00804BAA">
    <w:pPr>
      <w:pBdr>
        <w:top w:val="nil"/>
        <w:left w:val="nil"/>
        <w:bottom w:val="nil"/>
        <w:right w:val="nil"/>
        <w:between w:val="nil"/>
      </w:pBdr>
      <w:tabs>
        <w:tab w:val="center" w:pos="4513"/>
        <w:tab w:val="right" w:pos="9026"/>
      </w:tabs>
      <w:spacing w:line="240" w:lineRule="auto"/>
      <w:jc w:val="right"/>
      <w:rPr>
        <w:color w:val="000000"/>
      </w:rPr>
    </w:pPr>
  </w:p>
  <w:p w14:paraId="5D8EFB22" w14:textId="77777777" w:rsidR="00804BAA" w:rsidRDefault="00804BAA">
    <w:pPr>
      <w:pBdr>
        <w:top w:val="nil"/>
        <w:left w:val="nil"/>
        <w:bottom w:val="nil"/>
        <w:right w:val="nil"/>
        <w:between w:val="nil"/>
      </w:pBdr>
      <w:tabs>
        <w:tab w:val="center" w:pos="4513"/>
        <w:tab w:val="right" w:pos="9026"/>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EFB17" w14:textId="77777777" w:rsidR="00D230BE" w:rsidRDefault="00D230BE">
      <w:pPr>
        <w:spacing w:line="240" w:lineRule="auto"/>
      </w:pPr>
      <w:r>
        <w:separator/>
      </w:r>
    </w:p>
  </w:footnote>
  <w:footnote w:type="continuationSeparator" w:id="0">
    <w:p w14:paraId="5D8EFB18" w14:textId="77777777" w:rsidR="00D230BE" w:rsidRDefault="00D230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FB1B" w14:textId="77777777" w:rsidR="00804BAA" w:rsidRDefault="00D230BE">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end"/>
    </w:r>
  </w:p>
  <w:p w14:paraId="5D8EFB1C" w14:textId="77777777" w:rsidR="00804BAA" w:rsidRDefault="00804BAA">
    <w:pPr>
      <w:pBdr>
        <w:top w:val="nil"/>
        <w:left w:val="nil"/>
        <w:bottom w:val="nil"/>
        <w:right w:val="nil"/>
        <w:between w:val="nil"/>
      </w:pBdr>
      <w:tabs>
        <w:tab w:val="center" w:pos="4513"/>
        <w:tab w:val="right" w:pos="9026"/>
      </w:tabs>
      <w:spacing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FB1D" w14:textId="77777777" w:rsidR="00804BAA" w:rsidRDefault="00804BAA">
    <w:pPr>
      <w:pBdr>
        <w:top w:val="nil"/>
        <w:left w:val="nil"/>
        <w:bottom w:val="nil"/>
        <w:right w:val="nil"/>
        <w:between w:val="nil"/>
      </w:pBdr>
      <w:tabs>
        <w:tab w:val="center" w:pos="4513"/>
        <w:tab w:val="right" w:pos="9026"/>
      </w:tabs>
      <w:spacing w:line="240" w:lineRule="auto"/>
      <w:ind w:right="36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B7C1A"/>
    <w:multiLevelType w:val="multilevel"/>
    <w:tmpl w:val="8D78CE04"/>
    <w:lvl w:ilvl="0">
      <w:start w:val="1"/>
      <w:numFmt w:val="decimal"/>
      <w:lvlText w:val="%1."/>
      <w:lvlJc w:val="right"/>
      <w:pPr>
        <w:ind w:left="720" w:hanging="360"/>
      </w:pPr>
    </w:lvl>
    <w:lvl w:ilvl="1">
      <w:start w:val="1"/>
      <w:numFmt w:val="decimal"/>
      <w:lvlText w:val="%1.%2."/>
      <w:lvlJc w:val="right"/>
      <w:pPr>
        <w:ind w:left="1440" w:hanging="360"/>
      </w:pPr>
    </w:lvl>
    <w:lvl w:ilvl="2">
      <w:start w:val="1"/>
      <w:numFmt w:val="decimal"/>
      <w:lvlText w:val="%1.%2.%3."/>
      <w:lvlJc w:val="right"/>
      <w:pPr>
        <w:ind w:left="2160" w:hanging="36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36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360"/>
      </w:pPr>
    </w:lvl>
  </w:abstractNum>
  <w:num w:numId="1" w16cid:durableId="1722173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BAA"/>
    <w:rsid w:val="00804BAA"/>
    <w:rsid w:val="00B86A86"/>
    <w:rsid w:val="00D230BE"/>
    <w:rsid w:val="00EB4B5F"/>
    <w:rsid w:val="00F010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FA23"/>
  <w15:docId w15:val="{B0D507CF-DCA5-44A4-9172-48F676D45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character" w:styleId="Komentraatsauce">
    <w:name w:val="annotation reference"/>
    <w:basedOn w:val="Noklusjumarindkopasfonts"/>
    <w:uiPriority w:val="99"/>
    <w:semiHidden/>
    <w:unhideWhenUsed/>
    <w:rsid w:val="0085624A"/>
    <w:rPr>
      <w:sz w:val="16"/>
      <w:szCs w:val="16"/>
    </w:rPr>
  </w:style>
  <w:style w:type="paragraph" w:styleId="Komentrateksts">
    <w:name w:val="annotation text"/>
    <w:basedOn w:val="Parasts"/>
    <w:link w:val="KomentratekstsRakstz"/>
    <w:uiPriority w:val="99"/>
    <w:semiHidden/>
    <w:unhideWhenUsed/>
    <w:rsid w:val="0085624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5624A"/>
    <w:rPr>
      <w:sz w:val="20"/>
      <w:szCs w:val="20"/>
    </w:rPr>
  </w:style>
  <w:style w:type="paragraph" w:styleId="Komentratma">
    <w:name w:val="annotation subject"/>
    <w:basedOn w:val="Komentrateksts"/>
    <w:next w:val="Komentrateksts"/>
    <w:link w:val="KomentratmaRakstz"/>
    <w:uiPriority w:val="99"/>
    <w:semiHidden/>
    <w:unhideWhenUsed/>
    <w:rsid w:val="0085624A"/>
    <w:rPr>
      <w:b/>
      <w:bCs/>
    </w:rPr>
  </w:style>
  <w:style w:type="character" w:customStyle="1" w:styleId="KomentratmaRakstz">
    <w:name w:val="Komentāra tēma Rakstz."/>
    <w:basedOn w:val="KomentratekstsRakstz"/>
    <w:link w:val="Komentratma"/>
    <w:uiPriority w:val="99"/>
    <w:semiHidden/>
    <w:rsid w:val="0085624A"/>
    <w:rPr>
      <w:b/>
      <w:bCs/>
      <w:sz w:val="20"/>
      <w:szCs w:val="20"/>
    </w:rPr>
  </w:style>
  <w:style w:type="paragraph" w:styleId="Balonteksts">
    <w:name w:val="Balloon Text"/>
    <w:basedOn w:val="Parasts"/>
    <w:link w:val="BalontekstsRakstz"/>
    <w:uiPriority w:val="99"/>
    <w:semiHidden/>
    <w:unhideWhenUsed/>
    <w:rsid w:val="0085624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624A"/>
    <w:rPr>
      <w:rFonts w:ascii="Segoe UI" w:hAnsi="Segoe UI" w:cs="Segoe UI"/>
      <w:sz w:val="18"/>
      <w:szCs w:val="18"/>
    </w:r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gre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UNJw5QiLxAYAAUo4bmvXa7IqlA==">CgMxLjAyCWguMzBqMHpsbDIJaC4xZm9iOXRlMgloLjN6bnlzaDcyCGgudHlqY3d0OAByITFmV0ZXdlNodXhETWJ1d0twQ0ZWdy1ubmhxdHE2MlFTZQ==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11878</Words>
  <Characters>6772</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Kristīne Veršāne</cp:lastModifiedBy>
  <cp:revision>3</cp:revision>
  <dcterms:created xsi:type="dcterms:W3CDTF">2024-02-14T07:28:00Z</dcterms:created>
  <dcterms:modified xsi:type="dcterms:W3CDTF">2024-02-14T14:21:00Z</dcterms:modified>
</cp:coreProperties>
</file>