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CA834" w14:textId="77777777" w:rsidR="00FD0F12" w:rsidRPr="003967D0" w:rsidRDefault="006D775C" w:rsidP="00FD0F12">
      <w:pPr>
        <w:jc w:val="center"/>
        <w:rPr>
          <w:noProof/>
          <w:color w:val="000000"/>
        </w:rPr>
      </w:pPr>
      <w:r w:rsidRPr="003967D0">
        <w:rPr>
          <w:noProof/>
          <w:color w:val="000000"/>
          <w:lang w:eastAsia="lv-LV"/>
        </w:rPr>
        <w:drawing>
          <wp:inline distT="0" distB="0" distL="0" distR="0" wp14:anchorId="6FA8F58D" wp14:editId="3FE11610">
            <wp:extent cx="600710" cy="71628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710" cy="716280"/>
                    </a:xfrm>
                    <a:prstGeom prst="rect">
                      <a:avLst/>
                    </a:prstGeom>
                    <a:noFill/>
                    <a:ln>
                      <a:noFill/>
                    </a:ln>
                  </pic:spPr>
                </pic:pic>
              </a:graphicData>
            </a:graphic>
          </wp:inline>
        </w:drawing>
      </w:r>
    </w:p>
    <w:p w14:paraId="2D2DB9D8" w14:textId="77777777" w:rsidR="00FD0F12" w:rsidRPr="003967D0" w:rsidRDefault="00FD0F12" w:rsidP="00FD0F12">
      <w:pPr>
        <w:jc w:val="center"/>
        <w:rPr>
          <w:rFonts w:ascii="RimBelwe" w:hAnsi="RimBelwe"/>
          <w:noProof/>
          <w:color w:val="000000"/>
          <w:sz w:val="12"/>
          <w:szCs w:val="28"/>
        </w:rPr>
      </w:pPr>
    </w:p>
    <w:p w14:paraId="4E3F5D1F" w14:textId="77777777" w:rsidR="00FD0F12" w:rsidRPr="003967D0" w:rsidRDefault="00FD0F12" w:rsidP="00FD0F12">
      <w:pPr>
        <w:jc w:val="center"/>
        <w:rPr>
          <w:noProof/>
          <w:color w:val="000000"/>
          <w:sz w:val="36"/>
        </w:rPr>
      </w:pPr>
      <w:r w:rsidRPr="003967D0">
        <w:rPr>
          <w:noProof/>
          <w:color w:val="000000"/>
          <w:sz w:val="36"/>
        </w:rPr>
        <w:t>OGRES  NOVADA  PAŠVALDĪBA</w:t>
      </w:r>
    </w:p>
    <w:p w14:paraId="6FE45D4E" w14:textId="77777777" w:rsidR="00FD0F12" w:rsidRPr="003967D0" w:rsidRDefault="00FD0F12" w:rsidP="00FD0F12">
      <w:pPr>
        <w:jc w:val="center"/>
        <w:rPr>
          <w:noProof/>
          <w:color w:val="000000"/>
          <w:sz w:val="18"/>
        </w:rPr>
      </w:pPr>
      <w:r w:rsidRPr="003967D0">
        <w:rPr>
          <w:noProof/>
          <w:color w:val="000000"/>
          <w:sz w:val="18"/>
        </w:rPr>
        <w:t>Reģ.Nr.90000024455, Brīvības iela 33, Ogre, Ogres nov., LV-5001</w:t>
      </w:r>
    </w:p>
    <w:p w14:paraId="26DC5A85" w14:textId="77777777" w:rsidR="00FD0F12" w:rsidRPr="003967D0" w:rsidRDefault="000D0D78" w:rsidP="00FD0F12">
      <w:pPr>
        <w:pBdr>
          <w:bottom w:val="single" w:sz="4" w:space="1" w:color="auto"/>
        </w:pBdr>
        <w:jc w:val="center"/>
        <w:rPr>
          <w:noProof/>
          <w:color w:val="000000"/>
          <w:sz w:val="18"/>
        </w:rPr>
      </w:pPr>
      <w:r>
        <w:rPr>
          <w:noProof/>
          <w:color w:val="000000"/>
          <w:sz w:val="18"/>
        </w:rPr>
        <w:t>tālrunis 65071160</w:t>
      </w:r>
      <w:r w:rsidR="00FD0F12" w:rsidRPr="003967D0">
        <w:rPr>
          <w:noProof/>
          <w:color w:val="000000"/>
          <w:sz w:val="18"/>
        </w:rPr>
        <w:t xml:space="preserve">, </w:t>
      </w:r>
      <w:r w:rsidR="00FD0F12" w:rsidRPr="003967D0">
        <w:rPr>
          <w:color w:val="000000"/>
          <w:sz w:val="18"/>
        </w:rPr>
        <w:t xml:space="preserve">e-pasts: ogredome@ogresnovads.lv, www.ogresnovads.lv </w:t>
      </w:r>
    </w:p>
    <w:p w14:paraId="6E896A6B" w14:textId="77777777" w:rsidR="00FD0F12" w:rsidRPr="003967D0" w:rsidRDefault="00FD0F12" w:rsidP="00FD0F12">
      <w:pPr>
        <w:rPr>
          <w:color w:val="000000"/>
          <w:szCs w:val="16"/>
        </w:rPr>
      </w:pPr>
    </w:p>
    <w:p w14:paraId="28C47D5D" w14:textId="77777777" w:rsidR="00FD0F12" w:rsidRPr="003967D0" w:rsidRDefault="00FD0F12" w:rsidP="00FD0F12">
      <w:pPr>
        <w:jc w:val="center"/>
        <w:rPr>
          <w:color w:val="000000"/>
          <w:sz w:val="28"/>
        </w:rPr>
      </w:pPr>
      <w:r w:rsidRPr="003967D0">
        <w:rPr>
          <w:color w:val="000000"/>
          <w:sz w:val="28"/>
          <w:szCs w:val="28"/>
        </w:rPr>
        <w:t>PAŠVALDĪBAS DOMES SĒDES PROTOKOLA IZRAKSTS</w:t>
      </w:r>
      <w:r w:rsidRPr="003967D0">
        <w:rPr>
          <w:color w:val="000000"/>
          <w:sz w:val="28"/>
        </w:rPr>
        <w:t xml:space="preserve"> </w:t>
      </w:r>
    </w:p>
    <w:p w14:paraId="150A213E" w14:textId="77777777" w:rsidR="00FD0F12" w:rsidRPr="003967D0" w:rsidRDefault="00FD0F12" w:rsidP="00FD0F12">
      <w:pPr>
        <w:jc w:val="center"/>
        <w:rPr>
          <w:color w:val="000000"/>
        </w:rPr>
      </w:pPr>
    </w:p>
    <w:p w14:paraId="40AA13CD" w14:textId="77777777" w:rsidR="00FD0F12" w:rsidRPr="003967D0" w:rsidRDefault="00FD0F12" w:rsidP="00FD0F12">
      <w:pPr>
        <w:jc w:val="center"/>
        <w:rPr>
          <w:color w:val="000000"/>
        </w:rPr>
      </w:pPr>
    </w:p>
    <w:tbl>
      <w:tblPr>
        <w:tblW w:w="9137" w:type="dxa"/>
        <w:tblLayout w:type="fixed"/>
        <w:tblLook w:val="0000" w:firstRow="0" w:lastRow="0" w:firstColumn="0" w:lastColumn="0" w:noHBand="0" w:noVBand="0"/>
      </w:tblPr>
      <w:tblGrid>
        <w:gridCol w:w="2773"/>
        <w:gridCol w:w="3411"/>
        <w:gridCol w:w="2953"/>
      </w:tblGrid>
      <w:tr w:rsidR="00FD0F12" w:rsidRPr="003967D0" w14:paraId="410DB0E9" w14:textId="77777777" w:rsidTr="00B61690">
        <w:trPr>
          <w:trHeight w:val="289"/>
        </w:trPr>
        <w:tc>
          <w:tcPr>
            <w:tcW w:w="2773" w:type="dxa"/>
            <w:shd w:val="clear" w:color="auto" w:fill="auto"/>
          </w:tcPr>
          <w:p w14:paraId="57C675DD" w14:textId="77777777" w:rsidR="00FD0F12" w:rsidRPr="003967D0" w:rsidRDefault="00FD0F12" w:rsidP="00B61690">
            <w:pPr>
              <w:widowControl w:val="0"/>
              <w:suppressAutoHyphens/>
              <w:snapToGrid w:val="0"/>
              <w:rPr>
                <w:rFonts w:eastAsia="Lucida Sans Unicode" w:cs="Mangal"/>
                <w:color w:val="000000"/>
                <w:kern w:val="1"/>
                <w:lang w:eastAsia="zh-CN" w:bidi="hi-IN"/>
              </w:rPr>
            </w:pPr>
            <w:r w:rsidRPr="003967D0">
              <w:rPr>
                <w:rFonts w:eastAsia="Lucida Sans Unicode" w:cs="Mangal"/>
                <w:color w:val="000000"/>
                <w:kern w:val="1"/>
                <w:lang w:eastAsia="zh-CN" w:bidi="hi-IN"/>
              </w:rPr>
              <w:t>Ogrē,</w:t>
            </w:r>
            <w:r w:rsidRPr="003967D0">
              <w:rPr>
                <w:color w:val="000000"/>
                <w:kern w:val="1"/>
                <w:lang w:eastAsia="zh-CN" w:bidi="hi-IN"/>
              </w:rPr>
              <w:t xml:space="preserve"> </w:t>
            </w:r>
            <w:r w:rsidRPr="003967D0">
              <w:rPr>
                <w:rFonts w:eastAsia="Lucida Sans Unicode" w:cs="Mangal"/>
                <w:color w:val="000000"/>
                <w:kern w:val="1"/>
                <w:lang w:eastAsia="zh-CN" w:bidi="hi-IN"/>
              </w:rPr>
              <w:t>Brīvības</w:t>
            </w:r>
            <w:r w:rsidRPr="003967D0">
              <w:rPr>
                <w:color w:val="000000"/>
                <w:kern w:val="1"/>
                <w:lang w:eastAsia="zh-CN" w:bidi="hi-IN"/>
              </w:rPr>
              <w:t xml:space="preserve"> </w:t>
            </w:r>
            <w:r w:rsidRPr="003967D0">
              <w:rPr>
                <w:rFonts w:eastAsia="Lucida Sans Unicode" w:cs="Mangal"/>
                <w:color w:val="000000"/>
                <w:kern w:val="1"/>
                <w:lang w:eastAsia="zh-CN" w:bidi="hi-IN"/>
              </w:rPr>
              <w:t>ielā</w:t>
            </w:r>
            <w:r w:rsidRPr="003967D0">
              <w:rPr>
                <w:color w:val="000000"/>
                <w:kern w:val="1"/>
                <w:lang w:eastAsia="zh-CN" w:bidi="hi-IN"/>
              </w:rPr>
              <w:t xml:space="preserve"> </w:t>
            </w:r>
            <w:r w:rsidRPr="003967D0">
              <w:rPr>
                <w:rFonts w:eastAsia="Lucida Sans Unicode" w:cs="Mangal"/>
                <w:color w:val="000000"/>
                <w:kern w:val="1"/>
                <w:lang w:eastAsia="zh-CN" w:bidi="hi-IN"/>
              </w:rPr>
              <w:t>33</w:t>
            </w:r>
          </w:p>
        </w:tc>
        <w:tc>
          <w:tcPr>
            <w:tcW w:w="3411" w:type="dxa"/>
            <w:shd w:val="clear" w:color="auto" w:fill="auto"/>
          </w:tcPr>
          <w:p w14:paraId="73A489AE" w14:textId="6A86FE47" w:rsidR="00FD0F12" w:rsidRPr="003967D0" w:rsidRDefault="00B575C3" w:rsidP="00B05FE7">
            <w:pPr>
              <w:keepNext/>
              <w:widowControl w:val="0"/>
              <w:numPr>
                <w:ilvl w:val="1"/>
                <w:numId w:val="0"/>
              </w:numPr>
              <w:tabs>
                <w:tab w:val="num" w:pos="0"/>
              </w:tabs>
              <w:suppressAutoHyphens/>
              <w:snapToGrid w:val="0"/>
              <w:ind w:left="576" w:hanging="576"/>
              <w:jc w:val="center"/>
              <w:outlineLvl w:val="1"/>
              <w:rPr>
                <w:rFonts w:eastAsia="Lucida Sans Unicode" w:cs="Mangal"/>
                <w:b/>
                <w:bCs/>
                <w:color w:val="000000"/>
                <w:kern w:val="1"/>
                <w:szCs w:val="20"/>
                <w:lang w:eastAsia="zh-CN" w:bidi="hi-IN"/>
              </w:rPr>
            </w:pPr>
            <w:r>
              <w:rPr>
                <w:rFonts w:eastAsia="Lucida Sans Unicode" w:cs="Mangal"/>
                <w:b/>
                <w:bCs/>
                <w:color w:val="000000"/>
                <w:kern w:val="1"/>
                <w:szCs w:val="20"/>
                <w:lang w:eastAsia="zh-CN" w:bidi="hi-IN"/>
              </w:rPr>
              <w:t>Nr.</w:t>
            </w:r>
            <w:r w:rsidR="00B05FE7">
              <w:rPr>
                <w:rFonts w:eastAsia="Lucida Sans Unicode" w:cs="Mangal"/>
                <w:b/>
                <w:bCs/>
                <w:color w:val="000000"/>
                <w:kern w:val="1"/>
                <w:szCs w:val="20"/>
                <w:lang w:eastAsia="zh-CN" w:bidi="hi-IN"/>
              </w:rPr>
              <w:t>4</w:t>
            </w:r>
          </w:p>
        </w:tc>
        <w:tc>
          <w:tcPr>
            <w:tcW w:w="2953" w:type="dxa"/>
            <w:shd w:val="clear" w:color="auto" w:fill="auto"/>
          </w:tcPr>
          <w:p w14:paraId="0A42D5B8" w14:textId="263F6199" w:rsidR="00FD0F12" w:rsidRPr="003967D0" w:rsidRDefault="00FD0F12" w:rsidP="00C861B7">
            <w:pPr>
              <w:widowControl w:val="0"/>
              <w:suppressAutoHyphens/>
              <w:snapToGrid w:val="0"/>
              <w:jc w:val="right"/>
              <w:rPr>
                <w:rFonts w:eastAsia="Lucida Sans Unicode" w:cs="Mangal"/>
                <w:color w:val="000000"/>
                <w:kern w:val="1"/>
                <w:lang w:eastAsia="zh-CN" w:bidi="hi-IN"/>
              </w:rPr>
            </w:pPr>
            <w:r w:rsidRPr="003967D0">
              <w:rPr>
                <w:color w:val="000000"/>
              </w:rPr>
              <w:t>2</w:t>
            </w:r>
            <w:r w:rsidR="00621A66">
              <w:rPr>
                <w:color w:val="000000"/>
              </w:rPr>
              <w:t>024</w:t>
            </w:r>
            <w:r w:rsidRPr="003967D0">
              <w:rPr>
                <w:color w:val="000000"/>
              </w:rPr>
              <w:t>.</w:t>
            </w:r>
            <w:r w:rsidR="00DC0DC0">
              <w:rPr>
                <w:color w:val="000000"/>
              </w:rPr>
              <w:t> </w:t>
            </w:r>
            <w:r w:rsidRPr="003967D0">
              <w:rPr>
                <w:color w:val="000000"/>
              </w:rPr>
              <w:t xml:space="preserve">gada </w:t>
            </w:r>
            <w:r w:rsidR="00B05FE7">
              <w:rPr>
                <w:color w:val="000000"/>
              </w:rPr>
              <w:t>27</w:t>
            </w:r>
            <w:r w:rsidR="00DC0DC0">
              <w:rPr>
                <w:color w:val="000000"/>
              </w:rPr>
              <w:t>. </w:t>
            </w:r>
            <w:r w:rsidR="00C861B7">
              <w:rPr>
                <w:color w:val="000000"/>
              </w:rPr>
              <w:t>februārī</w:t>
            </w:r>
            <w:r w:rsidRPr="003967D0">
              <w:rPr>
                <w:color w:val="000000"/>
                <w:kern w:val="1"/>
                <w:lang w:eastAsia="zh-CN" w:bidi="hi-IN"/>
              </w:rPr>
              <w:t xml:space="preserve">  </w:t>
            </w:r>
          </w:p>
        </w:tc>
      </w:tr>
    </w:tbl>
    <w:p w14:paraId="4548B5E8" w14:textId="77777777" w:rsidR="00FD0F12" w:rsidRPr="003967D0" w:rsidRDefault="00FD0F12" w:rsidP="00FD0F12">
      <w:pPr>
        <w:rPr>
          <w:color w:val="000000"/>
        </w:rPr>
      </w:pPr>
      <w:r w:rsidRPr="003967D0">
        <w:rPr>
          <w:color w:val="000000"/>
        </w:rPr>
        <w:t xml:space="preserve">            </w:t>
      </w:r>
    </w:p>
    <w:p w14:paraId="11776844" w14:textId="49EF4AC3" w:rsidR="00F15959" w:rsidRPr="000E579D" w:rsidRDefault="00B05FE7" w:rsidP="000E579D">
      <w:pPr>
        <w:ind w:left="-142"/>
        <w:jc w:val="center"/>
        <w:rPr>
          <w:b/>
          <w:bCs/>
          <w:color w:val="000000"/>
        </w:rPr>
      </w:pPr>
      <w:r>
        <w:rPr>
          <w:b/>
          <w:bCs/>
          <w:color w:val="000000"/>
        </w:rPr>
        <w:t>43</w:t>
      </w:r>
      <w:r w:rsidR="000D0D78">
        <w:rPr>
          <w:b/>
          <w:bCs/>
          <w:color w:val="000000"/>
        </w:rPr>
        <w:t>.</w:t>
      </w:r>
    </w:p>
    <w:p w14:paraId="63DD702D" w14:textId="77777777" w:rsidR="00DC0DC0" w:rsidRDefault="00B033D4" w:rsidP="002D1E16">
      <w:pPr>
        <w:pStyle w:val="Pamatteksts"/>
        <w:tabs>
          <w:tab w:val="left" w:pos="0"/>
        </w:tabs>
        <w:ind w:right="0"/>
        <w:jc w:val="center"/>
        <w:rPr>
          <w:rFonts w:ascii="Times New Roman" w:hAnsi="Times New Roman"/>
          <w:b/>
          <w:bCs/>
          <w:color w:val="000000"/>
          <w:u w:val="single"/>
        </w:rPr>
      </w:pPr>
      <w:r w:rsidRPr="001521AC">
        <w:rPr>
          <w:rFonts w:ascii="Times New Roman" w:hAnsi="Times New Roman"/>
          <w:b/>
          <w:bCs/>
          <w:color w:val="000000"/>
          <w:u w:val="single"/>
        </w:rPr>
        <w:t xml:space="preserve">Par </w:t>
      </w:r>
      <w:r w:rsidR="009E0B07" w:rsidRPr="001521AC">
        <w:rPr>
          <w:rFonts w:ascii="Times New Roman" w:hAnsi="Times New Roman"/>
          <w:b/>
          <w:bCs/>
          <w:color w:val="000000"/>
          <w:u w:val="single"/>
        </w:rPr>
        <w:t>rezerves zem</w:t>
      </w:r>
      <w:r w:rsidR="001521AC">
        <w:rPr>
          <w:rFonts w:ascii="Times New Roman" w:hAnsi="Times New Roman"/>
          <w:b/>
          <w:bCs/>
          <w:color w:val="000000"/>
          <w:u w:val="single"/>
        </w:rPr>
        <w:t>es</w:t>
      </w:r>
      <w:r w:rsidR="009E0B07" w:rsidRPr="001521AC">
        <w:rPr>
          <w:rFonts w:ascii="Times New Roman" w:hAnsi="Times New Roman"/>
          <w:b/>
          <w:bCs/>
          <w:color w:val="000000"/>
          <w:u w:val="single"/>
        </w:rPr>
        <w:t xml:space="preserve"> fondā ieskaitīt</w:t>
      </w:r>
      <w:r w:rsidR="001521AC" w:rsidRPr="001521AC">
        <w:rPr>
          <w:rFonts w:ascii="Times New Roman" w:hAnsi="Times New Roman"/>
          <w:b/>
          <w:bCs/>
          <w:color w:val="000000"/>
          <w:u w:val="single"/>
        </w:rPr>
        <w:t>ās</w:t>
      </w:r>
      <w:r w:rsidR="009D56B9" w:rsidRPr="001521AC">
        <w:rPr>
          <w:rFonts w:ascii="Times New Roman" w:hAnsi="Times New Roman"/>
          <w:b/>
          <w:bCs/>
          <w:color w:val="000000"/>
          <w:u w:val="single"/>
        </w:rPr>
        <w:t xml:space="preserve"> zemes </w:t>
      </w:r>
      <w:r w:rsidR="001521AC" w:rsidRPr="001521AC">
        <w:rPr>
          <w:rFonts w:ascii="Times New Roman" w:hAnsi="Times New Roman"/>
          <w:b/>
          <w:bCs/>
          <w:color w:val="000000"/>
          <w:u w:val="single"/>
        </w:rPr>
        <w:t>vienības ar kadastra apzīmējumu</w:t>
      </w:r>
    </w:p>
    <w:p w14:paraId="4E7795E0" w14:textId="41256CE7" w:rsidR="00BB3C62" w:rsidRPr="001521AC" w:rsidRDefault="006F43F9" w:rsidP="002D1E16">
      <w:pPr>
        <w:pStyle w:val="Pamatteksts"/>
        <w:tabs>
          <w:tab w:val="left" w:pos="0"/>
        </w:tabs>
        <w:ind w:right="0"/>
        <w:jc w:val="center"/>
        <w:rPr>
          <w:rFonts w:ascii="Times New Roman" w:hAnsi="Times New Roman"/>
          <w:b/>
          <w:bCs/>
          <w:color w:val="000000"/>
          <w:u w:val="single"/>
        </w:rPr>
      </w:pPr>
      <w:r>
        <w:rPr>
          <w:b/>
          <w:bCs/>
          <w:u w:val="single"/>
          <w:lang w:eastAsia="ar-SA"/>
        </w:rPr>
        <w:t>74</w:t>
      </w:r>
      <w:r w:rsidR="007E0D75">
        <w:rPr>
          <w:b/>
          <w:bCs/>
          <w:u w:val="single"/>
          <w:lang w:eastAsia="ar-SA"/>
        </w:rPr>
        <w:t>72</w:t>
      </w:r>
      <w:r>
        <w:rPr>
          <w:b/>
          <w:bCs/>
          <w:u w:val="single"/>
          <w:lang w:eastAsia="ar-SA"/>
        </w:rPr>
        <w:t xml:space="preserve"> 004 0040</w:t>
      </w:r>
      <w:r w:rsidR="001521AC" w:rsidRPr="001521AC">
        <w:rPr>
          <w:b/>
          <w:bCs/>
          <w:u w:val="single"/>
          <w:lang w:eastAsia="ar-SA"/>
        </w:rPr>
        <w:t xml:space="preserve"> piekritību un </w:t>
      </w:r>
      <w:r w:rsidR="009E0B07" w:rsidRPr="001521AC">
        <w:rPr>
          <w:rFonts w:ascii="Times New Roman" w:hAnsi="Times New Roman"/>
          <w:b/>
          <w:bCs/>
          <w:color w:val="000000"/>
          <w:u w:val="single"/>
        </w:rPr>
        <w:t xml:space="preserve">ierakstīšanu zemesgrāmatā </w:t>
      </w:r>
    </w:p>
    <w:p w14:paraId="5CBD87F1" w14:textId="77777777" w:rsidR="008B1BBF" w:rsidRPr="001521AC" w:rsidRDefault="009E0B07" w:rsidP="002D1E16">
      <w:pPr>
        <w:pStyle w:val="Pamatteksts"/>
        <w:tabs>
          <w:tab w:val="left" w:pos="0"/>
        </w:tabs>
        <w:ind w:right="0"/>
        <w:jc w:val="center"/>
        <w:rPr>
          <w:b/>
          <w:bCs/>
          <w:color w:val="000000"/>
          <w:u w:val="single"/>
        </w:rPr>
      </w:pPr>
      <w:r w:rsidRPr="001521AC">
        <w:rPr>
          <w:rFonts w:ascii="Times New Roman" w:hAnsi="Times New Roman"/>
          <w:b/>
          <w:bCs/>
          <w:color w:val="000000"/>
          <w:u w:val="single"/>
        </w:rPr>
        <w:t xml:space="preserve">uz </w:t>
      </w:r>
      <w:r w:rsidR="00FD0F12" w:rsidRPr="001521AC">
        <w:rPr>
          <w:rFonts w:ascii="Times New Roman" w:hAnsi="Times New Roman"/>
          <w:b/>
          <w:bCs/>
          <w:color w:val="000000"/>
          <w:u w:val="single"/>
        </w:rPr>
        <w:t>Ogres novada p</w:t>
      </w:r>
      <w:r w:rsidRPr="001521AC">
        <w:rPr>
          <w:rFonts w:ascii="Times New Roman" w:hAnsi="Times New Roman"/>
          <w:b/>
          <w:bCs/>
          <w:color w:val="000000"/>
          <w:u w:val="single"/>
        </w:rPr>
        <w:t>ašvaldības vārda</w:t>
      </w:r>
    </w:p>
    <w:p w14:paraId="6E151305" w14:textId="77777777" w:rsidR="006C2B40" w:rsidRDefault="006C2B40" w:rsidP="000A2A93">
      <w:pPr>
        <w:ind w:firstLine="720"/>
        <w:jc w:val="both"/>
        <w:rPr>
          <w:color w:val="000000"/>
          <w:lang w:eastAsia="lv-LV"/>
        </w:rPr>
      </w:pPr>
    </w:p>
    <w:p w14:paraId="3987AB4A" w14:textId="1A454C22" w:rsidR="001C0C61" w:rsidRPr="00553B56" w:rsidRDefault="00BB3C62" w:rsidP="001C0C61">
      <w:pPr>
        <w:ind w:firstLine="720"/>
        <w:jc w:val="both"/>
        <w:rPr>
          <w:rFonts w:eastAsia="Calibri"/>
          <w:color w:val="000000"/>
          <w:lang w:eastAsia="lv-LV"/>
        </w:rPr>
      </w:pPr>
      <w:r w:rsidRPr="00553B56">
        <w:rPr>
          <w:color w:val="000000"/>
          <w:lang w:eastAsia="lv-LV"/>
        </w:rPr>
        <w:t>Ogres novada pašvaldībā</w:t>
      </w:r>
      <w:r w:rsidR="000A2A93" w:rsidRPr="00553B56">
        <w:rPr>
          <w:color w:val="000000"/>
          <w:lang w:eastAsia="lv-LV"/>
        </w:rPr>
        <w:t xml:space="preserve"> (turpmāk – Pašvaldība)</w:t>
      </w:r>
      <w:r w:rsidRPr="00553B56">
        <w:rPr>
          <w:color w:val="000000"/>
          <w:lang w:eastAsia="lv-LV"/>
        </w:rPr>
        <w:t xml:space="preserve"> saņemt</w:t>
      </w:r>
      <w:r w:rsidR="001521AC" w:rsidRPr="00553B56">
        <w:rPr>
          <w:color w:val="000000"/>
          <w:lang w:eastAsia="lv-LV"/>
        </w:rPr>
        <w:t>s</w:t>
      </w:r>
      <w:r w:rsidRPr="00553B56">
        <w:rPr>
          <w:color w:val="000000"/>
          <w:lang w:eastAsia="lv-LV"/>
        </w:rPr>
        <w:t xml:space="preserve"> Valsts zemes dienesta Zemgales reģionālās pārvaldes (turp</w:t>
      </w:r>
      <w:r w:rsidR="00DC0DC0" w:rsidRPr="00553B56">
        <w:rPr>
          <w:color w:val="000000"/>
          <w:lang w:eastAsia="lv-LV"/>
        </w:rPr>
        <w:t>māk - Reģionālā pārvalde) 2023. </w:t>
      </w:r>
      <w:r w:rsidRPr="00553B56">
        <w:rPr>
          <w:color w:val="000000"/>
          <w:lang w:eastAsia="lv-LV"/>
        </w:rPr>
        <w:t xml:space="preserve">gada </w:t>
      </w:r>
      <w:r w:rsidR="00060FCD" w:rsidRPr="00553B56">
        <w:rPr>
          <w:color w:val="000000"/>
          <w:lang w:eastAsia="lv-LV"/>
        </w:rPr>
        <w:t>7.</w:t>
      </w:r>
      <w:r w:rsidR="00DC0DC0" w:rsidRPr="00553B56">
        <w:rPr>
          <w:color w:val="000000"/>
          <w:lang w:eastAsia="lv-LV"/>
        </w:rPr>
        <w:t> </w:t>
      </w:r>
      <w:r w:rsidR="00060FCD" w:rsidRPr="00553B56">
        <w:rPr>
          <w:color w:val="000000"/>
          <w:lang w:eastAsia="lv-LV"/>
        </w:rPr>
        <w:t>augusta</w:t>
      </w:r>
      <w:r w:rsidR="00DC0DC0" w:rsidRPr="00553B56">
        <w:rPr>
          <w:color w:val="000000"/>
          <w:lang w:eastAsia="lv-LV"/>
        </w:rPr>
        <w:t xml:space="preserve"> iesniegums Nr. </w:t>
      </w:r>
      <w:r w:rsidRPr="00553B56">
        <w:rPr>
          <w:color w:val="000000"/>
          <w:lang w:eastAsia="lv-LV"/>
        </w:rPr>
        <w:t>2-</w:t>
      </w:r>
      <w:r w:rsidR="00060FCD" w:rsidRPr="00553B56">
        <w:rPr>
          <w:color w:val="000000"/>
          <w:lang w:eastAsia="lv-LV"/>
        </w:rPr>
        <w:t>04-Z/342</w:t>
      </w:r>
      <w:r w:rsidRPr="00553B56">
        <w:rPr>
          <w:color w:val="000000"/>
          <w:lang w:eastAsia="lv-LV"/>
        </w:rPr>
        <w:t xml:space="preserve">, kurā informē, ka </w:t>
      </w:r>
      <w:r w:rsidRPr="00553B56">
        <w:t>Reģionālā pārvalde saskaņā ar 2011.</w:t>
      </w:r>
      <w:r w:rsidR="00DC0DC0" w:rsidRPr="00553B56">
        <w:t> </w:t>
      </w:r>
      <w:r w:rsidRPr="00553B56">
        <w:t>gada 20.</w:t>
      </w:r>
      <w:r w:rsidR="00DC0DC0" w:rsidRPr="00553B56">
        <w:t> </w:t>
      </w:r>
      <w:r w:rsidRPr="00553B56">
        <w:t>decembra Ministru kabineta noteikumiem Nr.</w:t>
      </w:r>
      <w:r w:rsidR="00DC0DC0" w:rsidRPr="00553B56">
        <w:t> </w:t>
      </w:r>
      <w:r w:rsidRPr="00553B56">
        <w:t>971 “Valsts zemes dienesta nolikums” 2023.</w:t>
      </w:r>
      <w:r w:rsidR="00DC0DC0" w:rsidRPr="00553B56">
        <w:t> </w:t>
      </w:r>
      <w:r w:rsidRPr="00553B56">
        <w:t xml:space="preserve">gada </w:t>
      </w:r>
      <w:r w:rsidR="00060FCD" w:rsidRPr="00553B56">
        <w:t>4.</w:t>
      </w:r>
      <w:r w:rsidR="00DC0DC0" w:rsidRPr="00553B56">
        <w:t> </w:t>
      </w:r>
      <w:r w:rsidR="00060FCD" w:rsidRPr="00553B56">
        <w:t>augustā</w:t>
      </w:r>
      <w:r w:rsidRPr="00553B56">
        <w:t xml:space="preserve"> veica zemes vienības ar kadastra apzīmējumu </w:t>
      </w:r>
      <w:r w:rsidR="00060FCD" w:rsidRPr="00553B56">
        <w:t>7472 004 0040</w:t>
      </w:r>
      <w:r w:rsidRPr="00553B56">
        <w:t xml:space="preserve"> reģistrāciju Nekustamā īpašuma valsts kadastra informācijas sistēmā, un a</w:t>
      </w:r>
      <w:r w:rsidRPr="00553B56">
        <w:rPr>
          <w:rFonts w:eastAsia="Calibri"/>
          <w:lang w:eastAsia="lv-LV"/>
        </w:rPr>
        <w:t>tbilstoši likuma “Par valsts un pašvaldību zemes īpašuma tiesībām un to nostiprināšanu zemesgrāmatās” 6.</w:t>
      </w:r>
      <w:r w:rsidR="00DC0DC0" w:rsidRPr="00553B56">
        <w:rPr>
          <w:rFonts w:eastAsia="Calibri"/>
          <w:lang w:eastAsia="lv-LV"/>
        </w:rPr>
        <w:t> </w:t>
      </w:r>
      <w:r w:rsidRPr="00553B56">
        <w:rPr>
          <w:rFonts w:eastAsia="Calibri"/>
          <w:lang w:eastAsia="lv-LV"/>
        </w:rPr>
        <w:t xml:space="preserve">panta astotajai daļai, un saskaņā ar </w:t>
      </w:r>
      <w:r w:rsidR="00E441FF" w:rsidRPr="00553B56">
        <w:rPr>
          <w:rFonts w:eastAsia="Calibri"/>
          <w:lang w:eastAsia="lv-LV"/>
        </w:rPr>
        <w:t>R</w:t>
      </w:r>
      <w:r w:rsidRPr="00553B56">
        <w:rPr>
          <w:rFonts w:eastAsia="Calibri"/>
          <w:lang w:eastAsia="lv-LV"/>
        </w:rPr>
        <w:t xml:space="preserve">eģionālās pārvaldes </w:t>
      </w:r>
      <w:r w:rsidRPr="00553B56">
        <w:rPr>
          <w:rFonts w:eastAsia="Calibri"/>
          <w:color w:val="000000"/>
          <w:lang w:eastAsia="lv-LV"/>
        </w:rPr>
        <w:t>2023.</w:t>
      </w:r>
      <w:r w:rsidR="00DC0DC0" w:rsidRPr="00553B56">
        <w:rPr>
          <w:rFonts w:eastAsia="Calibri"/>
          <w:color w:val="000000"/>
          <w:lang w:eastAsia="lv-LV"/>
        </w:rPr>
        <w:t> </w:t>
      </w:r>
      <w:r w:rsidRPr="00553B56">
        <w:rPr>
          <w:rFonts w:eastAsia="Calibri"/>
          <w:color w:val="000000"/>
          <w:lang w:eastAsia="lv-LV"/>
        </w:rPr>
        <w:t xml:space="preserve">gada </w:t>
      </w:r>
      <w:r w:rsidR="00060FCD" w:rsidRPr="00553B56">
        <w:rPr>
          <w:rFonts w:eastAsia="Calibri"/>
          <w:color w:val="000000"/>
          <w:lang w:eastAsia="lv-LV"/>
        </w:rPr>
        <w:t>4.</w:t>
      </w:r>
      <w:r w:rsidR="00DC0DC0" w:rsidRPr="00553B56">
        <w:rPr>
          <w:rFonts w:eastAsia="Calibri"/>
          <w:color w:val="000000"/>
          <w:lang w:eastAsia="lv-LV"/>
        </w:rPr>
        <w:t> </w:t>
      </w:r>
      <w:r w:rsidR="00060FCD" w:rsidRPr="00553B56">
        <w:rPr>
          <w:rFonts w:eastAsia="Calibri"/>
          <w:color w:val="000000"/>
          <w:lang w:eastAsia="lv-LV"/>
        </w:rPr>
        <w:t>augusta</w:t>
      </w:r>
      <w:r w:rsidRPr="00553B56">
        <w:rPr>
          <w:rFonts w:eastAsia="Calibri"/>
          <w:color w:val="000000"/>
          <w:lang w:eastAsia="lv-LV"/>
        </w:rPr>
        <w:t xml:space="preserve"> aktu Nr.</w:t>
      </w:r>
      <w:r w:rsidR="00DC0DC0" w:rsidRPr="00553B56">
        <w:rPr>
          <w:rFonts w:eastAsia="Calibri"/>
          <w:szCs w:val="20"/>
          <w:lang w:val="en-AU" w:eastAsia="lv-LV"/>
        </w:rPr>
        <w:t> </w:t>
      </w:r>
      <w:r w:rsidRPr="00553B56">
        <w:rPr>
          <w:rFonts w:eastAsia="Calibri"/>
          <w:lang w:eastAsia="lv-LV"/>
        </w:rPr>
        <w:t>11-12-Z/</w:t>
      </w:r>
      <w:r w:rsidR="00060FCD" w:rsidRPr="00553B56">
        <w:rPr>
          <w:rFonts w:eastAsia="Calibri"/>
          <w:lang w:eastAsia="lv-LV"/>
        </w:rPr>
        <w:t>65</w:t>
      </w:r>
      <w:r w:rsidRPr="00553B56">
        <w:rPr>
          <w:rFonts w:eastAsia="Calibri"/>
          <w:color w:val="000000"/>
          <w:lang w:eastAsia="lv-LV"/>
        </w:rPr>
        <w:t xml:space="preserve"> “Par zemes vienības iekļaušanu rezerves zemes fondā” zemes vienība ar kadastra apzīmējumu </w:t>
      </w:r>
      <w:r w:rsidR="00060FCD" w:rsidRPr="00553B56">
        <w:rPr>
          <w:rFonts w:eastAsia="Calibri"/>
          <w:lang w:eastAsia="lv-LV"/>
        </w:rPr>
        <w:t xml:space="preserve">7472 004 0040 </w:t>
      </w:r>
      <w:r w:rsidRPr="00553B56">
        <w:rPr>
          <w:rFonts w:eastAsia="Calibri"/>
          <w:color w:val="000000"/>
          <w:lang w:eastAsia="lv-LV"/>
        </w:rPr>
        <w:t xml:space="preserve"> iekļauta rezerves zemes fondā, kā arī lūdz noteikt minētajai zemes vienībai lietošanas mērķi un platību.</w:t>
      </w:r>
    </w:p>
    <w:p w14:paraId="24C3151E" w14:textId="5C023E73" w:rsidR="000B2A77" w:rsidRPr="00553B56" w:rsidRDefault="000B2A77" w:rsidP="001C0C61">
      <w:pPr>
        <w:ind w:firstLine="720"/>
        <w:jc w:val="both"/>
        <w:rPr>
          <w:lang w:eastAsia="ar-SA"/>
        </w:rPr>
      </w:pPr>
      <w:r w:rsidRPr="00553B56">
        <w:rPr>
          <w:color w:val="000000"/>
          <w:lang w:eastAsia="lv-LV"/>
        </w:rPr>
        <w:t xml:space="preserve">Pašvaldības </w:t>
      </w:r>
      <w:r w:rsidRPr="00553B56">
        <w:rPr>
          <w:lang w:eastAsia="ar-SA"/>
        </w:rPr>
        <w:t>Centrālās administrācijas Nekustamo īpašumu pārvaldes nodaļa, kura rīkojas pamatojoties uz Pašvaldības</w:t>
      </w:r>
      <w:r w:rsidR="00DC0DC0" w:rsidRPr="00553B56">
        <w:rPr>
          <w:lang w:eastAsia="ar-SA"/>
        </w:rPr>
        <w:t xml:space="preserve"> 2021. gada 1. jūlija saistošo noteikumu Nr. </w:t>
      </w:r>
      <w:r w:rsidRPr="00553B56">
        <w:rPr>
          <w:lang w:eastAsia="ar-SA"/>
        </w:rPr>
        <w:t>12/2021 “Ogres novada pašvaldības nolik</w:t>
      </w:r>
      <w:r w:rsidR="00DC0DC0" w:rsidRPr="00553B56">
        <w:rPr>
          <w:lang w:eastAsia="ar-SA"/>
        </w:rPr>
        <w:t>ums” 142.1. </w:t>
      </w:r>
      <w:r w:rsidRPr="00553B56">
        <w:rPr>
          <w:lang w:eastAsia="ar-SA"/>
        </w:rPr>
        <w:t>apakšpunktā noteikto</w:t>
      </w:r>
      <w:r w:rsidR="00DC0DC0" w:rsidRPr="00553B56">
        <w:rPr>
          <w:lang w:eastAsia="ar-SA"/>
        </w:rPr>
        <w:t>, 2023. gada 20. </w:t>
      </w:r>
      <w:r w:rsidR="00060FCD" w:rsidRPr="00553B56">
        <w:rPr>
          <w:lang w:eastAsia="ar-SA"/>
        </w:rPr>
        <w:t>septembrī</w:t>
      </w:r>
      <w:r w:rsidRPr="00553B56">
        <w:rPr>
          <w:lang w:eastAsia="ar-SA"/>
        </w:rPr>
        <w:t xml:space="preserve"> pieņēma lēmumu</w:t>
      </w:r>
      <w:r w:rsidR="00DC0DC0" w:rsidRPr="00553B56">
        <w:rPr>
          <w:lang w:eastAsia="ar-SA"/>
        </w:rPr>
        <w:t xml:space="preserve"> Nr. </w:t>
      </w:r>
      <w:r w:rsidR="001C0C61" w:rsidRPr="00553B56">
        <w:rPr>
          <w:noProof/>
          <w:lang w:eastAsia="ar-SA"/>
        </w:rPr>
        <w:t>10-1/</w:t>
      </w:r>
      <w:r w:rsidR="00060FCD" w:rsidRPr="00553B56">
        <w:rPr>
          <w:noProof/>
          <w:lang w:eastAsia="ar-SA"/>
        </w:rPr>
        <w:t>165</w:t>
      </w:r>
      <w:r w:rsidR="001C0C61" w:rsidRPr="00553B56">
        <w:rPr>
          <w:lang w:eastAsia="ar-SA"/>
        </w:rPr>
        <w:t xml:space="preserve"> “</w:t>
      </w:r>
      <w:r w:rsidR="001C0C61" w:rsidRPr="00553B56">
        <w:rPr>
          <w:bCs/>
          <w:noProof/>
          <w:lang w:eastAsia="ar-SA"/>
        </w:rPr>
        <w:t xml:space="preserve">Par nekustamā īpašuma lietošanas mērķa noteikšanu zemes vienībai </w:t>
      </w:r>
      <w:r w:rsidR="00060FCD" w:rsidRPr="00553B56">
        <w:rPr>
          <w:bCs/>
          <w:noProof/>
          <w:lang w:eastAsia="ar-SA"/>
        </w:rPr>
        <w:t xml:space="preserve">Mazozolu pagastā </w:t>
      </w:r>
      <w:r w:rsidR="001C0C61" w:rsidRPr="00553B56">
        <w:rPr>
          <w:bCs/>
          <w:noProof/>
          <w:lang w:eastAsia="ar-SA"/>
        </w:rPr>
        <w:t xml:space="preserve">ar kadastra apzīmējumu </w:t>
      </w:r>
      <w:r w:rsidR="00060FCD" w:rsidRPr="00553B56">
        <w:t>7472 004 0040</w:t>
      </w:r>
      <w:r w:rsidR="001C0C61" w:rsidRPr="00553B56">
        <w:rPr>
          <w:bCs/>
          <w:noProof/>
          <w:lang w:eastAsia="ar-SA"/>
        </w:rPr>
        <w:t>”, ar kuru</w:t>
      </w:r>
      <w:r w:rsidRPr="00553B56">
        <w:rPr>
          <w:lang w:eastAsia="ar-SA"/>
        </w:rPr>
        <w:t xml:space="preserve"> zemes vienībai ar kad</w:t>
      </w:r>
      <w:r w:rsidR="00C161CA" w:rsidRPr="00553B56">
        <w:rPr>
          <w:lang w:eastAsia="ar-SA"/>
        </w:rPr>
        <w:t xml:space="preserve">astra apzīmējumu </w:t>
      </w:r>
      <w:r w:rsidR="00060FCD" w:rsidRPr="00553B56">
        <w:rPr>
          <w:lang w:eastAsia="ar-SA"/>
        </w:rPr>
        <w:t>7472 004 0040</w:t>
      </w:r>
      <w:r w:rsidR="00C161CA" w:rsidRPr="00553B56">
        <w:rPr>
          <w:lang w:eastAsia="ar-SA"/>
        </w:rPr>
        <w:t>, platība 0,</w:t>
      </w:r>
      <w:r w:rsidR="00060FCD" w:rsidRPr="00553B56">
        <w:rPr>
          <w:lang w:eastAsia="ar-SA"/>
        </w:rPr>
        <w:t>84</w:t>
      </w:r>
      <w:r w:rsidR="00C161CA" w:rsidRPr="00553B56">
        <w:rPr>
          <w:lang w:eastAsia="ar-SA"/>
        </w:rPr>
        <w:t xml:space="preserve"> ha</w:t>
      </w:r>
      <w:r w:rsidR="001A039E" w:rsidRPr="00553B56">
        <w:rPr>
          <w:lang w:eastAsia="ar-SA"/>
        </w:rPr>
        <w:t>,</w:t>
      </w:r>
      <w:r w:rsidRPr="00553B56">
        <w:rPr>
          <w:lang w:eastAsia="ar-SA"/>
        </w:rPr>
        <w:t xml:space="preserve"> </w:t>
      </w:r>
      <w:r w:rsidR="001C0C61" w:rsidRPr="00553B56">
        <w:rPr>
          <w:lang w:eastAsia="ar-SA"/>
        </w:rPr>
        <w:t xml:space="preserve">noteica </w:t>
      </w:r>
      <w:r w:rsidRPr="00553B56">
        <w:rPr>
          <w:lang w:eastAsia="ar-SA"/>
        </w:rPr>
        <w:t xml:space="preserve">nekustamā īpašuma lietošanas mērķi – </w:t>
      </w:r>
      <w:r w:rsidRPr="00553B56">
        <w:rPr>
          <w:i/>
          <w:lang w:eastAsia="ar-SA"/>
        </w:rPr>
        <w:t xml:space="preserve">zeme dzelzceļa infrastruktūras zemes nodalījuma joslā un ceļu zemes nodalījuma joslā </w:t>
      </w:r>
      <w:r w:rsidR="00C161CA" w:rsidRPr="00553B56">
        <w:rPr>
          <w:lang w:eastAsia="ar-SA"/>
        </w:rPr>
        <w:t>(NĪLM kods 1101</w:t>
      </w:r>
      <w:r w:rsidRPr="00553B56">
        <w:rPr>
          <w:lang w:eastAsia="ar-SA"/>
        </w:rPr>
        <w:t>).</w:t>
      </w:r>
    </w:p>
    <w:p w14:paraId="6B0DF491" w14:textId="25DA93F3" w:rsidR="00E441FF" w:rsidRPr="00553B56" w:rsidRDefault="00E441FF" w:rsidP="00E441FF">
      <w:pPr>
        <w:ind w:firstLine="720"/>
        <w:jc w:val="both"/>
        <w:rPr>
          <w:shd w:val="clear" w:color="auto" w:fill="FFFFFF"/>
        </w:rPr>
      </w:pPr>
      <w:r w:rsidRPr="00553B56">
        <w:rPr>
          <w:lang w:eastAsia="lv-LV"/>
        </w:rPr>
        <w:t xml:space="preserve">Saskaņā ar </w:t>
      </w:r>
      <w:r w:rsidRPr="00553B56">
        <w:t>Zemes pārvaldības likuma 1</w:t>
      </w:r>
      <w:r w:rsidR="00DC0DC0" w:rsidRPr="00553B56">
        <w:t>7. </w:t>
      </w:r>
      <w:r w:rsidRPr="00553B56">
        <w:t>panta piekto un sesto daļu v</w:t>
      </w:r>
      <w:r w:rsidRPr="00553B56">
        <w:rPr>
          <w:shd w:val="clear" w:color="auto" w:fill="FFFFFF"/>
        </w:rPr>
        <w:t>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un</w:t>
      </w:r>
      <w:r w:rsidRPr="00553B56">
        <w:t xml:space="preserve"> </w:t>
      </w:r>
      <w:r w:rsidRPr="00553B56">
        <w:rPr>
          <w:iCs/>
        </w:rPr>
        <w:t>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w:t>
      </w:r>
      <w:r w:rsidRPr="00553B56">
        <w:rPr>
          <w:i/>
          <w:iCs/>
        </w:rPr>
        <w:t>.</w:t>
      </w:r>
      <w:r w:rsidRPr="00553B56">
        <w:t xml:space="preserve"> Lēmumu par šo zemes gabalu ierakstīšanu zemesgrāmatās pieņem pašvaldība.</w:t>
      </w:r>
      <w:r w:rsidRPr="00553B56">
        <w:rPr>
          <w:shd w:val="clear" w:color="auto" w:fill="FFFFFF"/>
        </w:rPr>
        <w:t xml:space="preserve"> Līdz brīdim, kad zemes gabals ir ierakstīts zemesgrāmatā uz pašvaldības vārda, Ministru kabinets var izdot rīkojumu par šā zemes gabala piekritību valstij, ja tas nepieciešams valsts pārvaldes funkciju īstenošanai.</w:t>
      </w:r>
    </w:p>
    <w:p w14:paraId="116C4242" w14:textId="0FD285B2" w:rsidR="00E441FF" w:rsidRPr="00553B56" w:rsidRDefault="00E441FF" w:rsidP="00E441FF">
      <w:pPr>
        <w:ind w:firstLine="720"/>
        <w:jc w:val="both"/>
      </w:pPr>
      <w:r w:rsidRPr="00553B56">
        <w:t xml:space="preserve">Kārtība, kādā izvērtējama </w:t>
      </w:r>
      <w:r w:rsidRPr="00553B56">
        <w:rPr>
          <w:shd w:val="clear" w:color="auto" w:fill="FFFFFF"/>
        </w:rPr>
        <w:t xml:space="preserve">valstij un vietējām pašvaldībām pēc zemes reformas pabeigšanas piederošā un piekrītošā zeme, tai skaitā rezerves zemes fondā ieskaitītā zeme, </w:t>
      </w:r>
      <w:r w:rsidRPr="00553B56">
        <w:lastRenderedPageBreak/>
        <w:t>n</w:t>
      </w:r>
      <w:r w:rsidR="00DC0DC0" w:rsidRPr="00553B56">
        <w:t>oteikta Ministru kabineta 2016. gada 29. </w:t>
      </w:r>
      <w:r w:rsidRPr="00553B56">
        <w:t>marta noteiku</w:t>
      </w:r>
      <w:r w:rsidR="00DC0DC0" w:rsidRPr="00553B56">
        <w:t>mos Nr. </w:t>
      </w:r>
      <w:r w:rsidRPr="00553B56">
        <w:t xml:space="preserve">190 “Kārtība, kādā pieņem lēmumu par rezerves zemes fondā ieskaitīto zemes gabalu un </w:t>
      </w:r>
      <w:r w:rsidRPr="00553B56">
        <w:rPr>
          <w:bCs/>
        </w:rPr>
        <w:t>īpašuma tiesību atjaunošanai neizmantoto zemes gabalu piederību vai piekritību”</w:t>
      </w:r>
      <w:r w:rsidR="00DC0DC0" w:rsidRPr="00553B56">
        <w:t xml:space="preserve"> (turpmāk – Noteikumi Nr. </w:t>
      </w:r>
      <w:r w:rsidRPr="00553B56">
        <w:t>190).</w:t>
      </w:r>
    </w:p>
    <w:p w14:paraId="0136A0E4" w14:textId="43C6F878" w:rsidR="00E441FF" w:rsidRPr="00553B56" w:rsidRDefault="00DC0DC0" w:rsidP="00E441FF">
      <w:pPr>
        <w:ind w:firstLine="720"/>
        <w:jc w:val="both"/>
      </w:pPr>
      <w:r w:rsidRPr="00553B56">
        <w:rPr>
          <w:lang w:eastAsia="lv-LV"/>
        </w:rPr>
        <w:t>Noteikumu Nr. </w:t>
      </w:r>
      <w:r w:rsidR="00E441FF" w:rsidRPr="00553B56">
        <w:rPr>
          <w:lang w:eastAsia="lv-LV"/>
        </w:rPr>
        <w:t xml:space="preserve">190 noteiktā kārtība attiecināma tikai uz laika periodu – divi gadi pēc zemes reformas pabeigšanas. </w:t>
      </w:r>
    </w:p>
    <w:p w14:paraId="27C7062C" w14:textId="6FFDCDD4" w:rsidR="00E441FF" w:rsidRPr="00553B56" w:rsidRDefault="00E441FF" w:rsidP="00E441FF">
      <w:pPr>
        <w:ind w:firstLine="720"/>
        <w:jc w:val="both"/>
        <w:rPr>
          <w:color w:val="000000"/>
        </w:rPr>
      </w:pPr>
      <w:r w:rsidRPr="00553B56">
        <w:rPr>
          <w:color w:val="000000"/>
        </w:rPr>
        <w:t>Saskaņā ar Ministru kabineta 201</w:t>
      </w:r>
      <w:r w:rsidR="00627482" w:rsidRPr="00553B56">
        <w:rPr>
          <w:color w:val="000000"/>
        </w:rPr>
        <w:t>6</w:t>
      </w:r>
      <w:r w:rsidR="00DC0DC0" w:rsidRPr="00553B56">
        <w:rPr>
          <w:color w:val="000000"/>
        </w:rPr>
        <w:t>. </w:t>
      </w:r>
      <w:r w:rsidRPr="00553B56">
        <w:rPr>
          <w:color w:val="000000"/>
        </w:rPr>
        <w:t xml:space="preserve">gada </w:t>
      </w:r>
      <w:r w:rsidR="00627482" w:rsidRPr="00553B56">
        <w:rPr>
          <w:color w:val="000000"/>
        </w:rPr>
        <w:t>7.</w:t>
      </w:r>
      <w:r w:rsidR="00DC0DC0" w:rsidRPr="00553B56">
        <w:rPr>
          <w:color w:val="000000"/>
        </w:rPr>
        <w:t> </w:t>
      </w:r>
      <w:r w:rsidR="00627482" w:rsidRPr="00553B56">
        <w:rPr>
          <w:color w:val="000000"/>
        </w:rPr>
        <w:t>jūnija</w:t>
      </w:r>
      <w:r w:rsidR="00DC0DC0" w:rsidRPr="00553B56">
        <w:rPr>
          <w:color w:val="000000"/>
        </w:rPr>
        <w:t xml:space="preserve"> rīkojumu Nr. </w:t>
      </w:r>
      <w:r w:rsidR="00627482" w:rsidRPr="00553B56">
        <w:rPr>
          <w:color w:val="000000"/>
        </w:rPr>
        <w:t>323</w:t>
      </w:r>
      <w:r w:rsidRPr="00553B56">
        <w:rPr>
          <w:color w:val="000000"/>
        </w:rPr>
        <w:t xml:space="preserve"> “Par zemes reformas pabeigšanu </w:t>
      </w:r>
      <w:r w:rsidR="00627482" w:rsidRPr="00553B56">
        <w:rPr>
          <w:color w:val="000000"/>
        </w:rPr>
        <w:t>Ogres</w:t>
      </w:r>
      <w:r w:rsidR="00277C53" w:rsidRPr="00553B56">
        <w:rPr>
          <w:color w:val="000000"/>
        </w:rPr>
        <w:t xml:space="preserve"> novada </w:t>
      </w:r>
      <w:r w:rsidR="00627482" w:rsidRPr="00553B56">
        <w:rPr>
          <w:color w:val="000000"/>
        </w:rPr>
        <w:t>Mazozolu pagastā</w:t>
      </w:r>
      <w:r w:rsidRPr="00553B56">
        <w:rPr>
          <w:color w:val="000000"/>
        </w:rPr>
        <w:t xml:space="preserve">” pabeigta zemes reforma </w:t>
      </w:r>
      <w:r w:rsidR="00627482" w:rsidRPr="00553B56">
        <w:rPr>
          <w:color w:val="000000"/>
        </w:rPr>
        <w:t>Ogres</w:t>
      </w:r>
      <w:r w:rsidR="00277C53" w:rsidRPr="00553B56">
        <w:rPr>
          <w:color w:val="000000"/>
        </w:rPr>
        <w:t xml:space="preserve"> novada </w:t>
      </w:r>
      <w:r w:rsidR="00627482" w:rsidRPr="00553B56">
        <w:rPr>
          <w:color w:val="000000"/>
        </w:rPr>
        <w:t>Mazozolu pagastā</w:t>
      </w:r>
      <w:r w:rsidRPr="00553B56">
        <w:rPr>
          <w:color w:val="000000"/>
        </w:rPr>
        <w:t>.</w:t>
      </w:r>
    </w:p>
    <w:p w14:paraId="19449A6F" w14:textId="7FCE8DE0" w:rsidR="00E441FF" w:rsidRPr="00553B56" w:rsidRDefault="00E441FF" w:rsidP="00E441FF">
      <w:pPr>
        <w:ind w:right="-1" w:firstLine="720"/>
        <w:jc w:val="both"/>
        <w:rPr>
          <w:noProof/>
          <w:color w:val="000000"/>
        </w:rPr>
      </w:pPr>
      <w:r w:rsidRPr="00553B56">
        <w:rPr>
          <w:noProof/>
          <w:color w:val="000000"/>
        </w:rPr>
        <w:t xml:space="preserve">Zemes </w:t>
      </w:r>
      <w:r w:rsidR="00DC0DC0" w:rsidRPr="00553B56">
        <w:rPr>
          <w:noProof/>
          <w:color w:val="000000"/>
        </w:rPr>
        <w:t>pārvaldības likuma 13. </w:t>
      </w:r>
      <w:r w:rsidRPr="00553B56">
        <w:rPr>
          <w:noProof/>
          <w:color w:val="000000"/>
        </w:rPr>
        <w:t>panta trešajā daļā noteikts pienākums pašvaldībām atbilstoši savai kompetencei nodrošināt zemes pārvaldību un pārraudzību savā administratīvajā teritorijā.</w:t>
      </w:r>
    </w:p>
    <w:p w14:paraId="77E54822" w14:textId="0D270B5B" w:rsidR="00277C53" w:rsidRPr="00553B56" w:rsidRDefault="00A93D51" w:rsidP="00BB3C62">
      <w:pPr>
        <w:ind w:firstLine="720"/>
        <w:jc w:val="both"/>
        <w:rPr>
          <w:noProof/>
          <w:color w:val="000000"/>
        </w:rPr>
      </w:pPr>
      <w:r w:rsidRPr="00553B56">
        <w:rPr>
          <w:noProof/>
          <w:color w:val="000000"/>
        </w:rPr>
        <w:t xml:space="preserve">Ievērojot to, </w:t>
      </w:r>
      <w:r w:rsidR="000271EF" w:rsidRPr="00553B56">
        <w:rPr>
          <w:color w:val="000000"/>
          <w:lang w:eastAsia="lv-LV"/>
        </w:rPr>
        <w:t xml:space="preserve">ka </w:t>
      </w:r>
      <w:r w:rsidR="0027472F" w:rsidRPr="00553B56">
        <w:rPr>
          <w:lang w:eastAsia="ar-SA"/>
        </w:rPr>
        <w:t>zemes vienība</w:t>
      </w:r>
      <w:r w:rsidR="000271EF" w:rsidRPr="00553B56">
        <w:rPr>
          <w:lang w:eastAsia="ar-SA"/>
        </w:rPr>
        <w:t xml:space="preserve"> ar kadastra apzīmējumu </w:t>
      </w:r>
      <w:r w:rsidR="00060FCD" w:rsidRPr="00553B56">
        <w:rPr>
          <w:lang w:eastAsia="ar-SA"/>
        </w:rPr>
        <w:t>7472 004 0040</w:t>
      </w:r>
      <w:r w:rsidR="004F399F" w:rsidRPr="00553B56">
        <w:rPr>
          <w:lang w:eastAsia="ar-SA"/>
        </w:rPr>
        <w:t>, platība 0,</w:t>
      </w:r>
      <w:r w:rsidR="00060FCD" w:rsidRPr="00553B56">
        <w:rPr>
          <w:lang w:eastAsia="ar-SA"/>
        </w:rPr>
        <w:t>85</w:t>
      </w:r>
      <w:r w:rsidR="004F399F" w:rsidRPr="00553B56">
        <w:rPr>
          <w:lang w:eastAsia="ar-SA"/>
        </w:rPr>
        <w:t xml:space="preserve"> ha,</w:t>
      </w:r>
      <w:r w:rsidR="000271EF" w:rsidRPr="00553B56">
        <w:rPr>
          <w:lang w:eastAsia="ar-SA"/>
        </w:rPr>
        <w:t xml:space="preserve"> ir ieskaitīta rezerves zemes fondā</w:t>
      </w:r>
      <w:r w:rsidR="0054287B" w:rsidRPr="00553B56">
        <w:rPr>
          <w:lang w:eastAsia="ar-SA"/>
        </w:rPr>
        <w:t xml:space="preserve"> pēc </w:t>
      </w:r>
      <w:r w:rsidR="0027472F" w:rsidRPr="00553B56">
        <w:rPr>
          <w:color w:val="000000"/>
        </w:rPr>
        <w:t>Zemes pārvaldības likuma 17.</w:t>
      </w:r>
      <w:r w:rsidR="00DC0DC0" w:rsidRPr="00553B56">
        <w:rPr>
          <w:color w:val="000000"/>
        </w:rPr>
        <w:t> </w:t>
      </w:r>
      <w:r w:rsidR="0027472F" w:rsidRPr="00553B56">
        <w:rPr>
          <w:color w:val="000000"/>
        </w:rPr>
        <w:t>panta piekt</w:t>
      </w:r>
      <w:r w:rsidR="00277C53" w:rsidRPr="00553B56">
        <w:rPr>
          <w:color w:val="000000"/>
        </w:rPr>
        <w:t>aj</w:t>
      </w:r>
      <w:r w:rsidR="0027472F" w:rsidRPr="00553B56">
        <w:rPr>
          <w:color w:val="000000"/>
        </w:rPr>
        <w:t xml:space="preserve">ā daļā noteiktā termiņa, </w:t>
      </w:r>
      <w:r w:rsidR="00277C53" w:rsidRPr="00553B56">
        <w:rPr>
          <w:noProof/>
          <w:color w:val="000000"/>
        </w:rPr>
        <w:t xml:space="preserve">un Zemes pārvaldības likuma normas nenosaka kārtību, kādā pieņemami lēmumi par zemes vienībām, kas nav bijušas iekļautajā izvērtējamo zemju sarakstā, uzskatāms, ka </w:t>
      </w:r>
      <w:r w:rsidR="00277C53" w:rsidRPr="00553B56">
        <w:rPr>
          <w:lang w:eastAsia="ar-SA"/>
        </w:rPr>
        <w:t xml:space="preserve">zemes vienība ar kadastra apzīmējumu </w:t>
      </w:r>
      <w:r w:rsidR="00060FCD" w:rsidRPr="00553B56">
        <w:rPr>
          <w:lang w:eastAsia="ar-SA"/>
        </w:rPr>
        <w:t xml:space="preserve">7472 004 0040 </w:t>
      </w:r>
      <w:r w:rsidR="00277C53" w:rsidRPr="00553B56">
        <w:rPr>
          <w:noProof/>
          <w:color w:val="000000"/>
        </w:rPr>
        <w:t xml:space="preserve">atbilst </w:t>
      </w:r>
      <w:r w:rsidR="00277C53" w:rsidRPr="00553B56">
        <w:rPr>
          <w:color w:val="000000"/>
        </w:rPr>
        <w:t>Zemes pārvaldības likuma</w:t>
      </w:r>
      <w:r w:rsidR="00277C53" w:rsidRPr="00553B56">
        <w:rPr>
          <w:noProof/>
          <w:color w:val="000000"/>
        </w:rPr>
        <w:t xml:space="preserve"> </w:t>
      </w:r>
      <w:r w:rsidR="00DC0DC0" w:rsidRPr="00553B56">
        <w:rPr>
          <w:noProof/>
          <w:color w:val="000000"/>
        </w:rPr>
        <w:t>17. </w:t>
      </w:r>
      <w:r w:rsidR="00277C53" w:rsidRPr="00553B56">
        <w:rPr>
          <w:noProof/>
          <w:color w:val="000000"/>
        </w:rPr>
        <w:t>panta sestajā daļā noteiktajiem nosacījumiem zemei, par kuru Pašvaldībai jāpieņem lēmums par īpašuma tiesību nostiprināšanu zemesgrāmatā uz Pašvaldības vārda.</w:t>
      </w:r>
    </w:p>
    <w:p w14:paraId="320D4490" w14:textId="7D0062B6" w:rsidR="000A2A93" w:rsidRPr="00553B56" w:rsidRDefault="00B838A7" w:rsidP="00277C53">
      <w:pPr>
        <w:jc w:val="both"/>
      </w:pPr>
      <w:r w:rsidRPr="00553B56">
        <w:rPr>
          <w:lang w:eastAsia="lv-LV"/>
        </w:rPr>
        <w:tab/>
      </w:r>
      <w:r w:rsidR="000A2A93" w:rsidRPr="00553B56">
        <w:t xml:space="preserve">Pamatojoties uz </w:t>
      </w:r>
      <w:r w:rsidR="00DC0DC0" w:rsidRPr="00553B56">
        <w:t>Pašvaldību likuma 10. panta pirmās daļas 21. </w:t>
      </w:r>
      <w:r w:rsidR="00A93D51" w:rsidRPr="00553B56">
        <w:t>punkt</w:t>
      </w:r>
      <w:r w:rsidR="00DC0DC0" w:rsidRPr="00553B56">
        <w:t>u, Zemes pārvaldības likuma 13. panta trešo daļu, 17. </w:t>
      </w:r>
      <w:r w:rsidR="00A93D51" w:rsidRPr="00553B56">
        <w:t>panta sesto daļu</w:t>
      </w:r>
      <w:r w:rsidR="000A2A93" w:rsidRPr="00553B56">
        <w:t xml:space="preserve">, </w:t>
      </w:r>
    </w:p>
    <w:p w14:paraId="420C2274" w14:textId="77777777" w:rsidR="000A2A93" w:rsidRPr="009B3C34" w:rsidRDefault="000A2A93" w:rsidP="000A2A93">
      <w:pPr>
        <w:shd w:val="clear" w:color="auto" w:fill="FFFFFF"/>
        <w:ind w:firstLine="720"/>
        <w:jc w:val="both"/>
        <w:rPr>
          <w:color w:val="000000"/>
        </w:rPr>
      </w:pPr>
    </w:p>
    <w:p w14:paraId="66928352" w14:textId="46C31D02" w:rsidR="000A2A93" w:rsidRPr="00B05FE7" w:rsidRDefault="00B05FE7" w:rsidP="00B05FE7">
      <w:pPr>
        <w:jc w:val="center"/>
        <w:rPr>
          <w:b/>
        </w:rPr>
      </w:pPr>
      <w:r>
        <w:rPr>
          <w:b/>
        </w:rPr>
        <w:t xml:space="preserve">balsojot: </w:t>
      </w:r>
      <w:r w:rsidRPr="00CB2D18">
        <w:rPr>
          <w:b/>
          <w:noProof/>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0A2A93" w:rsidRPr="009B3C34">
        <w:rPr>
          <w:color w:val="000000"/>
        </w:rPr>
        <w:t xml:space="preserve">, </w:t>
      </w:r>
      <w:r w:rsidR="000A2A93" w:rsidRPr="009B3C34">
        <w:rPr>
          <w:b/>
          <w:color w:val="000000"/>
        </w:rPr>
        <w:t xml:space="preserve">        </w:t>
      </w:r>
    </w:p>
    <w:p w14:paraId="226E9F2D" w14:textId="77777777" w:rsidR="000A2A93" w:rsidRPr="009B3C34" w:rsidRDefault="000A2A93" w:rsidP="000A2A93">
      <w:pPr>
        <w:jc w:val="center"/>
        <w:rPr>
          <w:b/>
          <w:color w:val="000000"/>
          <w:lang w:eastAsia="lv-LV"/>
        </w:rPr>
      </w:pPr>
      <w:r w:rsidRPr="009B3C34">
        <w:rPr>
          <w:color w:val="000000"/>
          <w:lang w:eastAsia="lv-LV"/>
        </w:rPr>
        <w:t>Ogres novada pašvaldības dome</w:t>
      </w:r>
      <w:r w:rsidRPr="009B3C34">
        <w:rPr>
          <w:b/>
          <w:color w:val="000000"/>
          <w:lang w:eastAsia="lv-LV"/>
        </w:rPr>
        <w:t xml:space="preserve"> NOLEMJ:</w:t>
      </w:r>
    </w:p>
    <w:p w14:paraId="08DD3F04" w14:textId="77777777" w:rsidR="000A2A93" w:rsidRPr="009B3C34" w:rsidRDefault="000A2A93" w:rsidP="000A2A93">
      <w:pPr>
        <w:ind w:right="17"/>
        <w:jc w:val="both"/>
        <w:rPr>
          <w:b/>
          <w:bCs/>
          <w:color w:val="000000"/>
        </w:rPr>
      </w:pPr>
    </w:p>
    <w:p w14:paraId="2AC742BD" w14:textId="77777777" w:rsidR="00E55F3C" w:rsidRDefault="00A93D51" w:rsidP="00060FCD">
      <w:pPr>
        <w:numPr>
          <w:ilvl w:val="0"/>
          <w:numId w:val="42"/>
        </w:numPr>
        <w:spacing w:after="120"/>
        <w:ind w:left="284" w:hanging="284"/>
        <w:jc w:val="both"/>
        <w:rPr>
          <w:color w:val="000000"/>
        </w:rPr>
      </w:pPr>
      <w:r w:rsidRPr="00103AB6">
        <w:rPr>
          <w:b/>
          <w:bCs/>
          <w:color w:val="000000"/>
        </w:rPr>
        <w:t>Noteikt</w:t>
      </w:r>
      <w:r w:rsidRPr="005F021F">
        <w:rPr>
          <w:color w:val="000000"/>
        </w:rPr>
        <w:t>,</w:t>
      </w:r>
      <w:r w:rsidRPr="00103AB6">
        <w:rPr>
          <w:b/>
          <w:bCs/>
          <w:color w:val="000000"/>
        </w:rPr>
        <w:t xml:space="preserve"> </w:t>
      </w:r>
      <w:r w:rsidRPr="00103AB6">
        <w:rPr>
          <w:bCs/>
          <w:color w:val="000000"/>
        </w:rPr>
        <w:t>ka Ogres novada pašvaldībai ir piekritīga un uz pašvaldības vārda</w:t>
      </w:r>
      <w:r w:rsidRPr="00103AB6">
        <w:rPr>
          <w:b/>
          <w:bCs/>
          <w:color w:val="000000"/>
        </w:rPr>
        <w:t xml:space="preserve"> </w:t>
      </w:r>
      <w:r w:rsidRPr="00103AB6">
        <w:rPr>
          <w:color w:val="000000"/>
        </w:rPr>
        <w:t xml:space="preserve">zemesgrāmatā </w:t>
      </w:r>
      <w:r w:rsidRPr="00FE4044">
        <w:rPr>
          <w:color w:val="000000"/>
        </w:rPr>
        <w:t>ierakstāma zemes vienība</w:t>
      </w:r>
      <w:r w:rsidRPr="009B3C34">
        <w:rPr>
          <w:b/>
          <w:bCs/>
          <w:color w:val="000000"/>
        </w:rPr>
        <w:t xml:space="preserve"> </w:t>
      </w:r>
      <w:r w:rsidR="00E55F3C">
        <w:rPr>
          <w:color w:val="000000"/>
        </w:rPr>
        <w:t xml:space="preserve">ar kadastra apzīmējumu </w:t>
      </w:r>
      <w:r w:rsidR="00060FCD" w:rsidRPr="00060FCD">
        <w:rPr>
          <w:color w:val="000000"/>
        </w:rPr>
        <w:t>7472 004 0040</w:t>
      </w:r>
      <w:r w:rsidR="00E55F3C" w:rsidRPr="00060FCD">
        <w:rPr>
          <w:color w:val="000000"/>
        </w:rPr>
        <w:t>,</w:t>
      </w:r>
      <w:r w:rsidR="00E55F3C">
        <w:rPr>
          <w:color w:val="000000"/>
        </w:rPr>
        <w:t xml:space="preserve"> platība 0,</w:t>
      </w:r>
      <w:r w:rsidR="00060FCD">
        <w:rPr>
          <w:color w:val="000000"/>
        </w:rPr>
        <w:t>85</w:t>
      </w:r>
      <w:r w:rsidR="00E55F3C">
        <w:rPr>
          <w:color w:val="000000"/>
        </w:rPr>
        <w:t xml:space="preserve"> ha</w:t>
      </w:r>
      <w:r w:rsidR="00BD3BBB">
        <w:rPr>
          <w:color w:val="000000"/>
        </w:rPr>
        <w:t xml:space="preserve">, </w:t>
      </w:r>
      <w:r w:rsidR="00BD3BBB" w:rsidRPr="001C0C61">
        <w:rPr>
          <w:color w:val="000000"/>
        </w:rPr>
        <w:t>saskaņā ar pielikumu</w:t>
      </w:r>
      <w:r w:rsidR="00E55F3C" w:rsidRPr="001C0C61">
        <w:rPr>
          <w:color w:val="000000"/>
        </w:rPr>
        <w:t>.</w:t>
      </w:r>
    </w:p>
    <w:p w14:paraId="39580EAC" w14:textId="6370BDE9" w:rsidR="00E55F3C" w:rsidRDefault="000A2A93" w:rsidP="00060FCD">
      <w:pPr>
        <w:numPr>
          <w:ilvl w:val="0"/>
          <w:numId w:val="42"/>
        </w:numPr>
        <w:spacing w:after="120"/>
        <w:ind w:left="284" w:hanging="284"/>
        <w:jc w:val="both"/>
        <w:rPr>
          <w:color w:val="000000"/>
        </w:rPr>
      </w:pPr>
      <w:r w:rsidRPr="00E55F3C">
        <w:rPr>
          <w:b/>
          <w:bCs/>
          <w:color w:val="000000"/>
        </w:rPr>
        <w:t>Uzdot</w:t>
      </w:r>
      <w:r w:rsidRPr="00E55F3C">
        <w:rPr>
          <w:color w:val="000000"/>
        </w:rPr>
        <w:t xml:space="preserve"> Ogres novada pašvaldības Centrālās administrācijas Nekustamo īpašumu pārvaldes nodaļai viena mēneša laikā pēc šī lēmuma spēkā stāšanās veikt datu aktualizāciju Valsts zemes dienesta Nekustamā īpašuma valsts kadastra informācijas sistēmā par šī lēmuma 1.</w:t>
      </w:r>
      <w:r w:rsidR="00DC0DC0">
        <w:rPr>
          <w:color w:val="000000"/>
        </w:rPr>
        <w:t> </w:t>
      </w:r>
      <w:r w:rsidRPr="00E55F3C">
        <w:rPr>
          <w:color w:val="000000"/>
        </w:rPr>
        <w:t>punktā</w:t>
      </w:r>
      <w:r w:rsidR="00E55F3C">
        <w:rPr>
          <w:color w:val="000000"/>
        </w:rPr>
        <w:t xml:space="preserve"> minētās</w:t>
      </w:r>
      <w:r w:rsidRPr="00E55F3C">
        <w:rPr>
          <w:color w:val="000000"/>
        </w:rPr>
        <w:t xml:space="preserve"> zemes v</w:t>
      </w:r>
      <w:r w:rsidR="00DC0DC0">
        <w:rPr>
          <w:color w:val="000000"/>
        </w:rPr>
        <w:t>ienības piekritību pašvaldībai.</w:t>
      </w:r>
    </w:p>
    <w:p w14:paraId="0237B74D" w14:textId="77777777" w:rsidR="000A2A93" w:rsidRPr="00E55F3C" w:rsidRDefault="000A2A93" w:rsidP="00060FCD">
      <w:pPr>
        <w:numPr>
          <w:ilvl w:val="0"/>
          <w:numId w:val="42"/>
        </w:numPr>
        <w:spacing w:after="120"/>
        <w:ind w:left="284" w:hanging="284"/>
        <w:jc w:val="both"/>
        <w:rPr>
          <w:color w:val="000000"/>
        </w:rPr>
      </w:pPr>
      <w:r w:rsidRPr="00E55F3C">
        <w:rPr>
          <w:b/>
          <w:bCs/>
          <w:color w:val="000000"/>
        </w:rPr>
        <w:t>Kontroli</w:t>
      </w:r>
      <w:r w:rsidRPr="00E55F3C">
        <w:rPr>
          <w:color w:val="000000"/>
        </w:rPr>
        <w:t xml:space="preserve"> par lēmuma izpildi uzdot </w:t>
      </w:r>
      <w:r w:rsidR="00A93D51">
        <w:rPr>
          <w:color w:val="000000"/>
        </w:rPr>
        <w:t xml:space="preserve">Ogres novada </w:t>
      </w:r>
      <w:r w:rsidRPr="00E55F3C">
        <w:rPr>
          <w:color w:val="000000"/>
        </w:rPr>
        <w:t>pašvaldības izpilddirektoram.</w:t>
      </w:r>
    </w:p>
    <w:p w14:paraId="2F904A68" w14:textId="77777777" w:rsidR="00553B56" w:rsidRDefault="00553B56" w:rsidP="000A2A93">
      <w:pPr>
        <w:ind w:left="218" w:firstLine="360"/>
        <w:jc w:val="right"/>
      </w:pPr>
    </w:p>
    <w:p w14:paraId="2E7FBE25" w14:textId="77777777" w:rsidR="00726829" w:rsidRPr="00726829" w:rsidRDefault="000A2A93" w:rsidP="000A2A93">
      <w:pPr>
        <w:ind w:left="218" w:firstLine="360"/>
        <w:jc w:val="right"/>
      </w:pPr>
      <w:bookmarkStart w:id="0" w:name="_GoBack"/>
      <w:bookmarkEnd w:id="0"/>
      <w:r w:rsidRPr="00726829">
        <w:t xml:space="preserve"> </w:t>
      </w:r>
      <w:r w:rsidR="00726829" w:rsidRPr="00726829">
        <w:t>(Sēdes vadītāja,</w:t>
      </w:r>
    </w:p>
    <w:p w14:paraId="3CFDCCDC" w14:textId="773281DC" w:rsidR="00C65D0D" w:rsidRPr="00DC0DC0" w:rsidRDefault="00726829" w:rsidP="00DC0DC0">
      <w:pPr>
        <w:ind w:left="218" w:firstLine="360"/>
        <w:jc w:val="right"/>
        <w:rPr>
          <w:i/>
          <w:iCs/>
        </w:rPr>
      </w:pPr>
      <w:r w:rsidRPr="00726829">
        <w:t>domes priekšsēdētāja</w:t>
      </w:r>
      <w:r w:rsidR="00B575C3">
        <w:t xml:space="preserve"> </w:t>
      </w:r>
      <w:r w:rsidR="00F56369">
        <w:t>E. Helmaņa</w:t>
      </w:r>
      <w:r w:rsidRPr="00726829">
        <w:t xml:space="preserve"> paraksts)</w:t>
      </w:r>
    </w:p>
    <w:sectPr w:rsidR="00C65D0D" w:rsidRPr="00DC0DC0" w:rsidSect="002D1E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Times New Roman"/>
    <w:charset w:val="BA"/>
    <w:family w:val="roman"/>
    <w:pitch w:val="variable"/>
    <w:sig w:usb0="00000001" w:usb1="00000048" w:usb2="00000000" w:usb3="00000000" w:csb0="00000097"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3E8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061A5626"/>
    <w:multiLevelType w:val="multilevel"/>
    <w:tmpl w:val="B2BC789C"/>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360"/>
      </w:pPr>
      <w:rPr>
        <w:rFonts w:hint="default"/>
        <w:b/>
      </w:rPr>
    </w:lvl>
    <w:lvl w:ilvl="2">
      <w:start w:val="1"/>
      <w:numFmt w:val="lowerLetter"/>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B2A7090"/>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BFE4550"/>
    <w:multiLevelType w:val="hybridMultilevel"/>
    <w:tmpl w:val="BF1C18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36313A"/>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0CF95785"/>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E256285"/>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0F06098E"/>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6F86310"/>
    <w:multiLevelType w:val="multilevel"/>
    <w:tmpl w:val="999EC9EC"/>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17140809"/>
    <w:multiLevelType w:val="hybridMultilevel"/>
    <w:tmpl w:val="FE4409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87C0467"/>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1D266ACA"/>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EE55C18"/>
    <w:multiLevelType w:val="multilevel"/>
    <w:tmpl w:val="BCD23B1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1FE311B0"/>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211F664D"/>
    <w:multiLevelType w:val="multilevel"/>
    <w:tmpl w:val="5A68AB8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21F4AC7"/>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22F536FF"/>
    <w:multiLevelType w:val="singleLevel"/>
    <w:tmpl w:val="045C9B42"/>
    <w:lvl w:ilvl="0">
      <w:start w:val="1"/>
      <w:numFmt w:val="decimal"/>
      <w:lvlText w:val="4.2.%1."/>
      <w:legacy w:legacy="1" w:legacySpace="0" w:legacyIndent="691"/>
      <w:lvlJc w:val="left"/>
      <w:rPr>
        <w:rFonts w:ascii="Times New Roman" w:hAnsi="Times New Roman" w:cs="Times New Roman" w:hint="default"/>
      </w:rPr>
    </w:lvl>
  </w:abstractNum>
  <w:abstractNum w:abstractNumId="17" w15:restartNumberingAfterBreak="0">
    <w:nsid w:val="240C1D63"/>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25D45D8D"/>
    <w:multiLevelType w:val="hybridMultilevel"/>
    <w:tmpl w:val="E0C0A06C"/>
    <w:lvl w:ilvl="0" w:tplc="ED64BB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697349B"/>
    <w:multiLevelType w:val="hybridMultilevel"/>
    <w:tmpl w:val="B502A5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2A972546"/>
    <w:multiLevelType w:val="multilevel"/>
    <w:tmpl w:val="065AFFE8"/>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2D9F6E4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2FDB1062"/>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32DF4F98"/>
    <w:multiLevelType w:val="hybridMultilevel"/>
    <w:tmpl w:val="E7540290"/>
    <w:lvl w:ilvl="0" w:tplc="AE5A60F4">
      <w:numFmt w:val="bullet"/>
      <w:lvlText w:val="•"/>
      <w:lvlJc w:val="left"/>
      <w:pPr>
        <w:ind w:left="1144" w:hanging="435"/>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4" w15:restartNumberingAfterBreak="0">
    <w:nsid w:val="3A7F5F38"/>
    <w:multiLevelType w:val="hybridMultilevel"/>
    <w:tmpl w:val="58ECC0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707298"/>
    <w:multiLevelType w:val="multilevel"/>
    <w:tmpl w:val="7632E11C"/>
    <w:lvl w:ilvl="0">
      <w:start w:val="8"/>
      <w:numFmt w:val="decimal"/>
      <w:lvlText w:val="%1."/>
      <w:lvlJc w:val="left"/>
      <w:pPr>
        <w:tabs>
          <w:tab w:val="num" w:pos="360"/>
        </w:tabs>
        <w:ind w:left="360" w:hanging="360"/>
      </w:pPr>
      <w:rPr>
        <w:rFonts w:hint="default"/>
        <w:i/>
      </w:rPr>
    </w:lvl>
    <w:lvl w:ilvl="1">
      <w:start w:val="1"/>
      <w:numFmt w:val="decimal"/>
      <w:lvlText w:val="7.%2."/>
      <w:lvlJc w:val="left"/>
      <w:pPr>
        <w:tabs>
          <w:tab w:val="num" w:pos="367"/>
        </w:tabs>
        <w:ind w:left="367" w:hanging="360"/>
      </w:pPr>
      <w:rPr>
        <w:rFonts w:hint="default"/>
        <w:i w:val="0"/>
      </w:rPr>
    </w:lvl>
    <w:lvl w:ilvl="2">
      <w:start w:val="1"/>
      <w:numFmt w:val="decimal"/>
      <w:lvlText w:val="%1.%2.%3."/>
      <w:lvlJc w:val="left"/>
      <w:pPr>
        <w:tabs>
          <w:tab w:val="num" w:pos="734"/>
        </w:tabs>
        <w:ind w:left="734" w:hanging="720"/>
      </w:pPr>
      <w:rPr>
        <w:rFonts w:hint="default"/>
        <w:i/>
      </w:rPr>
    </w:lvl>
    <w:lvl w:ilvl="3">
      <w:start w:val="1"/>
      <w:numFmt w:val="decimal"/>
      <w:lvlText w:val="%1.%2.%3.%4."/>
      <w:lvlJc w:val="left"/>
      <w:pPr>
        <w:tabs>
          <w:tab w:val="num" w:pos="741"/>
        </w:tabs>
        <w:ind w:left="741" w:hanging="720"/>
      </w:pPr>
      <w:rPr>
        <w:rFonts w:hint="default"/>
        <w:i/>
      </w:rPr>
    </w:lvl>
    <w:lvl w:ilvl="4">
      <w:start w:val="1"/>
      <w:numFmt w:val="decimal"/>
      <w:lvlText w:val="%1.%2.%3.%4.%5."/>
      <w:lvlJc w:val="left"/>
      <w:pPr>
        <w:tabs>
          <w:tab w:val="num" w:pos="1108"/>
        </w:tabs>
        <w:ind w:left="1108" w:hanging="1080"/>
      </w:pPr>
      <w:rPr>
        <w:rFonts w:hint="default"/>
        <w:i/>
      </w:rPr>
    </w:lvl>
    <w:lvl w:ilvl="5">
      <w:start w:val="1"/>
      <w:numFmt w:val="decimal"/>
      <w:lvlText w:val="%1.%2.%3.%4.%5.%6."/>
      <w:lvlJc w:val="left"/>
      <w:pPr>
        <w:tabs>
          <w:tab w:val="num" w:pos="1115"/>
        </w:tabs>
        <w:ind w:left="1115" w:hanging="1080"/>
      </w:pPr>
      <w:rPr>
        <w:rFonts w:hint="default"/>
        <w:i/>
      </w:rPr>
    </w:lvl>
    <w:lvl w:ilvl="6">
      <w:start w:val="1"/>
      <w:numFmt w:val="decimal"/>
      <w:lvlText w:val="%1.%2.%3.%4.%5.%6.%7."/>
      <w:lvlJc w:val="left"/>
      <w:pPr>
        <w:tabs>
          <w:tab w:val="num" w:pos="1122"/>
        </w:tabs>
        <w:ind w:left="1122" w:hanging="1080"/>
      </w:pPr>
      <w:rPr>
        <w:rFonts w:hint="default"/>
        <w:i/>
      </w:rPr>
    </w:lvl>
    <w:lvl w:ilvl="7">
      <w:start w:val="1"/>
      <w:numFmt w:val="decimal"/>
      <w:lvlText w:val="%1.%2.%3.%4.%5.%6.%7.%8."/>
      <w:lvlJc w:val="left"/>
      <w:pPr>
        <w:tabs>
          <w:tab w:val="num" w:pos="1489"/>
        </w:tabs>
        <w:ind w:left="1489" w:hanging="1440"/>
      </w:pPr>
      <w:rPr>
        <w:rFonts w:hint="default"/>
        <w:i/>
      </w:rPr>
    </w:lvl>
    <w:lvl w:ilvl="8">
      <w:start w:val="1"/>
      <w:numFmt w:val="decimal"/>
      <w:lvlText w:val="%1.%2.%3.%4.%5.%6.%7.%8.%9."/>
      <w:lvlJc w:val="left"/>
      <w:pPr>
        <w:tabs>
          <w:tab w:val="num" w:pos="1496"/>
        </w:tabs>
        <w:ind w:left="1496" w:hanging="1440"/>
      </w:pPr>
      <w:rPr>
        <w:rFonts w:hint="default"/>
        <w:i/>
      </w:rPr>
    </w:lvl>
  </w:abstractNum>
  <w:abstractNum w:abstractNumId="27" w15:restartNumberingAfterBreak="0">
    <w:nsid w:val="47C34E03"/>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4A3B708F"/>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4F497B15"/>
    <w:multiLevelType w:val="singleLevel"/>
    <w:tmpl w:val="4BF6B072"/>
    <w:lvl w:ilvl="0">
      <w:start w:val="1"/>
      <w:numFmt w:val="decimal"/>
      <w:lvlText w:val="4.1.%1."/>
      <w:lvlJc w:val="left"/>
      <w:pPr>
        <w:tabs>
          <w:tab w:val="num" w:pos="0"/>
        </w:tabs>
        <w:ind w:left="0" w:firstLine="0"/>
      </w:pPr>
      <w:rPr>
        <w:rFonts w:ascii="Times New Roman" w:hAnsi="Times New Roman" w:cs="Times New Roman" w:hint="default"/>
      </w:rPr>
    </w:lvl>
  </w:abstractNum>
  <w:abstractNum w:abstractNumId="30" w15:restartNumberingAfterBreak="0">
    <w:nsid w:val="50F46F6B"/>
    <w:multiLevelType w:val="multilevel"/>
    <w:tmpl w:val="6C8E23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6F7BA8"/>
    <w:multiLevelType w:val="multilevel"/>
    <w:tmpl w:val="93FA54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57AB7838"/>
    <w:multiLevelType w:val="multilevel"/>
    <w:tmpl w:val="BCD23B1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CC13097"/>
    <w:multiLevelType w:val="hybridMultilevel"/>
    <w:tmpl w:val="D47058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D8D22C4"/>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5ED42788"/>
    <w:multiLevelType w:val="multilevel"/>
    <w:tmpl w:val="DF5A284C"/>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5FE47D77"/>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17C2673"/>
    <w:multiLevelType w:val="hybridMultilevel"/>
    <w:tmpl w:val="8B582D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64A37F19"/>
    <w:multiLevelType w:val="multilevel"/>
    <w:tmpl w:val="26DC4D7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668E2828"/>
    <w:multiLevelType w:val="hybridMultilevel"/>
    <w:tmpl w:val="3F3C2E1E"/>
    <w:lvl w:ilvl="0" w:tplc="0426000F">
      <w:start w:val="5"/>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7F02C34"/>
    <w:multiLevelType w:val="multilevel"/>
    <w:tmpl w:val="A8D09F1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2" w15:restartNumberingAfterBreak="0">
    <w:nsid w:val="74220FFD"/>
    <w:multiLevelType w:val="multilevel"/>
    <w:tmpl w:val="A8D09F1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752D1DC5"/>
    <w:multiLevelType w:val="multilevel"/>
    <w:tmpl w:val="EFD440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6C650F1"/>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7C2A361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15:restartNumberingAfterBreak="0">
    <w:nsid w:val="7D3D59B3"/>
    <w:multiLevelType w:val="hybridMultilevel"/>
    <w:tmpl w:val="62AE1FB2"/>
    <w:lvl w:ilvl="0" w:tplc="BFA46BBC">
      <w:start w:val="4"/>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7D3D67C9"/>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24"/>
  </w:num>
  <w:num w:numId="2">
    <w:abstractNumId w:val="25"/>
  </w:num>
  <w:num w:numId="3">
    <w:abstractNumId w:val="31"/>
  </w:num>
  <w:num w:numId="4">
    <w:abstractNumId w:val="33"/>
  </w:num>
  <w:num w:numId="5">
    <w:abstractNumId w:val="1"/>
  </w:num>
  <w:num w:numId="6">
    <w:abstractNumId w:val="13"/>
  </w:num>
  <w:num w:numId="7">
    <w:abstractNumId w:val="4"/>
  </w:num>
  <w:num w:numId="8">
    <w:abstractNumId w:val="29"/>
  </w:num>
  <w:num w:numId="9">
    <w:abstractNumId w:val="16"/>
  </w:num>
  <w:num w:numId="10">
    <w:abstractNumId w:val="26"/>
  </w:num>
  <w:num w:numId="11">
    <w:abstractNumId w:val="39"/>
  </w:num>
  <w:num w:numId="12">
    <w:abstractNumId w:val="42"/>
  </w:num>
  <w:num w:numId="13">
    <w:abstractNumId w:val="41"/>
  </w:num>
  <w:num w:numId="14">
    <w:abstractNumId w:val="6"/>
  </w:num>
  <w:num w:numId="15">
    <w:abstractNumId w:val="34"/>
  </w:num>
  <w:num w:numId="16">
    <w:abstractNumId w:val="35"/>
  </w:num>
  <w:num w:numId="17">
    <w:abstractNumId w:val="10"/>
  </w:num>
  <w:num w:numId="18">
    <w:abstractNumId w:val="7"/>
  </w:num>
  <w:num w:numId="19">
    <w:abstractNumId w:val="44"/>
  </w:num>
  <w:num w:numId="20">
    <w:abstractNumId w:val="43"/>
  </w:num>
  <w:num w:numId="21">
    <w:abstractNumId w:val="20"/>
  </w:num>
  <w:num w:numId="22">
    <w:abstractNumId w:val="0"/>
  </w:num>
  <w:num w:numId="23">
    <w:abstractNumId w:val="21"/>
  </w:num>
  <w:num w:numId="24">
    <w:abstractNumId w:val="47"/>
  </w:num>
  <w:num w:numId="25">
    <w:abstractNumId w:val="27"/>
  </w:num>
  <w:num w:numId="26">
    <w:abstractNumId w:val="14"/>
  </w:num>
  <w:num w:numId="27">
    <w:abstractNumId w:val="17"/>
  </w:num>
  <w:num w:numId="28">
    <w:abstractNumId w:val="22"/>
  </w:num>
  <w:num w:numId="29">
    <w:abstractNumId w:val="45"/>
  </w:num>
  <w:num w:numId="30">
    <w:abstractNumId w:val="8"/>
  </w:num>
  <w:num w:numId="31">
    <w:abstractNumId w:val="11"/>
  </w:num>
  <w:num w:numId="32">
    <w:abstractNumId w:val="15"/>
  </w:num>
  <w:num w:numId="33">
    <w:abstractNumId w:val="5"/>
  </w:num>
  <w:num w:numId="34">
    <w:abstractNumId w:val="28"/>
  </w:num>
  <w:num w:numId="35">
    <w:abstractNumId w:val="2"/>
  </w:num>
  <w:num w:numId="36">
    <w:abstractNumId w:val="36"/>
  </w:num>
  <w:num w:numId="37">
    <w:abstractNumId w:val="12"/>
  </w:num>
  <w:num w:numId="38">
    <w:abstractNumId w:val="32"/>
  </w:num>
  <w:num w:numId="39">
    <w:abstractNumId w:val="30"/>
  </w:num>
  <w:num w:numId="40">
    <w:abstractNumId w:val="38"/>
  </w:num>
  <w:num w:numId="41">
    <w:abstractNumId w:val="3"/>
  </w:num>
  <w:num w:numId="42">
    <w:abstractNumId w:val="40"/>
  </w:num>
  <w:num w:numId="43">
    <w:abstractNumId w:val="37"/>
  </w:num>
  <w:num w:numId="44">
    <w:abstractNumId w:val="9"/>
  </w:num>
  <w:num w:numId="45">
    <w:abstractNumId w:val="18"/>
  </w:num>
  <w:num w:numId="46">
    <w:abstractNumId w:val="19"/>
  </w:num>
  <w:num w:numId="47">
    <w:abstractNumId w:val="2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BF"/>
    <w:rsid w:val="00001497"/>
    <w:rsid w:val="00003029"/>
    <w:rsid w:val="000065BC"/>
    <w:rsid w:val="0000679C"/>
    <w:rsid w:val="00010FFC"/>
    <w:rsid w:val="000204E5"/>
    <w:rsid w:val="00022949"/>
    <w:rsid w:val="000259E7"/>
    <w:rsid w:val="00025CEB"/>
    <w:rsid w:val="0002676F"/>
    <w:rsid w:val="000271EF"/>
    <w:rsid w:val="00031A38"/>
    <w:rsid w:val="00035B5F"/>
    <w:rsid w:val="00041409"/>
    <w:rsid w:val="0004233E"/>
    <w:rsid w:val="0004707F"/>
    <w:rsid w:val="00047DE6"/>
    <w:rsid w:val="0005195C"/>
    <w:rsid w:val="00060FCD"/>
    <w:rsid w:val="00073DC5"/>
    <w:rsid w:val="00081226"/>
    <w:rsid w:val="00082AD6"/>
    <w:rsid w:val="00085FC0"/>
    <w:rsid w:val="000878AC"/>
    <w:rsid w:val="00087C00"/>
    <w:rsid w:val="000A2A93"/>
    <w:rsid w:val="000A7C91"/>
    <w:rsid w:val="000B2A77"/>
    <w:rsid w:val="000B2BE4"/>
    <w:rsid w:val="000B50CB"/>
    <w:rsid w:val="000C0386"/>
    <w:rsid w:val="000C5C12"/>
    <w:rsid w:val="000D0D78"/>
    <w:rsid w:val="000E579D"/>
    <w:rsid w:val="000F0D50"/>
    <w:rsid w:val="000F43D9"/>
    <w:rsid w:val="00100803"/>
    <w:rsid w:val="00106846"/>
    <w:rsid w:val="00125CE7"/>
    <w:rsid w:val="00127FFD"/>
    <w:rsid w:val="00136C3F"/>
    <w:rsid w:val="00141537"/>
    <w:rsid w:val="001426F1"/>
    <w:rsid w:val="001434CA"/>
    <w:rsid w:val="001521AC"/>
    <w:rsid w:val="00153488"/>
    <w:rsid w:val="00161B8E"/>
    <w:rsid w:val="00161E72"/>
    <w:rsid w:val="00182677"/>
    <w:rsid w:val="00191EFE"/>
    <w:rsid w:val="001970B8"/>
    <w:rsid w:val="001A039E"/>
    <w:rsid w:val="001A2712"/>
    <w:rsid w:val="001B2FB4"/>
    <w:rsid w:val="001B3282"/>
    <w:rsid w:val="001B3373"/>
    <w:rsid w:val="001B39DD"/>
    <w:rsid w:val="001B5316"/>
    <w:rsid w:val="001C0C61"/>
    <w:rsid w:val="001C24D7"/>
    <w:rsid w:val="001C755B"/>
    <w:rsid w:val="001D70B3"/>
    <w:rsid w:val="001E25BB"/>
    <w:rsid w:val="001E6095"/>
    <w:rsid w:val="001E7EC9"/>
    <w:rsid w:val="001F6C32"/>
    <w:rsid w:val="00207869"/>
    <w:rsid w:val="00211EA1"/>
    <w:rsid w:val="002142A0"/>
    <w:rsid w:val="00217A4D"/>
    <w:rsid w:val="00233766"/>
    <w:rsid w:val="0024557D"/>
    <w:rsid w:val="0024620A"/>
    <w:rsid w:val="00250AF8"/>
    <w:rsid w:val="00251EF2"/>
    <w:rsid w:val="002647D8"/>
    <w:rsid w:val="00264875"/>
    <w:rsid w:val="002703F6"/>
    <w:rsid w:val="002728EF"/>
    <w:rsid w:val="00273AE4"/>
    <w:rsid w:val="0027472F"/>
    <w:rsid w:val="00277C53"/>
    <w:rsid w:val="00292309"/>
    <w:rsid w:val="00293817"/>
    <w:rsid w:val="002A5AF8"/>
    <w:rsid w:val="002A7DC9"/>
    <w:rsid w:val="002D1E16"/>
    <w:rsid w:val="002D6D14"/>
    <w:rsid w:val="002E2A61"/>
    <w:rsid w:val="002F1D05"/>
    <w:rsid w:val="002F21C0"/>
    <w:rsid w:val="002F2EFF"/>
    <w:rsid w:val="002F76B9"/>
    <w:rsid w:val="00301C23"/>
    <w:rsid w:val="00317322"/>
    <w:rsid w:val="00332D2E"/>
    <w:rsid w:val="00335584"/>
    <w:rsid w:val="00341AA2"/>
    <w:rsid w:val="00342BF6"/>
    <w:rsid w:val="0035305F"/>
    <w:rsid w:val="0035335F"/>
    <w:rsid w:val="0035581A"/>
    <w:rsid w:val="00365B0B"/>
    <w:rsid w:val="00372ECA"/>
    <w:rsid w:val="00393C47"/>
    <w:rsid w:val="00394123"/>
    <w:rsid w:val="003967D0"/>
    <w:rsid w:val="003A5CD5"/>
    <w:rsid w:val="003A7926"/>
    <w:rsid w:val="003B2B60"/>
    <w:rsid w:val="003B476B"/>
    <w:rsid w:val="003C250D"/>
    <w:rsid w:val="003D4B62"/>
    <w:rsid w:val="003E7134"/>
    <w:rsid w:val="003F25AB"/>
    <w:rsid w:val="00410B6D"/>
    <w:rsid w:val="00414FD2"/>
    <w:rsid w:val="00415443"/>
    <w:rsid w:val="004164CC"/>
    <w:rsid w:val="004200A7"/>
    <w:rsid w:val="0043119D"/>
    <w:rsid w:val="00433C87"/>
    <w:rsid w:val="00444355"/>
    <w:rsid w:val="00445ACD"/>
    <w:rsid w:val="00446352"/>
    <w:rsid w:val="004477D5"/>
    <w:rsid w:val="00447D5D"/>
    <w:rsid w:val="00460DD3"/>
    <w:rsid w:val="00463689"/>
    <w:rsid w:val="00466FA9"/>
    <w:rsid w:val="00467EC3"/>
    <w:rsid w:val="004743C4"/>
    <w:rsid w:val="00483238"/>
    <w:rsid w:val="004B60F5"/>
    <w:rsid w:val="004B7E5C"/>
    <w:rsid w:val="004C07B3"/>
    <w:rsid w:val="004C3779"/>
    <w:rsid w:val="004E573A"/>
    <w:rsid w:val="004F399F"/>
    <w:rsid w:val="004F3DA7"/>
    <w:rsid w:val="004F76DF"/>
    <w:rsid w:val="00512A97"/>
    <w:rsid w:val="005220F7"/>
    <w:rsid w:val="00523A2B"/>
    <w:rsid w:val="00526ED3"/>
    <w:rsid w:val="00530E3B"/>
    <w:rsid w:val="00533C32"/>
    <w:rsid w:val="00541222"/>
    <w:rsid w:val="0054287B"/>
    <w:rsid w:val="00545DE0"/>
    <w:rsid w:val="00553535"/>
    <w:rsid w:val="00553B56"/>
    <w:rsid w:val="005646EF"/>
    <w:rsid w:val="005663DB"/>
    <w:rsid w:val="00585023"/>
    <w:rsid w:val="005A4720"/>
    <w:rsid w:val="005A5621"/>
    <w:rsid w:val="005C53C0"/>
    <w:rsid w:val="005D1837"/>
    <w:rsid w:val="005F42F1"/>
    <w:rsid w:val="005F63B9"/>
    <w:rsid w:val="00601DE5"/>
    <w:rsid w:val="00613BD4"/>
    <w:rsid w:val="00615463"/>
    <w:rsid w:val="006164FE"/>
    <w:rsid w:val="00617F56"/>
    <w:rsid w:val="00621A66"/>
    <w:rsid w:val="00627482"/>
    <w:rsid w:val="00640F37"/>
    <w:rsid w:val="00644C6E"/>
    <w:rsid w:val="00646635"/>
    <w:rsid w:val="006506FB"/>
    <w:rsid w:val="00651FBF"/>
    <w:rsid w:val="006664BB"/>
    <w:rsid w:val="00687B71"/>
    <w:rsid w:val="006933DF"/>
    <w:rsid w:val="006A2872"/>
    <w:rsid w:val="006C2B40"/>
    <w:rsid w:val="006D285C"/>
    <w:rsid w:val="006D775C"/>
    <w:rsid w:val="006E0B44"/>
    <w:rsid w:val="006F43F9"/>
    <w:rsid w:val="006F5E7F"/>
    <w:rsid w:val="00701176"/>
    <w:rsid w:val="007045DE"/>
    <w:rsid w:val="00726829"/>
    <w:rsid w:val="00742966"/>
    <w:rsid w:val="00742E62"/>
    <w:rsid w:val="00743757"/>
    <w:rsid w:val="00756796"/>
    <w:rsid w:val="00757F09"/>
    <w:rsid w:val="007601CE"/>
    <w:rsid w:val="00761928"/>
    <w:rsid w:val="007655E7"/>
    <w:rsid w:val="00771FD9"/>
    <w:rsid w:val="0077235B"/>
    <w:rsid w:val="007876AF"/>
    <w:rsid w:val="007A161D"/>
    <w:rsid w:val="007A5894"/>
    <w:rsid w:val="007D270F"/>
    <w:rsid w:val="007E0D75"/>
    <w:rsid w:val="007E384C"/>
    <w:rsid w:val="007E5732"/>
    <w:rsid w:val="00801429"/>
    <w:rsid w:val="0081421A"/>
    <w:rsid w:val="00816B4A"/>
    <w:rsid w:val="0082368A"/>
    <w:rsid w:val="00840179"/>
    <w:rsid w:val="008403B0"/>
    <w:rsid w:val="0084272C"/>
    <w:rsid w:val="008475DC"/>
    <w:rsid w:val="0086247C"/>
    <w:rsid w:val="008632AB"/>
    <w:rsid w:val="00871C4F"/>
    <w:rsid w:val="00874A67"/>
    <w:rsid w:val="00883BBA"/>
    <w:rsid w:val="00885EC3"/>
    <w:rsid w:val="00892790"/>
    <w:rsid w:val="00893EA8"/>
    <w:rsid w:val="008B1BBF"/>
    <w:rsid w:val="008C0E38"/>
    <w:rsid w:val="008C12FF"/>
    <w:rsid w:val="008C4A9E"/>
    <w:rsid w:val="008C6B5B"/>
    <w:rsid w:val="008D4A59"/>
    <w:rsid w:val="008D6AD1"/>
    <w:rsid w:val="008D70E0"/>
    <w:rsid w:val="008F6D8E"/>
    <w:rsid w:val="009014F6"/>
    <w:rsid w:val="00904922"/>
    <w:rsid w:val="00910FC2"/>
    <w:rsid w:val="00912BB3"/>
    <w:rsid w:val="00935E70"/>
    <w:rsid w:val="00936EA5"/>
    <w:rsid w:val="00974814"/>
    <w:rsid w:val="00980D97"/>
    <w:rsid w:val="00985171"/>
    <w:rsid w:val="009A6849"/>
    <w:rsid w:val="009B55C3"/>
    <w:rsid w:val="009B60B8"/>
    <w:rsid w:val="009B718D"/>
    <w:rsid w:val="009C04F9"/>
    <w:rsid w:val="009D28E9"/>
    <w:rsid w:val="009D56B9"/>
    <w:rsid w:val="009E0B07"/>
    <w:rsid w:val="009F0136"/>
    <w:rsid w:val="00A07EFC"/>
    <w:rsid w:val="00A1477D"/>
    <w:rsid w:val="00A1587B"/>
    <w:rsid w:val="00A237D5"/>
    <w:rsid w:val="00A24727"/>
    <w:rsid w:val="00A41C6A"/>
    <w:rsid w:val="00A434A1"/>
    <w:rsid w:val="00A464C7"/>
    <w:rsid w:val="00A61B3E"/>
    <w:rsid w:val="00A63E2D"/>
    <w:rsid w:val="00A650CE"/>
    <w:rsid w:val="00A667D7"/>
    <w:rsid w:val="00A70B76"/>
    <w:rsid w:val="00A70ED5"/>
    <w:rsid w:val="00A72F30"/>
    <w:rsid w:val="00A83D4C"/>
    <w:rsid w:val="00A93D51"/>
    <w:rsid w:val="00A94C37"/>
    <w:rsid w:val="00AA10F6"/>
    <w:rsid w:val="00AA4AA3"/>
    <w:rsid w:val="00AA7DF8"/>
    <w:rsid w:val="00AB10F4"/>
    <w:rsid w:val="00AC061F"/>
    <w:rsid w:val="00AC297B"/>
    <w:rsid w:val="00AD0DB6"/>
    <w:rsid w:val="00AD4958"/>
    <w:rsid w:val="00AE50BF"/>
    <w:rsid w:val="00AF2773"/>
    <w:rsid w:val="00AF5D29"/>
    <w:rsid w:val="00B033D4"/>
    <w:rsid w:val="00B05FE7"/>
    <w:rsid w:val="00B21A3F"/>
    <w:rsid w:val="00B24239"/>
    <w:rsid w:val="00B261C3"/>
    <w:rsid w:val="00B261D4"/>
    <w:rsid w:val="00B312B5"/>
    <w:rsid w:val="00B36863"/>
    <w:rsid w:val="00B36FAD"/>
    <w:rsid w:val="00B41A6D"/>
    <w:rsid w:val="00B43584"/>
    <w:rsid w:val="00B47965"/>
    <w:rsid w:val="00B51A6A"/>
    <w:rsid w:val="00B575C3"/>
    <w:rsid w:val="00B61690"/>
    <w:rsid w:val="00B6186A"/>
    <w:rsid w:val="00B622DF"/>
    <w:rsid w:val="00B64D69"/>
    <w:rsid w:val="00B838A7"/>
    <w:rsid w:val="00B83F0E"/>
    <w:rsid w:val="00B96F01"/>
    <w:rsid w:val="00BA155A"/>
    <w:rsid w:val="00BA4142"/>
    <w:rsid w:val="00BA6DC9"/>
    <w:rsid w:val="00BA7C33"/>
    <w:rsid w:val="00BB22F2"/>
    <w:rsid w:val="00BB3C62"/>
    <w:rsid w:val="00BC32E3"/>
    <w:rsid w:val="00BC56A6"/>
    <w:rsid w:val="00BC6C35"/>
    <w:rsid w:val="00BC7E9A"/>
    <w:rsid w:val="00BD3BBB"/>
    <w:rsid w:val="00BE3D88"/>
    <w:rsid w:val="00BF6C26"/>
    <w:rsid w:val="00C161CA"/>
    <w:rsid w:val="00C1662F"/>
    <w:rsid w:val="00C24E3E"/>
    <w:rsid w:val="00C33122"/>
    <w:rsid w:val="00C352D9"/>
    <w:rsid w:val="00C37CF6"/>
    <w:rsid w:val="00C4215F"/>
    <w:rsid w:val="00C4279A"/>
    <w:rsid w:val="00C45796"/>
    <w:rsid w:val="00C565B5"/>
    <w:rsid w:val="00C56713"/>
    <w:rsid w:val="00C6027A"/>
    <w:rsid w:val="00C613CA"/>
    <w:rsid w:val="00C65D0D"/>
    <w:rsid w:val="00C72D25"/>
    <w:rsid w:val="00C75DC5"/>
    <w:rsid w:val="00C818AA"/>
    <w:rsid w:val="00C861B7"/>
    <w:rsid w:val="00C901A5"/>
    <w:rsid w:val="00CB0C58"/>
    <w:rsid w:val="00CB448B"/>
    <w:rsid w:val="00CB4672"/>
    <w:rsid w:val="00CC50B8"/>
    <w:rsid w:val="00CD15D0"/>
    <w:rsid w:val="00CD2364"/>
    <w:rsid w:val="00CF623E"/>
    <w:rsid w:val="00D11C8F"/>
    <w:rsid w:val="00D13EE0"/>
    <w:rsid w:val="00D1749C"/>
    <w:rsid w:val="00D22635"/>
    <w:rsid w:val="00D23FB4"/>
    <w:rsid w:val="00D26D12"/>
    <w:rsid w:val="00D408FC"/>
    <w:rsid w:val="00D41949"/>
    <w:rsid w:val="00D55FB0"/>
    <w:rsid w:val="00D87E04"/>
    <w:rsid w:val="00D91C95"/>
    <w:rsid w:val="00D978B5"/>
    <w:rsid w:val="00DA3033"/>
    <w:rsid w:val="00DA3973"/>
    <w:rsid w:val="00DC0DC0"/>
    <w:rsid w:val="00DC17CA"/>
    <w:rsid w:val="00DD1109"/>
    <w:rsid w:val="00DD5727"/>
    <w:rsid w:val="00DE49BD"/>
    <w:rsid w:val="00DE6049"/>
    <w:rsid w:val="00DF422E"/>
    <w:rsid w:val="00DF54D9"/>
    <w:rsid w:val="00E0422D"/>
    <w:rsid w:val="00E0590E"/>
    <w:rsid w:val="00E07628"/>
    <w:rsid w:val="00E148D7"/>
    <w:rsid w:val="00E25B32"/>
    <w:rsid w:val="00E26CD1"/>
    <w:rsid w:val="00E31919"/>
    <w:rsid w:val="00E353AC"/>
    <w:rsid w:val="00E364F6"/>
    <w:rsid w:val="00E37178"/>
    <w:rsid w:val="00E441FF"/>
    <w:rsid w:val="00E54769"/>
    <w:rsid w:val="00E5481F"/>
    <w:rsid w:val="00E55F3C"/>
    <w:rsid w:val="00E60288"/>
    <w:rsid w:val="00E8157C"/>
    <w:rsid w:val="00E835E6"/>
    <w:rsid w:val="00E83D8D"/>
    <w:rsid w:val="00E86001"/>
    <w:rsid w:val="00E879F9"/>
    <w:rsid w:val="00E96B5C"/>
    <w:rsid w:val="00EA09AC"/>
    <w:rsid w:val="00EC70B6"/>
    <w:rsid w:val="00ED3EA0"/>
    <w:rsid w:val="00ED705C"/>
    <w:rsid w:val="00EF0275"/>
    <w:rsid w:val="00F02321"/>
    <w:rsid w:val="00F07491"/>
    <w:rsid w:val="00F076BF"/>
    <w:rsid w:val="00F11E8F"/>
    <w:rsid w:val="00F15959"/>
    <w:rsid w:val="00F21D03"/>
    <w:rsid w:val="00F225A1"/>
    <w:rsid w:val="00F26D0F"/>
    <w:rsid w:val="00F31123"/>
    <w:rsid w:val="00F43D1B"/>
    <w:rsid w:val="00F47835"/>
    <w:rsid w:val="00F531F0"/>
    <w:rsid w:val="00F56369"/>
    <w:rsid w:val="00F57641"/>
    <w:rsid w:val="00F669EB"/>
    <w:rsid w:val="00F674CF"/>
    <w:rsid w:val="00F76436"/>
    <w:rsid w:val="00F80745"/>
    <w:rsid w:val="00F8284B"/>
    <w:rsid w:val="00F9060C"/>
    <w:rsid w:val="00F92542"/>
    <w:rsid w:val="00F97098"/>
    <w:rsid w:val="00FA2A81"/>
    <w:rsid w:val="00FC3180"/>
    <w:rsid w:val="00FC51F2"/>
    <w:rsid w:val="00FC591D"/>
    <w:rsid w:val="00FD05C2"/>
    <w:rsid w:val="00FD0F12"/>
    <w:rsid w:val="00FD2CD2"/>
    <w:rsid w:val="00FE57F0"/>
    <w:rsid w:val="00FE7CB7"/>
    <w:rsid w:val="00FF3BDD"/>
    <w:rsid w:val="00FF64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C320E"/>
  <w15:chartTrackingRefBased/>
  <w15:docId w15:val="{F151B6E3-FCA0-49B2-9B8E-E9C9B9AA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B1BBF"/>
    <w:rPr>
      <w:sz w:val="24"/>
      <w:szCs w:val="24"/>
      <w:lang w:eastAsia="en-US"/>
    </w:rPr>
  </w:style>
  <w:style w:type="paragraph" w:styleId="Virsraksts1">
    <w:name w:val="heading 1"/>
    <w:basedOn w:val="Parasts"/>
    <w:next w:val="Parasts"/>
    <w:qFormat/>
    <w:rsid w:val="008B1BBF"/>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8B1BBF"/>
    <w:pPr>
      <w:keepNext/>
      <w:jc w:val="right"/>
      <w:outlineLvl w:val="1"/>
    </w:pPr>
    <w:rPr>
      <w:b/>
      <w:bCs/>
    </w:rPr>
  </w:style>
  <w:style w:type="paragraph" w:styleId="Virsraksts3">
    <w:name w:val="heading 3"/>
    <w:basedOn w:val="Parasts"/>
    <w:next w:val="Parasts"/>
    <w:qFormat/>
    <w:rsid w:val="008B1BBF"/>
    <w:pPr>
      <w:keepNext/>
      <w:jc w:val="center"/>
      <w:outlineLvl w:val="2"/>
    </w:pPr>
    <w:rPr>
      <w:sz w:val="28"/>
      <w:szCs w:val="20"/>
    </w:rPr>
  </w:style>
  <w:style w:type="paragraph" w:styleId="Virsraksts4">
    <w:name w:val="heading 4"/>
    <w:basedOn w:val="Parasts"/>
    <w:next w:val="Parasts"/>
    <w:qFormat/>
    <w:rsid w:val="008B1BBF"/>
    <w:pPr>
      <w:keepNext/>
      <w:jc w:val="center"/>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B1BBF"/>
    <w:pPr>
      <w:ind w:right="4536"/>
      <w:jc w:val="both"/>
    </w:pPr>
    <w:rPr>
      <w:rFonts w:ascii="RimTimes" w:hAnsi="RimTimes"/>
      <w:szCs w:val="20"/>
    </w:rPr>
  </w:style>
  <w:style w:type="paragraph" w:styleId="Pamattekstsaratkpi">
    <w:name w:val="Body Text Indent"/>
    <w:basedOn w:val="Parasts"/>
    <w:rsid w:val="008B1BBF"/>
    <w:pPr>
      <w:ind w:left="180" w:hanging="180"/>
    </w:pPr>
  </w:style>
  <w:style w:type="paragraph" w:styleId="Pamattekstaatkpe2">
    <w:name w:val="Body Text Indent 2"/>
    <w:basedOn w:val="Parasts"/>
    <w:rsid w:val="008B1BBF"/>
    <w:pPr>
      <w:ind w:firstLine="360"/>
      <w:jc w:val="both"/>
    </w:pPr>
  </w:style>
  <w:style w:type="character" w:styleId="Hipersaite">
    <w:name w:val="Hyperlink"/>
    <w:rsid w:val="008B1BBF"/>
    <w:rPr>
      <w:color w:val="0000FF"/>
      <w:u w:val="single"/>
    </w:rPr>
  </w:style>
  <w:style w:type="paragraph" w:styleId="Nosaukums">
    <w:name w:val="Title"/>
    <w:basedOn w:val="Parasts"/>
    <w:qFormat/>
    <w:rsid w:val="008B1BBF"/>
    <w:pPr>
      <w:jc w:val="center"/>
    </w:pPr>
    <w:rPr>
      <w:rFonts w:ascii="Dutch TL" w:hAnsi="Dutch TL"/>
      <w:sz w:val="32"/>
    </w:rPr>
  </w:style>
  <w:style w:type="paragraph" w:styleId="Kjene">
    <w:name w:val="footer"/>
    <w:basedOn w:val="Parasts"/>
    <w:rsid w:val="008B1BBF"/>
    <w:pPr>
      <w:suppressAutoHyphens/>
    </w:pPr>
    <w:rPr>
      <w:szCs w:val="20"/>
      <w:lang w:eastAsia="lv-LV"/>
    </w:rPr>
  </w:style>
  <w:style w:type="paragraph" w:customStyle="1" w:styleId="CharChar1">
    <w:name w:val="Char Char1"/>
    <w:basedOn w:val="Parasts"/>
    <w:rsid w:val="00447D5D"/>
    <w:pPr>
      <w:widowControl w:val="0"/>
      <w:adjustRightInd w:val="0"/>
      <w:spacing w:after="160" w:line="240" w:lineRule="exact"/>
      <w:jc w:val="both"/>
    </w:pPr>
    <w:rPr>
      <w:rFonts w:ascii="Tahoma" w:hAnsi="Tahoma"/>
      <w:sz w:val="20"/>
      <w:szCs w:val="20"/>
      <w:lang w:val="en-US"/>
    </w:rPr>
  </w:style>
  <w:style w:type="paragraph" w:customStyle="1" w:styleId="CharChar">
    <w:name w:val="Char Char"/>
    <w:basedOn w:val="Parasts"/>
    <w:next w:val="Tekstabloks"/>
    <w:rsid w:val="009C04F9"/>
    <w:pPr>
      <w:spacing w:before="120" w:after="160" w:line="240" w:lineRule="exact"/>
      <w:ind w:firstLine="720"/>
      <w:jc w:val="both"/>
    </w:pPr>
    <w:rPr>
      <w:rFonts w:ascii="Verdana" w:hAnsi="Verdana"/>
      <w:sz w:val="20"/>
      <w:szCs w:val="20"/>
    </w:rPr>
  </w:style>
  <w:style w:type="paragraph" w:styleId="Tekstabloks">
    <w:name w:val="Block Text"/>
    <w:basedOn w:val="Parasts"/>
    <w:rsid w:val="009C04F9"/>
    <w:pPr>
      <w:spacing w:after="120"/>
      <w:ind w:left="1440" w:right="1440"/>
    </w:pPr>
  </w:style>
  <w:style w:type="paragraph" w:styleId="Sarakstarindkopa">
    <w:name w:val="List Paragraph"/>
    <w:basedOn w:val="Parasts"/>
    <w:uiPriority w:val="34"/>
    <w:qFormat/>
    <w:rsid w:val="001B3373"/>
    <w:pPr>
      <w:ind w:left="720"/>
    </w:pPr>
  </w:style>
  <w:style w:type="paragraph" w:styleId="Balonteksts">
    <w:name w:val="Balloon Text"/>
    <w:basedOn w:val="Parasts"/>
    <w:link w:val="BalontekstsRakstz"/>
    <w:rsid w:val="00C565B5"/>
    <w:rPr>
      <w:rFonts w:ascii="Segoe UI" w:hAnsi="Segoe UI" w:cs="Segoe UI"/>
      <w:sz w:val="18"/>
      <w:szCs w:val="18"/>
    </w:rPr>
  </w:style>
  <w:style w:type="character" w:customStyle="1" w:styleId="BalontekstsRakstz">
    <w:name w:val="Balonteksts Rakstz."/>
    <w:link w:val="Balonteksts"/>
    <w:rsid w:val="00C565B5"/>
    <w:rPr>
      <w:rFonts w:ascii="Segoe UI" w:hAnsi="Segoe UI" w:cs="Segoe UI"/>
      <w:sz w:val="18"/>
      <w:szCs w:val="18"/>
      <w:lang w:val="en-GB" w:eastAsia="en-US"/>
    </w:rPr>
  </w:style>
  <w:style w:type="character" w:styleId="Izmantotahipersaite">
    <w:name w:val="FollowedHyperlink"/>
    <w:rsid w:val="00F80745"/>
    <w:rPr>
      <w:color w:val="954F72"/>
      <w:u w:val="single"/>
    </w:rPr>
  </w:style>
  <w:style w:type="paragraph" w:styleId="Vienkrsteksts">
    <w:name w:val="Plain Text"/>
    <w:basedOn w:val="Parasts"/>
    <w:link w:val="VienkrstekstsRakstz"/>
    <w:uiPriority w:val="99"/>
    <w:unhideWhenUsed/>
    <w:rsid w:val="00B033D4"/>
    <w:rPr>
      <w:rFonts w:ascii="Calibri" w:eastAsia="Calibri" w:hAnsi="Calibri"/>
      <w:sz w:val="22"/>
      <w:szCs w:val="21"/>
    </w:rPr>
  </w:style>
  <w:style w:type="character" w:customStyle="1" w:styleId="VienkrstekstsRakstz">
    <w:name w:val="Vienkāršs teksts Rakstz."/>
    <w:link w:val="Vienkrsteksts"/>
    <w:uiPriority w:val="99"/>
    <w:rsid w:val="00B033D4"/>
    <w:rPr>
      <w:rFonts w:ascii="Calibri" w:eastAsia="Calibri" w:hAnsi="Calibri"/>
      <w:sz w:val="22"/>
      <w:szCs w:val="21"/>
      <w:lang w:eastAsia="en-US"/>
    </w:rPr>
  </w:style>
  <w:style w:type="character" w:styleId="Komentraatsauce">
    <w:name w:val="annotation reference"/>
    <w:rsid w:val="00F8284B"/>
    <w:rPr>
      <w:sz w:val="16"/>
      <w:szCs w:val="16"/>
    </w:rPr>
  </w:style>
  <w:style w:type="paragraph" w:styleId="Komentrateksts">
    <w:name w:val="annotation text"/>
    <w:basedOn w:val="Parasts"/>
    <w:link w:val="KomentratekstsRakstz"/>
    <w:rsid w:val="00F8284B"/>
    <w:rPr>
      <w:sz w:val="20"/>
      <w:szCs w:val="20"/>
    </w:rPr>
  </w:style>
  <w:style w:type="character" w:customStyle="1" w:styleId="KomentratekstsRakstz">
    <w:name w:val="Komentāra teksts Rakstz."/>
    <w:link w:val="Komentrateksts"/>
    <w:rsid w:val="00F8284B"/>
    <w:rPr>
      <w:lang w:val="en-GB" w:eastAsia="en-US"/>
    </w:rPr>
  </w:style>
  <w:style w:type="paragraph" w:styleId="Komentratma">
    <w:name w:val="annotation subject"/>
    <w:basedOn w:val="Komentrateksts"/>
    <w:next w:val="Komentrateksts"/>
    <w:link w:val="KomentratmaRakstz"/>
    <w:rsid w:val="00F8284B"/>
    <w:rPr>
      <w:b/>
      <w:bCs/>
    </w:rPr>
  </w:style>
  <w:style w:type="character" w:customStyle="1" w:styleId="KomentratmaRakstz">
    <w:name w:val="Komentāra tēma Rakstz."/>
    <w:link w:val="Komentratma"/>
    <w:rsid w:val="00F8284B"/>
    <w:rPr>
      <w:b/>
      <w:bCs/>
      <w:lang w:val="en-GB" w:eastAsia="en-US"/>
    </w:rPr>
  </w:style>
  <w:style w:type="paragraph" w:styleId="Paraststmeklis">
    <w:name w:val="Normal (Web)"/>
    <w:basedOn w:val="Parasts"/>
    <w:uiPriority w:val="99"/>
    <w:unhideWhenUsed/>
    <w:rsid w:val="008D4A59"/>
    <w:pPr>
      <w:spacing w:before="100" w:beforeAutospacing="1" w:after="100" w:afterAutospacing="1"/>
    </w:pPr>
    <w:rPr>
      <w:lang w:eastAsia="lv-LV"/>
    </w:rPr>
  </w:style>
  <w:style w:type="table" w:styleId="Reatabula">
    <w:name w:val="Table Grid"/>
    <w:basedOn w:val="Parastatabula"/>
    <w:rsid w:val="00BC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
    <w:name w:val="Neatrisināta pieminēšana"/>
    <w:uiPriority w:val="99"/>
    <w:semiHidden/>
    <w:unhideWhenUsed/>
    <w:rsid w:val="00FD0F12"/>
    <w:rPr>
      <w:color w:val="605E5C"/>
      <w:shd w:val="clear" w:color="auto" w:fill="E1DFDD"/>
    </w:rPr>
  </w:style>
  <w:style w:type="paragraph" w:customStyle="1" w:styleId="naisf">
    <w:name w:val="naisf"/>
    <w:basedOn w:val="Parasts"/>
    <w:rsid w:val="00B21A3F"/>
    <w:pPr>
      <w:spacing w:before="75" w:after="75"/>
      <w:ind w:firstLine="375"/>
      <w:jc w:val="both"/>
    </w:pPr>
    <w:rPr>
      <w:lang w:eastAsia="lv-LV"/>
    </w:rPr>
  </w:style>
  <w:style w:type="paragraph" w:styleId="Prskatjums">
    <w:name w:val="Revision"/>
    <w:hidden/>
    <w:uiPriority w:val="99"/>
    <w:semiHidden/>
    <w:rsid w:val="000E579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8346">
      <w:bodyDiv w:val="1"/>
      <w:marLeft w:val="0"/>
      <w:marRight w:val="0"/>
      <w:marTop w:val="0"/>
      <w:marBottom w:val="0"/>
      <w:divBdr>
        <w:top w:val="none" w:sz="0" w:space="0" w:color="auto"/>
        <w:left w:val="none" w:sz="0" w:space="0" w:color="auto"/>
        <w:bottom w:val="none" w:sz="0" w:space="0" w:color="auto"/>
        <w:right w:val="none" w:sz="0" w:space="0" w:color="auto"/>
      </w:divBdr>
    </w:div>
    <w:div w:id="231044742">
      <w:bodyDiv w:val="1"/>
      <w:marLeft w:val="0"/>
      <w:marRight w:val="0"/>
      <w:marTop w:val="0"/>
      <w:marBottom w:val="0"/>
      <w:divBdr>
        <w:top w:val="none" w:sz="0" w:space="0" w:color="auto"/>
        <w:left w:val="none" w:sz="0" w:space="0" w:color="auto"/>
        <w:bottom w:val="none" w:sz="0" w:space="0" w:color="auto"/>
        <w:right w:val="none" w:sz="0" w:space="0" w:color="auto"/>
      </w:divBdr>
    </w:div>
    <w:div w:id="522867107">
      <w:bodyDiv w:val="1"/>
      <w:marLeft w:val="0"/>
      <w:marRight w:val="0"/>
      <w:marTop w:val="0"/>
      <w:marBottom w:val="0"/>
      <w:divBdr>
        <w:top w:val="none" w:sz="0" w:space="0" w:color="auto"/>
        <w:left w:val="none" w:sz="0" w:space="0" w:color="auto"/>
        <w:bottom w:val="none" w:sz="0" w:space="0" w:color="auto"/>
        <w:right w:val="none" w:sz="0" w:space="0" w:color="auto"/>
      </w:divBdr>
    </w:div>
    <w:div w:id="544412848">
      <w:bodyDiv w:val="1"/>
      <w:marLeft w:val="0"/>
      <w:marRight w:val="0"/>
      <w:marTop w:val="0"/>
      <w:marBottom w:val="0"/>
      <w:divBdr>
        <w:top w:val="none" w:sz="0" w:space="0" w:color="auto"/>
        <w:left w:val="none" w:sz="0" w:space="0" w:color="auto"/>
        <w:bottom w:val="none" w:sz="0" w:space="0" w:color="auto"/>
        <w:right w:val="none" w:sz="0" w:space="0" w:color="auto"/>
      </w:divBdr>
    </w:div>
    <w:div w:id="753360890">
      <w:bodyDiv w:val="1"/>
      <w:marLeft w:val="0"/>
      <w:marRight w:val="0"/>
      <w:marTop w:val="0"/>
      <w:marBottom w:val="0"/>
      <w:divBdr>
        <w:top w:val="none" w:sz="0" w:space="0" w:color="auto"/>
        <w:left w:val="none" w:sz="0" w:space="0" w:color="auto"/>
        <w:bottom w:val="none" w:sz="0" w:space="0" w:color="auto"/>
        <w:right w:val="none" w:sz="0" w:space="0" w:color="auto"/>
      </w:divBdr>
    </w:div>
    <w:div w:id="827669892">
      <w:bodyDiv w:val="1"/>
      <w:marLeft w:val="0"/>
      <w:marRight w:val="0"/>
      <w:marTop w:val="0"/>
      <w:marBottom w:val="0"/>
      <w:divBdr>
        <w:top w:val="none" w:sz="0" w:space="0" w:color="auto"/>
        <w:left w:val="none" w:sz="0" w:space="0" w:color="auto"/>
        <w:bottom w:val="none" w:sz="0" w:space="0" w:color="auto"/>
        <w:right w:val="none" w:sz="0" w:space="0" w:color="auto"/>
      </w:divBdr>
    </w:div>
    <w:div w:id="894048760">
      <w:bodyDiv w:val="1"/>
      <w:marLeft w:val="0"/>
      <w:marRight w:val="0"/>
      <w:marTop w:val="0"/>
      <w:marBottom w:val="0"/>
      <w:divBdr>
        <w:top w:val="none" w:sz="0" w:space="0" w:color="auto"/>
        <w:left w:val="none" w:sz="0" w:space="0" w:color="auto"/>
        <w:bottom w:val="none" w:sz="0" w:space="0" w:color="auto"/>
        <w:right w:val="none" w:sz="0" w:space="0" w:color="auto"/>
      </w:divBdr>
    </w:div>
    <w:div w:id="1246498878">
      <w:bodyDiv w:val="1"/>
      <w:marLeft w:val="0"/>
      <w:marRight w:val="0"/>
      <w:marTop w:val="0"/>
      <w:marBottom w:val="0"/>
      <w:divBdr>
        <w:top w:val="none" w:sz="0" w:space="0" w:color="auto"/>
        <w:left w:val="none" w:sz="0" w:space="0" w:color="auto"/>
        <w:bottom w:val="none" w:sz="0" w:space="0" w:color="auto"/>
        <w:right w:val="none" w:sz="0" w:space="0" w:color="auto"/>
      </w:divBdr>
      <w:divsChild>
        <w:div w:id="137918545">
          <w:marLeft w:val="0"/>
          <w:marRight w:val="0"/>
          <w:marTop w:val="0"/>
          <w:marBottom w:val="0"/>
          <w:divBdr>
            <w:top w:val="none" w:sz="0" w:space="0" w:color="auto"/>
            <w:left w:val="none" w:sz="0" w:space="0" w:color="auto"/>
            <w:bottom w:val="none" w:sz="0" w:space="0" w:color="auto"/>
            <w:right w:val="none" w:sz="0" w:space="0" w:color="auto"/>
          </w:divBdr>
        </w:div>
        <w:div w:id="219363360">
          <w:marLeft w:val="0"/>
          <w:marRight w:val="0"/>
          <w:marTop w:val="0"/>
          <w:marBottom w:val="0"/>
          <w:divBdr>
            <w:top w:val="none" w:sz="0" w:space="0" w:color="auto"/>
            <w:left w:val="none" w:sz="0" w:space="0" w:color="auto"/>
            <w:bottom w:val="none" w:sz="0" w:space="0" w:color="auto"/>
            <w:right w:val="none" w:sz="0" w:space="0" w:color="auto"/>
          </w:divBdr>
        </w:div>
        <w:div w:id="682897694">
          <w:marLeft w:val="0"/>
          <w:marRight w:val="0"/>
          <w:marTop w:val="0"/>
          <w:marBottom w:val="0"/>
          <w:divBdr>
            <w:top w:val="none" w:sz="0" w:space="0" w:color="auto"/>
            <w:left w:val="none" w:sz="0" w:space="0" w:color="auto"/>
            <w:bottom w:val="none" w:sz="0" w:space="0" w:color="auto"/>
            <w:right w:val="none" w:sz="0" w:space="0" w:color="auto"/>
          </w:divBdr>
        </w:div>
        <w:div w:id="774132554">
          <w:marLeft w:val="0"/>
          <w:marRight w:val="0"/>
          <w:marTop w:val="0"/>
          <w:marBottom w:val="0"/>
          <w:divBdr>
            <w:top w:val="none" w:sz="0" w:space="0" w:color="auto"/>
            <w:left w:val="none" w:sz="0" w:space="0" w:color="auto"/>
            <w:bottom w:val="none" w:sz="0" w:space="0" w:color="auto"/>
            <w:right w:val="none" w:sz="0" w:space="0" w:color="auto"/>
          </w:divBdr>
        </w:div>
        <w:div w:id="1372414523">
          <w:marLeft w:val="0"/>
          <w:marRight w:val="0"/>
          <w:marTop w:val="0"/>
          <w:marBottom w:val="0"/>
          <w:divBdr>
            <w:top w:val="none" w:sz="0" w:space="0" w:color="auto"/>
            <w:left w:val="none" w:sz="0" w:space="0" w:color="auto"/>
            <w:bottom w:val="none" w:sz="0" w:space="0" w:color="auto"/>
            <w:right w:val="none" w:sz="0" w:space="0" w:color="auto"/>
          </w:divBdr>
        </w:div>
        <w:div w:id="1660426157">
          <w:marLeft w:val="0"/>
          <w:marRight w:val="0"/>
          <w:marTop w:val="0"/>
          <w:marBottom w:val="0"/>
          <w:divBdr>
            <w:top w:val="none" w:sz="0" w:space="0" w:color="auto"/>
            <w:left w:val="none" w:sz="0" w:space="0" w:color="auto"/>
            <w:bottom w:val="none" w:sz="0" w:space="0" w:color="auto"/>
            <w:right w:val="none" w:sz="0" w:space="0" w:color="auto"/>
          </w:divBdr>
        </w:div>
        <w:div w:id="1781148187">
          <w:marLeft w:val="0"/>
          <w:marRight w:val="0"/>
          <w:marTop w:val="0"/>
          <w:marBottom w:val="0"/>
          <w:divBdr>
            <w:top w:val="none" w:sz="0" w:space="0" w:color="auto"/>
            <w:left w:val="none" w:sz="0" w:space="0" w:color="auto"/>
            <w:bottom w:val="none" w:sz="0" w:space="0" w:color="auto"/>
            <w:right w:val="none" w:sz="0" w:space="0" w:color="auto"/>
          </w:divBdr>
        </w:div>
        <w:div w:id="1927684816">
          <w:marLeft w:val="0"/>
          <w:marRight w:val="0"/>
          <w:marTop w:val="0"/>
          <w:marBottom w:val="0"/>
          <w:divBdr>
            <w:top w:val="none" w:sz="0" w:space="0" w:color="auto"/>
            <w:left w:val="none" w:sz="0" w:space="0" w:color="auto"/>
            <w:bottom w:val="none" w:sz="0" w:space="0" w:color="auto"/>
            <w:right w:val="none" w:sz="0" w:space="0" w:color="auto"/>
          </w:divBdr>
        </w:div>
      </w:divsChild>
    </w:div>
    <w:div w:id="1301421561">
      <w:bodyDiv w:val="1"/>
      <w:marLeft w:val="0"/>
      <w:marRight w:val="0"/>
      <w:marTop w:val="0"/>
      <w:marBottom w:val="0"/>
      <w:divBdr>
        <w:top w:val="none" w:sz="0" w:space="0" w:color="auto"/>
        <w:left w:val="none" w:sz="0" w:space="0" w:color="auto"/>
        <w:bottom w:val="none" w:sz="0" w:space="0" w:color="auto"/>
        <w:right w:val="none" w:sz="0" w:space="0" w:color="auto"/>
      </w:divBdr>
    </w:div>
    <w:div w:id="1470124696">
      <w:bodyDiv w:val="1"/>
      <w:marLeft w:val="0"/>
      <w:marRight w:val="0"/>
      <w:marTop w:val="0"/>
      <w:marBottom w:val="0"/>
      <w:divBdr>
        <w:top w:val="none" w:sz="0" w:space="0" w:color="auto"/>
        <w:left w:val="none" w:sz="0" w:space="0" w:color="auto"/>
        <w:bottom w:val="none" w:sz="0" w:space="0" w:color="auto"/>
        <w:right w:val="none" w:sz="0" w:space="0" w:color="auto"/>
      </w:divBdr>
    </w:div>
    <w:div w:id="1778063440">
      <w:bodyDiv w:val="1"/>
      <w:marLeft w:val="0"/>
      <w:marRight w:val="0"/>
      <w:marTop w:val="0"/>
      <w:marBottom w:val="0"/>
      <w:divBdr>
        <w:top w:val="none" w:sz="0" w:space="0" w:color="auto"/>
        <w:left w:val="none" w:sz="0" w:space="0" w:color="auto"/>
        <w:bottom w:val="none" w:sz="0" w:space="0" w:color="auto"/>
        <w:right w:val="none" w:sz="0" w:space="0" w:color="auto"/>
      </w:divBdr>
    </w:div>
    <w:div w:id="1782450745">
      <w:bodyDiv w:val="1"/>
      <w:marLeft w:val="0"/>
      <w:marRight w:val="0"/>
      <w:marTop w:val="0"/>
      <w:marBottom w:val="0"/>
      <w:divBdr>
        <w:top w:val="none" w:sz="0" w:space="0" w:color="auto"/>
        <w:left w:val="none" w:sz="0" w:space="0" w:color="auto"/>
        <w:bottom w:val="none" w:sz="0" w:space="0" w:color="auto"/>
        <w:right w:val="none" w:sz="0" w:space="0" w:color="auto"/>
      </w:divBdr>
    </w:div>
    <w:div w:id="1899587070">
      <w:bodyDiv w:val="1"/>
      <w:marLeft w:val="0"/>
      <w:marRight w:val="0"/>
      <w:marTop w:val="0"/>
      <w:marBottom w:val="0"/>
      <w:divBdr>
        <w:top w:val="none" w:sz="0" w:space="0" w:color="auto"/>
        <w:left w:val="none" w:sz="0" w:space="0" w:color="auto"/>
        <w:bottom w:val="none" w:sz="0" w:space="0" w:color="auto"/>
        <w:right w:val="none" w:sz="0" w:space="0" w:color="auto"/>
      </w:divBdr>
    </w:div>
    <w:div w:id="1977951749">
      <w:bodyDiv w:val="1"/>
      <w:marLeft w:val="0"/>
      <w:marRight w:val="0"/>
      <w:marTop w:val="0"/>
      <w:marBottom w:val="0"/>
      <w:divBdr>
        <w:top w:val="none" w:sz="0" w:space="0" w:color="auto"/>
        <w:left w:val="none" w:sz="0" w:space="0" w:color="auto"/>
        <w:bottom w:val="none" w:sz="0" w:space="0" w:color="auto"/>
        <w:right w:val="none" w:sz="0" w:space="0" w:color="auto"/>
      </w:divBdr>
      <w:divsChild>
        <w:div w:id="67775971">
          <w:marLeft w:val="0"/>
          <w:marRight w:val="0"/>
          <w:marTop w:val="0"/>
          <w:marBottom w:val="0"/>
          <w:divBdr>
            <w:top w:val="none" w:sz="0" w:space="0" w:color="auto"/>
            <w:left w:val="none" w:sz="0" w:space="0" w:color="auto"/>
            <w:bottom w:val="none" w:sz="0" w:space="0" w:color="auto"/>
            <w:right w:val="none" w:sz="0" w:space="0" w:color="auto"/>
          </w:divBdr>
        </w:div>
        <w:div w:id="149948066">
          <w:marLeft w:val="0"/>
          <w:marRight w:val="0"/>
          <w:marTop w:val="0"/>
          <w:marBottom w:val="0"/>
          <w:divBdr>
            <w:top w:val="none" w:sz="0" w:space="0" w:color="auto"/>
            <w:left w:val="none" w:sz="0" w:space="0" w:color="auto"/>
            <w:bottom w:val="none" w:sz="0" w:space="0" w:color="auto"/>
            <w:right w:val="none" w:sz="0" w:space="0" w:color="auto"/>
          </w:divBdr>
        </w:div>
        <w:div w:id="1613783310">
          <w:marLeft w:val="0"/>
          <w:marRight w:val="0"/>
          <w:marTop w:val="0"/>
          <w:marBottom w:val="0"/>
          <w:divBdr>
            <w:top w:val="none" w:sz="0" w:space="0" w:color="auto"/>
            <w:left w:val="none" w:sz="0" w:space="0" w:color="auto"/>
            <w:bottom w:val="none" w:sz="0" w:space="0" w:color="auto"/>
            <w:right w:val="none" w:sz="0" w:space="0" w:color="auto"/>
          </w:divBdr>
        </w:div>
      </w:divsChild>
    </w:div>
    <w:div w:id="19912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CD1A-57BA-486D-A30E-BD9EF1F5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3624</Words>
  <Characters>2067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3</cp:revision>
  <cp:lastPrinted>2024-02-27T14:51:00Z</cp:lastPrinted>
  <dcterms:created xsi:type="dcterms:W3CDTF">2024-02-27T14:53:00Z</dcterms:created>
  <dcterms:modified xsi:type="dcterms:W3CDTF">2024-02-27T15:08:00Z</dcterms:modified>
</cp:coreProperties>
</file>