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A8F239" w14:textId="0CADDE8C" w:rsidR="0012003C" w:rsidRPr="00FA6E4D" w:rsidRDefault="00FA6E4D" w:rsidP="00FA6E4D">
      <w:pPr>
        <w:jc w:val="right"/>
        <w:rPr>
          <w:bCs/>
        </w:rPr>
      </w:pPr>
      <w:bookmarkStart w:id="0" w:name="_GoBack"/>
      <w:bookmarkEnd w:id="0"/>
      <w:r w:rsidRPr="00FA6E4D">
        <w:rPr>
          <w:bCs/>
        </w:rPr>
        <w:t>Projekts</w:t>
      </w:r>
    </w:p>
    <w:p w14:paraId="77612662" w14:textId="688B8BCB" w:rsidR="0012003C" w:rsidRPr="00F45848" w:rsidRDefault="0012003C" w:rsidP="00C73631">
      <w:pPr>
        <w:jc w:val="center"/>
        <w:rPr>
          <w:b/>
          <w:bCs/>
        </w:rPr>
      </w:pPr>
      <w:r w:rsidRPr="00F45848">
        <w:rPr>
          <w:b/>
          <w:bCs/>
        </w:rPr>
        <w:t>Ogres novada paš</w:t>
      </w:r>
      <w:r w:rsidR="003C152B" w:rsidRPr="00F45848">
        <w:rPr>
          <w:b/>
          <w:bCs/>
        </w:rPr>
        <w:t>valdības saistošo noteikumu Nr.</w:t>
      </w:r>
      <w:r w:rsidR="00F45848" w:rsidRPr="00F45848">
        <w:rPr>
          <w:b/>
          <w:bCs/>
        </w:rPr>
        <w:t>__</w:t>
      </w:r>
      <w:r w:rsidRPr="00F45848">
        <w:rPr>
          <w:b/>
          <w:bCs/>
        </w:rPr>
        <w:t>/202</w:t>
      </w:r>
      <w:r w:rsidR="00F45848" w:rsidRPr="00F45848">
        <w:rPr>
          <w:b/>
          <w:bCs/>
        </w:rPr>
        <w:t>4</w:t>
      </w:r>
      <w:r w:rsidRPr="00F45848">
        <w:rPr>
          <w:b/>
          <w:bCs/>
        </w:rPr>
        <w:t xml:space="preserve"> “</w:t>
      </w:r>
      <w:r w:rsidR="00F45848" w:rsidRPr="00F45848">
        <w:rPr>
          <w:b/>
          <w:bCs/>
        </w:rPr>
        <w:t>Par  koplietošanas transportlīdzekļu izmantošanu Ogres novadā</w:t>
      </w:r>
      <w:r w:rsidRPr="00F45848">
        <w:rPr>
          <w:b/>
          <w:bCs/>
        </w:rPr>
        <w:t>” paskaidrojuma raksts</w:t>
      </w:r>
    </w:p>
    <w:p w14:paraId="650A67D9" w14:textId="77777777" w:rsidR="0012003C" w:rsidRPr="00510B9D" w:rsidRDefault="0012003C" w:rsidP="0000420B">
      <w:pPr>
        <w:pStyle w:val="Pamatteksts21"/>
        <w:spacing w:after="0" w:line="240" w:lineRule="auto"/>
        <w:jc w:val="both"/>
        <w:rPr>
          <w:lang w:val="lv-LV"/>
        </w:rPr>
      </w:pPr>
    </w:p>
    <w:tbl>
      <w:tblPr>
        <w:tblW w:w="0" w:type="auto"/>
        <w:tblInd w:w="-257" w:type="dxa"/>
        <w:tblLayout w:type="fixed"/>
        <w:tblLook w:val="0000" w:firstRow="0" w:lastRow="0" w:firstColumn="0" w:lastColumn="0" w:noHBand="0" w:noVBand="0"/>
      </w:tblPr>
      <w:tblGrid>
        <w:gridCol w:w="2424"/>
        <w:gridCol w:w="6588"/>
      </w:tblGrid>
      <w:tr w:rsidR="00872A91" w:rsidRPr="00510B9D" w14:paraId="70A9A8FE" w14:textId="77777777" w:rsidTr="002A3F15">
        <w:trPr>
          <w:cantSplit/>
        </w:trPr>
        <w:tc>
          <w:tcPr>
            <w:tcW w:w="2424" w:type="dxa"/>
            <w:tcBorders>
              <w:top w:val="single" w:sz="4" w:space="0" w:color="000000"/>
              <w:left w:val="single" w:sz="4" w:space="0" w:color="000000"/>
              <w:bottom w:val="single" w:sz="4" w:space="0" w:color="000000"/>
            </w:tcBorders>
            <w:shd w:val="clear" w:color="auto" w:fill="auto"/>
            <w:vAlign w:val="center"/>
          </w:tcPr>
          <w:p w14:paraId="5B3EDF8C" w14:textId="77777777" w:rsidR="0012003C" w:rsidRPr="00510B9D" w:rsidRDefault="0012003C" w:rsidP="0000420B">
            <w:pPr>
              <w:pStyle w:val="naiskr"/>
              <w:spacing w:before="0" w:after="0"/>
              <w:jc w:val="both"/>
            </w:pPr>
            <w:r w:rsidRPr="00510B9D">
              <w:rPr>
                <w:b/>
              </w:rPr>
              <w:t>Paskaidrojuma raksta sadaļas</w:t>
            </w:r>
          </w:p>
        </w:tc>
        <w:tc>
          <w:tcPr>
            <w:tcW w:w="6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2F765" w14:textId="77777777" w:rsidR="0012003C" w:rsidRPr="00510B9D" w:rsidRDefault="0012003C" w:rsidP="00C73631">
            <w:pPr>
              <w:pStyle w:val="naisnod"/>
              <w:spacing w:before="0" w:after="0"/>
            </w:pPr>
            <w:r w:rsidRPr="00510B9D">
              <w:rPr>
                <w:lang w:eastAsia="en-US"/>
              </w:rPr>
              <w:t>Norādāmā informācija</w:t>
            </w:r>
          </w:p>
        </w:tc>
      </w:tr>
      <w:tr w:rsidR="00806A76" w:rsidRPr="00510B9D" w14:paraId="1C9FE78B" w14:textId="77777777" w:rsidTr="002A3F15">
        <w:trPr>
          <w:cantSplit/>
        </w:trPr>
        <w:tc>
          <w:tcPr>
            <w:tcW w:w="2424" w:type="dxa"/>
            <w:tcBorders>
              <w:top w:val="single" w:sz="4" w:space="0" w:color="000000"/>
              <w:left w:val="single" w:sz="4" w:space="0" w:color="000000"/>
              <w:bottom w:val="single" w:sz="4" w:space="0" w:color="000000"/>
            </w:tcBorders>
            <w:shd w:val="clear" w:color="auto" w:fill="auto"/>
            <w:vAlign w:val="center"/>
          </w:tcPr>
          <w:p w14:paraId="3B1F9275" w14:textId="1DCE34CA" w:rsidR="00806A76" w:rsidRPr="00510B9D" w:rsidRDefault="00806A76" w:rsidP="000327B4">
            <w:pPr>
              <w:pStyle w:val="naiskr"/>
              <w:spacing w:before="0" w:after="0"/>
              <w:ind w:left="428"/>
              <w:rPr>
                <w:lang w:eastAsia="lv-LV"/>
              </w:rPr>
            </w:pPr>
            <w:r w:rsidRPr="00510B9D">
              <w:rPr>
                <w:lang w:eastAsia="lv-LV"/>
              </w:rPr>
              <w:t>1. Mērķis un nepieciešamības pamatojums </w:t>
            </w:r>
          </w:p>
        </w:tc>
        <w:tc>
          <w:tcPr>
            <w:tcW w:w="6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BC249" w14:textId="459FB3F1" w:rsidR="00806A76" w:rsidRPr="000C562B" w:rsidRDefault="00806A76" w:rsidP="00806A76">
            <w:pPr>
              <w:pStyle w:val="Bezatstarpm"/>
              <w:jc w:val="both"/>
              <w:rPr>
                <w:lang w:eastAsia="lv-LV"/>
              </w:rPr>
            </w:pPr>
            <w:r w:rsidRPr="000C562B">
              <w:rPr>
                <w:lang w:eastAsia="lv-LV"/>
              </w:rPr>
              <w:t>Saskaņā ar</w:t>
            </w:r>
            <w:r w:rsidR="000C562B" w:rsidRPr="000C562B">
              <w:rPr>
                <w:lang w:eastAsia="lv-LV"/>
              </w:rPr>
              <w:t xml:space="preserve"> Ceļu</w:t>
            </w:r>
            <w:r w:rsidRPr="000C562B">
              <w:rPr>
                <w:lang w:eastAsia="lv-LV"/>
              </w:rPr>
              <w:t xml:space="preserve"> </w:t>
            </w:r>
            <w:r w:rsidR="000C562B" w:rsidRPr="000C562B">
              <w:rPr>
                <w:lang w:eastAsia="lv-LV"/>
              </w:rPr>
              <w:t xml:space="preserve">satiksmes likuma 9. panta astoto daļu pašvaldība ir </w:t>
            </w:r>
            <w:r w:rsidR="000C562B" w:rsidRPr="000C562B">
              <w:rPr>
                <w:shd w:val="clear" w:color="auto" w:fill="FFFFFF"/>
              </w:rPr>
              <w:t>tiesīga noteikt koplietošanas transportlīdzekļu izmantošanas noteikumus, ātruma ierobežojuma zonas, novietošanas aizlieguma zonas, izvērtējot to sabiedrisko nepieciešamību un atbilstību drošības kritērijiem.</w:t>
            </w:r>
          </w:p>
          <w:p w14:paraId="19836F5B" w14:textId="3E45881C" w:rsidR="00806A76" w:rsidRPr="00510B9D" w:rsidRDefault="00806A76" w:rsidP="00806A76">
            <w:pPr>
              <w:jc w:val="both"/>
              <w:rPr>
                <w:lang w:eastAsia="lv-LV"/>
              </w:rPr>
            </w:pPr>
            <w:r w:rsidRPr="00510B9D">
              <w:rPr>
                <w:lang w:eastAsia="lv-LV"/>
              </w:rPr>
              <w:t xml:space="preserve">Saistošo noteikumu izdošanas mērķis ir noteikt vienotu kārtību, kādā Ogres novada pašvaldības administratīvajā teritorijā tiek organizēta </w:t>
            </w:r>
            <w:r w:rsidR="000C562B" w:rsidRPr="000C562B">
              <w:rPr>
                <w:shd w:val="clear" w:color="auto" w:fill="FFFFFF"/>
              </w:rPr>
              <w:t>koplietošanas transportlīdzekļu izmantošana</w:t>
            </w:r>
            <w:r w:rsidRPr="00510B9D">
              <w:rPr>
                <w:lang w:eastAsia="lv-LV"/>
              </w:rPr>
              <w:t>.</w:t>
            </w:r>
          </w:p>
          <w:p w14:paraId="6253C615" w14:textId="72A1CE55" w:rsidR="00806A76" w:rsidRPr="000C562B" w:rsidRDefault="00806A76" w:rsidP="00806A76">
            <w:pPr>
              <w:jc w:val="both"/>
              <w:rPr>
                <w:lang w:eastAsia="lv-LV"/>
              </w:rPr>
            </w:pPr>
            <w:r w:rsidRPr="00510B9D">
              <w:rPr>
                <w:lang w:eastAsia="lv-LV"/>
              </w:rPr>
              <w:t xml:space="preserve">Pašvaldību likuma </w:t>
            </w:r>
            <w:r w:rsidR="000C562B">
              <w:rPr>
                <w:lang w:eastAsia="lv-LV"/>
              </w:rPr>
              <w:t>5</w:t>
            </w:r>
            <w:r w:rsidRPr="00510B9D">
              <w:rPr>
                <w:lang w:eastAsia="lv-LV"/>
              </w:rPr>
              <w:t xml:space="preserve">. panta pirmā daļa nosaka pašvaldības </w:t>
            </w:r>
            <w:r w:rsidR="000C562B">
              <w:rPr>
                <w:lang w:eastAsia="lv-LV"/>
              </w:rPr>
              <w:t xml:space="preserve">brīvprātīgās iniciatīvas - </w:t>
            </w:r>
            <w:r w:rsidR="000C562B" w:rsidRPr="000C562B">
              <w:rPr>
                <w:shd w:val="clear" w:color="auto" w:fill="FFFFFF"/>
              </w:rPr>
              <w:t>Pašvaldība savas administratīvās teritorijas iedzīvotāju interesēs var brīvprātīgi īstenot iniciatīvas ikvienā jautājumā, ja tās nav citu institūciju kompetencē un šādu darbību neierobežo citi likumi.</w:t>
            </w:r>
            <w:r w:rsidR="000C562B" w:rsidRPr="000C562B">
              <w:rPr>
                <w:lang w:eastAsia="lv-LV"/>
              </w:rPr>
              <w:t xml:space="preserve"> </w:t>
            </w:r>
          </w:p>
          <w:p w14:paraId="5D1AEA5E" w14:textId="7B85CACE" w:rsidR="00806A76" w:rsidRDefault="00806A76" w:rsidP="00806A76">
            <w:pPr>
              <w:jc w:val="both"/>
              <w:rPr>
                <w:lang w:eastAsia="lv-LV"/>
              </w:rPr>
            </w:pPr>
            <w:r w:rsidRPr="000D13E4">
              <w:rPr>
                <w:lang w:eastAsia="lv-LV"/>
              </w:rPr>
              <w:t>Pašvaldībai, izdodot saistošos noteikumus, nepieciešams nodrošināt novada iedzīvotājiem</w:t>
            </w:r>
            <w:r w:rsidR="00333BDC">
              <w:rPr>
                <w:lang w:eastAsia="lv-LV"/>
              </w:rPr>
              <w:t xml:space="preserve"> </w:t>
            </w:r>
            <w:r w:rsidR="00A27224">
              <w:rPr>
                <w:lang w:eastAsia="lv-LV"/>
              </w:rPr>
              <w:t xml:space="preserve">pieņemamu, uz abpusēji izdevīgiem noteikumiem, balstītu </w:t>
            </w:r>
            <w:proofErr w:type="spellStart"/>
            <w:r w:rsidR="00A27224">
              <w:rPr>
                <w:lang w:eastAsia="lv-LV"/>
              </w:rPr>
              <w:t>mikromobilitātes</w:t>
            </w:r>
            <w:proofErr w:type="spellEnd"/>
            <w:r w:rsidR="00A27224">
              <w:rPr>
                <w:lang w:eastAsia="lv-LV"/>
              </w:rPr>
              <w:t xml:space="preserve"> principu ieviešanu sadzīvē. Koplietošanas transportlīdzekļu koncepts </w:t>
            </w:r>
            <w:r w:rsidR="00EE11AA">
              <w:rPr>
                <w:lang w:eastAsia="lv-LV"/>
              </w:rPr>
              <w:t xml:space="preserve">ir </w:t>
            </w:r>
            <w:r w:rsidR="00A27224">
              <w:rPr>
                <w:lang w:eastAsia="lv-LV"/>
              </w:rPr>
              <w:t>salīdzinoši jauns un tomēr šā servisa izmantošanas praktiskās izpausmes rada neērtības apkārtējiem iedzīvotājiem ar pirmo tā ieviešanas dienu. Pārsvarā šīs neērtības ir saistītas ar transportlīdzekļu paviršu novietošanu stāvēšanai uz ietvēm, māju pagalmos (traucē gājējiem, velobraucējiem, cilvēkiem ar invaliditāti u.c.) un</w:t>
            </w:r>
            <w:r w:rsidR="00EE11AA">
              <w:rPr>
                <w:lang w:eastAsia="lv-LV"/>
              </w:rPr>
              <w:t xml:space="preserve"> pakalpojumā neesoša transportlīdzekļu haotiska atstāšana</w:t>
            </w:r>
            <w:r w:rsidR="00A27224">
              <w:rPr>
                <w:lang w:eastAsia="lv-LV"/>
              </w:rPr>
              <w:t xml:space="preserve"> </w:t>
            </w:r>
            <w:r w:rsidR="00EE11AA">
              <w:rPr>
                <w:lang w:eastAsia="lv-LV"/>
              </w:rPr>
              <w:t>stāvēšana</w:t>
            </w:r>
            <w:r w:rsidR="004F22C4">
              <w:rPr>
                <w:lang w:eastAsia="lv-LV"/>
              </w:rPr>
              <w:t>s</w:t>
            </w:r>
            <w:r w:rsidR="00EE11AA">
              <w:rPr>
                <w:lang w:eastAsia="lv-LV"/>
              </w:rPr>
              <w:t xml:space="preserve"> vietās, kā arī pārvietošanos publiskajā telpā ar maksimālo ātrumu, kas rada ne tikai neērtības, bet bīstamību pašiem braucējiem un apkārtējiem.</w:t>
            </w:r>
          </w:p>
          <w:p w14:paraId="45425411" w14:textId="5F83A78B" w:rsidR="00EE11AA" w:rsidRPr="00510B9D" w:rsidRDefault="00EE11AA" w:rsidP="00806A76">
            <w:pPr>
              <w:jc w:val="both"/>
              <w:rPr>
                <w:lang w:eastAsia="lv-LV"/>
              </w:rPr>
            </w:pPr>
            <w:r>
              <w:rPr>
                <w:lang w:eastAsia="lv-LV"/>
              </w:rPr>
              <w:t>Lai šos jautājumus sakārtotu ir sagatavots Saistošo noteikumu projekts.</w:t>
            </w:r>
          </w:p>
        </w:tc>
      </w:tr>
      <w:tr w:rsidR="00872A91" w:rsidRPr="00510B9D" w14:paraId="31D0D275" w14:textId="77777777" w:rsidTr="002A3F15">
        <w:trPr>
          <w:cantSplit/>
        </w:trPr>
        <w:tc>
          <w:tcPr>
            <w:tcW w:w="2424" w:type="dxa"/>
            <w:tcBorders>
              <w:top w:val="single" w:sz="4" w:space="0" w:color="000000"/>
              <w:left w:val="single" w:sz="4" w:space="0" w:color="000000"/>
              <w:bottom w:val="single" w:sz="4" w:space="0" w:color="000000"/>
            </w:tcBorders>
            <w:shd w:val="clear" w:color="auto" w:fill="auto"/>
            <w:vAlign w:val="center"/>
          </w:tcPr>
          <w:p w14:paraId="219E287B" w14:textId="18F81387" w:rsidR="0012003C" w:rsidRPr="00510B9D" w:rsidRDefault="00FA291F" w:rsidP="0000420B">
            <w:pPr>
              <w:pStyle w:val="naiskr"/>
              <w:spacing w:before="0" w:after="0"/>
              <w:ind w:left="360"/>
              <w:jc w:val="both"/>
            </w:pPr>
            <w:r w:rsidRPr="00510B9D">
              <w:rPr>
                <w:lang w:eastAsia="lv-LV"/>
              </w:rPr>
              <w:t>2. Fiskālā ietekme uz pašvaldības budžetu </w:t>
            </w:r>
          </w:p>
        </w:tc>
        <w:tc>
          <w:tcPr>
            <w:tcW w:w="6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399EB" w14:textId="7501283F" w:rsidR="00FA291F" w:rsidRPr="00510B9D" w:rsidRDefault="00FA291F" w:rsidP="0000420B">
            <w:pPr>
              <w:jc w:val="both"/>
              <w:rPr>
                <w:lang w:eastAsia="lv-LV"/>
              </w:rPr>
            </w:pPr>
            <w:r w:rsidRPr="00510B9D">
              <w:rPr>
                <w:lang w:eastAsia="lv-LV"/>
              </w:rPr>
              <w:t xml:space="preserve">Saistošo noteikumu īstenošanas fiskālā ietekme uz pašvaldības budžetu ieņēmumu daļu </w:t>
            </w:r>
            <w:r w:rsidR="003D3741" w:rsidRPr="00510B9D">
              <w:rPr>
                <w:lang w:eastAsia="lv-LV"/>
              </w:rPr>
              <w:t>nav paredzēta</w:t>
            </w:r>
            <w:r w:rsidRPr="00510B9D">
              <w:rPr>
                <w:lang w:eastAsia="lv-LV"/>
              </w:rPr>
              <w:t>.</w:t>
            </w:r>
          </w:p>
          <w:p w14:paraId="43AE2B3B" w14:textId="1F313411" w:rsidR="00FA291F" w:rsidRPr="00510B9D" w:rsidRDefault="00FA291F" w:rsidP="0000420B">
            <w:pPr>
              <w:jc w:val="both"/>
              <w:rPr>
                <w:lang w:eastAsia="lv-LV"/>
              </w:rPr>
            </w:pPr>
            <w:r w:rsidRPr="00510B9D">
              <w:rPr>
                <w:lang w:eastAsia="lv-LV"/>
              </w:rPr>
              <w:t>Saistošo noteikumu īstenošana neparedz arī citu ietekmi uz citām pozīcijām budžeta ieņēmumu vai izdevumu daļā.</w:t>
            </w:r>
          </w:p>
          <w:p w14:paraId="274C366E" w14:textId="3DA71FFB" w:rsidR="0012003C" w:rsidRPr="00510B9D" w:rsidRDefault="00FA291F" w:rsidP="00C73631">
            <w:pPr>
              <w:pStyle w:val="naisnod"/>
              <w:spacing w:before="0" w:after="0"/>
              <w:jc w:val="both"/>
              <w:rPr>
                <w:b w:val="0"/>
                <w:bCs w:val="0"/>
                <w:lang w:eastAsia="en-US"/>
              </w:rPr>
            </w:pPr>
            <w:r w:rsidRPr="00510B9D">
              <w:rPr>
                <w:b w:val="0"/>
                <w:bCs w:val="0"/>
                <w:lang w:eastAsia="lv-LV"/>
              </w:rPr>
              <w:t>Saistošo noteikumu īstenošana neietekmēs Pašvaldībai pieejamos resursus, jo nav nepieciešama jaunu institūciju vai darba vietu izveide vai esošo institūciju kompetences paplašināšana, lai nodrošinātu saistošo noteikumu izpildi.</w:t>
            </w:r>
          </w:p>
        </w:tc>
      </w:tr>
      <w:tr w:rsidR="00872A91" w:rsidRPr="00510B9D" w14:paraId="6009BC5F" w14:textId="77777777" w:rsidTr="00D06DE3">
        <w:trPr>
          <w:cantSplit/>
        </w:trPr>
        <w:tc>
          <w:tcPr>
            <w:tcW w:w="2424" w:type="dxa"/>
            <w:tcBorders>
              <w:top w:val="single" w:sz="4" w:space="0" w:color="000000"/>
              <w:left w:val="single" w:sz="4" w:space="0" w:color="000000"/>
              <w:bottom w:val="single" w:sz="4" w:space="0" w:color="000000"/>
            </w:tcBorders>
            <w:shd w:val="clear" w:color="auto" w:fill="auto"/>
            <w:vAlign w:val="center"/>
          </w:tcPr>
          <w:p w14:paraId="3326AAB2" w14:textId="6E0075CC" w:rsidR="00FA291F" w:rsidRPr="00510B9D" w:rsidRDefault="00FA291F" w:rsidP="0000420B">
            <w:pPr>
              <w:pStyle w:val="naisf"/>
              <w:spacing w:before="0" w:after="0"/>
              <w:ind w:left="360"/>
              <w:rPr>
                <w:lang w:val="lv-LV"/>
              </w:rPr>
            </w:pPr>
            <w:r w:rsidRPr="00510B9D">
              <w:rPr>
                <w:rFonts w:eastAsia="Times New Roman"/>
                <w:lang w:val="lv-LV" w:eastAsia="lv-LV"/>
              </w:rPr>
              <w:lastRenderedPageBreak/>
              <w:t>3. Sociālā ietekme, ietekme uz vidi, iedzīvotāju veselību, uzņēmējdarbības vidi pašvaldības teritorijā, kā arī plānotā regulējuma ietekme uz konkurenci </w:t>
            </w:r>
          </w:p>
        </w:tc>
        <w:tc>
          <w:tcPr>
            <w:tcW w:w="6588" w:type="dxa"/>
            <w:tcBorders>
              <w:top w:val="single" w:sz="4" w:space="0" w:color="000000"/>
              <w:left w:val="single" w:sz="4" w:space="0" w:color="000000"/>
              <w:bottom w:val="single" w:sz="4" w:space="0" w:color="000000"/>
              <w:right w:val="single" w:sz="4" w:space="0" w:color="000000"/>
            </w:tcBorders>
            <w:shd w:val="clear" w:color="auto" w:fill="auto"/>
          </w:tcPr>
          <w:p w14:paraId="1A652840" w14:textId="72EAE77B" w:rsidR="00FA291F" w:rsidRPr="00510B9D" w:rsidRDefault="00FA291F" w:rsidP="0000420B">
            <w:pPr>
              <w:jc w:val="both"/>
              <w:rPr>
                <w:lang w:eastAsia="lv-LV"/>
              </w:rPr>
            </w:pPr>
            <w:r w:rsidRPr="00510B9D">
              <w:rPr>
                <w:lang w:eastAsia="lv-LV"/>
              </w:rPr>
              <w:t>3.1. Sociālā ietekme – saistošo noteikumu īstenošana paredz tiešu ietekmi uz cilvēku dzīvesveidu, kultūru, labsajūtu kā arī sabiedrību kopumā</w:t>
            </w:r>
            <w:r w:rsidR="00A563F4" w:rsidRPr="00510B9D">
              <w:rPr>
                <w:lang w:eastAsia="lv-LV"/>
              </w:rPr>
              <w:t>, jo</w:t>
            </w:r>
            <w:r w:rsidR="005930C9">
              <w:rPr>
                <w:lang w:eastAsia="lv-LV"/>
              </w:rPr>
              <w:t xml:space="preserve"> attīstot </w:t>
            </w:r>
            <w:proofErr w:type="spellStart"/>
            <w:r w:rsidR="005930C9">
              <w:rPr>
                <w:lang w:eastAsia="lv-LV"/>
              </w:rPr>
              <w:t>mikromobilitātes</w:t>
            </w:r>
            <w:proofErr w:type="spellEnd"/>
            <w:r w:rsidR="005930C9">
              <w:rPr>
                <w:lang w:eastAsia="lv-LV"/>
              </w:rPr>
              <w:t xml:space="preserve"> pieejamību tiek panākta</w:t>
            </w:r>
            <w:r w:rsidR="00A563F4" w:rsidRPr="00510B9D">
              <w:rPr>
                <w:lang w:eastAsia="lv-LV"/>
              </w:rPr>
              <w:t xml:space="preserve"> pozitīv</w:t>
            </w:r>
            <w:r w:rsidR="005930C9">
              <w:rPr>
                <w:lang w:eastAsia="lv-LV"/>
              </w:rPr>
              <w:t>a</w:t>
            </w:r>
            <w:r w:rsidR="00A563F4" w:rsidRPr="00510B9D">
              <w:rPr>
                <w:lang w:eastAsia="lv-LV"/>
              </w:rPr>
              <w:t xml:space="preserve"> ietekm</w:t>
            </w:r>
            <w:r w:rsidR="005930C9">
              <w:rPr>
                <w:lang w:eastAsia="lv-LV"/>
              </w:rPr>
              <w:t>e uz</w:t>
            </w:r>
            <w:r w:rsidR="00A563F4" w:rsidRPr="00510B9D">
              <w:rPr>
                <w:lang w:eastAsia="lv-LV"/>
              </w:rPr>
              <w:t xml:space="preserve"> sabiedrisko domu</w:t>
            </w:r>
            <w:r w:rsidR="005930C9">
              <w:rPr>
                <w:lang w:eastAsia="lv-LV"/>
              </w:rPr>
              <w:t xml:space="preserve"> -</w:t>
            </w:r>
            <w:r w:rsidR="00A563F4" w:rsidRPr="00510B9D">
              <w:rPr>
                <w:lang w:eastAsia="lv-LV"/>
              </w:rPr>
              <w:t xml:space="preserve"> tiek darīts kopēj</w:t>
            </w:r>
            <w:r w:rsidR="005930C9">
              <w:rPr>
                <w:lang w:eastAsia="lv-LV"/>
              </w:rPr>
              <w:t>s</w:t>
            </w:r>
            <w:r w:rsidR="00A563F4" w:rsidRPr="00510B9D">
              <w:rPr>
                <w:lang w:eastAsia="lv-LV"/>
              </w:rPr>
              <w:t xml:space="preserve"> labum</w:t>
            </w:r>
            <w:r w:rsidR="005930C9">
              <w:rPr>
                <w:lang w:eastAsia="lv-LV"/>
              </w:rPr>
              <w:t>s</w:t>
            </w:r>
            <w:r w:rsidR="004F22C4">
              <w:rPr>
                <w:lang w:eastAsia="lv-LV"/>
              </w:rPr>
              <w:t>, interesenti izmanto iespēju nokļūt galamērķī ar alternatīvu transporta veidu, atslogojot sabiedrisko transportu, samazinot automašīnu daudzumu pilsētu ielās.</w:t>
            </w:r>
            <w:r w:rsidRPr="00510B9D">
              <w:rPr>
                <w:lang w:eastAsia="lv-LV"/>
              </w:rPr>
              <w:t xml:space="preserve"> Ietekmi uz konkrētām sabiedrības grupām noteikumi neparedz.</w:t>
            </w:r>
          </w:p>
          <w:p w14:paraId="35C5E71B" w14:textId="541FEC85" w:rsidR="00FA291F" w:rsidRPr="00510B9D" w:rsidRDefault="00FA291F" w:rsidP="0000420B">
            <w:pPr>
              <w:jc w:val="both"/>
              <w:rPr>
                <w:lang w:eastAsia="lv-LV"/>
              </w:rPr>
            </w:pPr>
            <w:r w:rsidRPr="00510B9D">
              <w:rPr>
                <w:lang w:eastAsia="lv-LV"/>
              </w:rPr>
              <w:t xml:space="preserve">3.2. Ietekme uz vidi –saistošo noteikumu īstenošana </w:t>
            </w:r>
            <w:r w:rsidR="005930C9">
              <w:rPr>
                <w:lang w:eastAsia="lv-LV"/>
              </w:rPr>
              <w:t>tiešas ietekmes uz vidi neradīs</w:t>
            </w:r>
            <w:r w:rsidRPr="00510B9D">
              <w:rPr>
                <w:lang w:eastAsia="lv-LV"/>
              </w:rPr>
              <w:t>.</w:t>
            </w:r>
          </w:p>
          <w:p w14:paraId="6D6F407C" w14:textId="3D6BF8E3" w:rsidR="00FA291F" w:rsidRPr="00510B9D" w:rsidRDefault="00FA291F" w:rsidP="00C73631">
            <w:pPr>
              <w:pStyle w:val="naisnod"/>
              <w:spacing w:before="0" w:after="0"/>
              <w:jc w:val="both"/>
              <w:rPr>
                <w:b w:val="0"/>
                <w:bCs w:val="0"/>
              </w:rPr>
            </w:pPr>
          </w:p>
        </w:tc>
      </w:tr>
      <w:tr w:rsidR="00B77F93" w:rsidRPr="00510B9D" w14:paraId="698F9C3F" w14:textId="77777777" w:rsidTr="00D06DE3">
        <w:trPr>
          <w:cantSplit/>
        </w:trPr>
        <w:tc>
          <w:tcPr>
            <w:tcW w:w="2424" w:type="dxa"/>
            <w:tcBorders>
              <w:top w:val="single" w:sz="4" w:space="0" w:color="000000"/>
              <w:left w:val="single" w:sz="4" w:space="0" w:color="000000"/>
              <w:bottom w:val="single" w:sz="4" w:space="0" w:color="000000"/>
            </w:tcBorders>
            <w:shd w:val="clear" w:color="auto" w:fill="auto"/>
            <w:vAlign w:val="center"/>
          </w:tcPr>
          <w:p w14:paraId="2139DD81" w14:textId="77777777" w:rsidR="00B77F93" w:rsidRPr="00510B9D" w:rsidRDefault="00B77F93" w:rsidP="0000420B">
            <w:pPr>
              <w:pStyle w:val="naisf"/>
              <w:spacing w:before="0" w:after="0"/>
              <w:ind w:left="360"/>
              <w:rPr>
                <w:rFonts w:eastAsia="Times New Roman"/>
                <w:lang w:val="lv-LV" w:eastAsia="lv-LV"/>
              </w:rPr>
            </w:pPr>
          </w:p>
        </w:tc>
        <w:tc>
          <w:tcPr>
            <w:tcW w:w="6588" w:type="dxa"/>
            <w:tcBorders>
              <w:top w:val="single" w:sz="4" w:space="0" w:color="000000"/>
              <w:left w:val="single" w:sz="4" w:space="0" w:color="000000"/>
              <w:bottom w:val="single" w:sz="4" w:space="0" w:color="000000"/>
              <w:right w:val="single" w:sz="4" w:space="0" w:color="000000"/>
            </w:tcBorders>
            <w:shd w:val="clear" w:color="auto" w:fill="auto"/>
          </w:tcPr>
          <w:p w14:paraId="7237F361" w14:textId="77777777" w:rsidR="00B77F93" w:rsidRPr="00510B9D" w:rsidRDefault="00B77F93" w:rsidP="00B77F93">
            <w:pPr>
              <w:jc w:val="both"/>
              <w:rPr>
                <w:lang w:eastAsia="lv-LV"/>
              </w:rPr>
            </w:pPr>
            <w:r w:rsidRPr="00510B9D">
              <w:rPr>
                <w:lang w:eastAsia="lv-LV"/>
              </w:rPr>
              <w:t>3.3. Ietekme uz iedzīvotāju veselību – tiešas ietekmes nav.</w:t>
            </w:r>
          </w:p>
          <w:p w14:paraId="6780C50D" w14:textId="77777777" w:rsidR="00B77F93" w:rsidRPr="00510B9D" w:rsidRDefault="00B77F93" w:rsidP="00B77F93">
            <w:pPr>
              <w:jc w:val="both"/>
              <w:rPr>
                <w:lang w:eastAsia="lv-LV"/>
              </w:rPr>
            </w:pPr>
            <w:r w:rsidRPr="00510B9D">
              <w:rPr>
                <w:lang w:eastAsia="lv-LV"/>
              </w:rPr>
              <w:t>3.4. Ietekme uz uzņēmējdarbības vidi pašvaldības teritorijā – saistošie noteikumi neparedz tiešu ietekmi uz uzņēmējdarbības vidi pašvaldības teritorijā, neierobežo uzņēmējdarbības aktivitātes un ir saistoši visām fiziskajām un juridiskajām personām pašvaldības teritorijā.</w:t>
            </w:r>
          </w:p>
          <w:p w14:paraId="43F3584F" w14:textId="30B5F7C6" w:rsidR="00B77F93" w:rsidRPr="00510B9D" w:rsidRDefault="00B77F93" w:rsidP="00B77F93">
            <w:pPr>
              <w:jc w:val="both"/>
              <w:rPr>
                <w:lang w:eastAsia="lv-LV"/>
              </w:rPr>
            </w:pPr>
            <w:r w:rsidRPr="00510B9D">
              <w:rPr>
                <w:lang w:eastAsia="lv-LV"/>
              </w:rPr>
              <w:t>3.5. Ietekme uz konkurenci – saistošo noteikumu īstenošana tiešā veidā neietekmē tirgus dalībnieku skaitu un pakalpojuma pieejamību tirgū.</w:t>
            </w:r>
          </w:p>
        </w:tc>
      </w:tr>
      <w:tr w:rsidR="00872A91" w:rsidRPr="00510B9D" w14:paraId="5006CC92" w14:textId="77777777" w:rsidTr="00A209E9">
        <w:trPr>
          <w:cantSplit/>
        </w:trPr>
        <w:tc>
          <w:tcPr>
            <w:tcW w:w="2424" w:type="dxa"/>
            <w:tcBorders>
              <w:top w:val="single" w:sz="4" w:space="0" w:color="000000"/>
              <w:left w:val="single" w:sz="4" w:space="0" w:color="000000"/>
              <w:bottom w:val="single" w:sz="4" w:space="0" w:color="000000"/>
            </w:tcBorders>
            <w:shd w:val="clear" w:color="auto" w:fill="auto"/>
            <w:vAlign w:val="center"/>
          </w:tcPr>
          <w:p w14:paraId="1958D874" w14:textId="3C8623DE" w:rsidR="00FA291F" w:rsidRPr="00510B9D" w:rsidRDefault="00FA291F" w:rsidP="0000420B">
            <w:pPr>
              <w:jc w:val="both"/>
              <w:rPr>
                <w:lang w:eastAsia="lv-LV"/>
              </w:rPr>
            </w:pPr>
            <w:r w:rsidRPr="00510B9D">
              <w:rPr>
                <w:lang w:eastAsia="lv-LV"/>
              </w:rPr>
              <w:t xml:space="preserve"> 4. Ietekme uz administratīvajām</w:t>
            </w:r>
            <w:r w:rsidR="00610B10" w:rsidRPr="00510B9D">
              <w:rPr>
                <w:lang w:eastAsia="lv-LV"/>
              </w:rPr>
              <w:t xml:space="preserve"> procedūrām un to izmaksām </w:t>
            </w:r>
          </w:p>
          <w:p w14:paraId="708C74EE" w14:textId="010BA3AD" w:rsidR="00610B10" w:rsidRPr="00510B9D" w:rsidRDefault="00610B10" w:rsidP="0000420B">
            <w:pPr>
              <w:jc w:val="both"/>
            </w:pPr>
          </w:p>
        </w:tc>
        <w:tc>
          <w:tcPr>
            <w:tcW w:w="6588" w:type="dxa"/>
            <w:tcBorders>
              <w:top w:val="single" w:sz="4" w:space="0" w:color="000000"/>
              <w:left w:val="single" w:sz="4" w:space="0" w:color="000000"/>
              <w:bottom w:val="single" w:sz="4" w:space="0" w:color="000000"/>
              <w:right w:val="single" w:sz="4" w:space="0" w:color="000000"/>
            </w:tcBorders>
            <w:shd w:val="clear" w:color="auto" w:fill="auto"/>
          </w:tcPr>
          <w:p w14:paraId="323D3503" w14:textId="2BF1CBE3" w:rsidR="00FA291F" w:rsidRPr="00510B9D" w:rsidRDefault="00FA291F" w:rsidP="0000420B">
            <w:pPr>
              <w:jc w:val="both"/>
              <w:rPr>
                <w:lang w:eastAsia="lv-LV"/>
              </w:rPr>
            </w:pPr>
            <w:r w:rsidRPr="00510B9D">
              <w:rPr>
                <w:lang w:eastAsia="lv-LV"/>
              </w:rPr>
              <w:t>4.1. Saistošo noteikumu piemērošanas jautājumos personas var vērsties</w:t>
            </w:r>
            <w:r w:rsidR="00610B10" w:rsidRPr="00510B9D">
              <w:rPr>
                <w:lang w:eastAsia="lv-LV"/>
              </w:rPr>
              <w:t xml:space="preserve"> Ogres</w:t>
            </w:r>
            <w:r w:rsidRPr="00510B9D">
              <w:rPr>
                <w:lang w:eastAsia="lv-LV"/>
              </w:rPr>
              <w:t xml:space="preserve"> novada pašvaldībā personīgi vai rakstot uz elektronisko adresi </w:t>
            </w:r>
            <w:r w:rsidR="00610B10" w:rsidRPr="00510B9D">
              <w:rPr>
                <w:lang w:eastAsia="lv-LV"/>
              </w:rPr>
              <w:t>ogre</w:t>
            </w:r>
            <w:r w:rsidRPr="00510B9D">
              <w:rPr>
                <w:lang w:eastAsia="lv-LV"/>
              </w:rPr>
              <w:t>dome@</w:t>
            </w:r>
            <w:r w:rsidR="00610B10" w:rsidRPr="00510B9D">
              <w:rPr>
                <w:lang w:eastAsia="lv-LV"/>
              </w:rPr>
              <w:t>ogresnovads</w:t>
            </w:r>
            <w:r w:rsidRPr="00510B9D">
              <w:rPr>
                <w:lang w:eastAsia="lv-LV"/>
              </w:rPr>
              <w:t>.lv.</w:t>
            </w:r>
          </w:p>
          <w:p w14:paraId="576EC84B" w14:textId="77D5D0C4" w:rsidR="00FA291F" w:rsidRPr="00E60067" w:rsidRDefault="00FA291F" w:rsidP="00E60067">
            <w:pPr>
              <w:jc w:val="both"/>
              <w:rPr>
                <w:lang w:eastAsia="lv-LV"/>
              </w:rPr>
            </w:pPr>
            <w:r w:rsidRPr="00510B9D">
              <w:rPr>
                <w:lang w:eastAsia="lv-LV"/>
              </w:rPr>
              <w:t>Par saistošo noteikumu</w:t>
            </w:r>
            <w:r w:rsidR="00E60067">
              <w:rPr>
                <w:lang w:eastAsia="lv-LV"/>
              </w:rPr>
              <w:t xml:space="preserve"> </w:t>
            </w:r>
            <w:r w:rsidR="004F22C4">
              <w:rPr>
                <w:lang w:eastAsia="lv-LV"/>
              </w:rPr>
              <w:t>10</w:t>
            </w:r>
            <w:r w:rsidR="00E60067">
              <w:rPr>
                <w:lang w:eastAsia="lv-LV"/>
              </w:rPr>
              <w:t>. punkta</w:t>
            </w:r>
            <w:r w:rsidRPr="00510B9D">
              <w:rPr>
                <w:lang w:eastAsia="lv-LV"/>
              </w:rPr>
              <w:t xml:space="preserve"> pārkāpumu tiek piemērots administratīvais sods.</w:t>
            </w:r>
          </w:p>
        </w:tc>
      </w:tr>
      <w:tr w:rsidR="00872A91" w:rsidRPr="00510B9D" w14:paraId="04628B88" w14:textId="77777777" w:rsidTr="00AE5BEA">
        <w:trPr>
          <w:cantSplit/>
        </w:trPr>
        <w:tc>
          <w:tcPr>
            <w:tcW w:w="2424" w:type="dxa"/>
            <w:tcBorders>
              <w:top w:val="single" w:sz="4" w:space="0" w:color="000000"/>
              <w:left w:val="single" w:sz="4" w:space="0" w:color="000000"/>
              <w:bottom w:val="single" w:sz="4" w:space="0" w:color="000000"/>
            </w:tcBorders>
            <w:shd w:val="clear" w:color="auto" w:fill="auto"/>
          </w:tcPr>
          <w:p w14:paraId="2FE2E963" w14:textId="45FC2BF2" w:rsidR="00610B10" w:rsidRPr="00510B9D" w:rsidRDefault="00610B10" w:rsidP="0000420B">
            <w:pPr>
              <w:ind w:left="360"/>
              <w:jc w:val="both"/>
            </w:pPr>
            <w:r w:rsidRPr="00510B9D">
              <w:rPr>
                <w:lang w:eastAsia="lv-LV"/>
              </w:rPr>
              <w:t>5. Ietekme uz pašvaldības funkcijām un cilvēkresursiem </w:t>
            </w:r>
          </w:p>
        </w:tc>
        <w:tc>
          <w:tcPr>
            <w:tcW w:w="6588" w:type="dxa"/>
            <w:tcBorders>
              <w:top w:val="single" w:sz="4" w:space="0" w:color="000000"/>
              <w:left w:val="single" w:sz="4" w:space="0" w:color="000000"/>
              <w:bottom w:val="single" w:sz="4" w:space="0" w:color="000000"/>
              <w:right w:val="single" w:sz="4" w:space="0" w:color="000000"/>
            </w:tcBorders>
            <w:shd w:val="clear" w:color="auto" w:fill="auto"/>
          </w:tcPr>
          <w:p w14:paraId="7B36FC55" w14:textId="58E20502" w:rsidR="00610B10" w:rsidRPr="00510B9D" w:rsidRDefault="00610B10" w:rsidP="0000420B">
            <w:pPr>
              <w:jc w:val="both"/>
              <w:rPr>
                <w:lang w:eastAsia="lv-LV"/>
              </w:rPr>
            </w:pPr>
            <w:r w:rsidRPr="00510B9D">
              <w:rPr>
                <w:lang w:eastAsia="lv-LV"/>
              </w:rPr>
              <w:t>5.1. Saistošie noteikumi izstrādāti, lai īstenotu pašvaldības</w:t>
            </w:r>
            <w:r w:rsidR="00E60067">
              <w:rPr>
                <w:lang w:eastAsia="lv-LV"/>
              </w:rPr>
              <w:t xml:space="preserve"> brīvprātīgās iniciatīvas, kas neradīs tiešu ietekmi uz pašvaldības autonomo funkciju izpildi</w:t>
            </w:r>
            <w:r w:rsidRPr="00510B9D">
              <w:rPr>
                <w:lang w:eastAsia="lv-LV"/>
              </w:rPr>
              <w:t>.</w:t>
            </w:r>
          </w:p>
          <w:p w14:paraId="2F204778" w14:textId="077B4231" w:rsidR="00610B10" w:rsidRPr="00510B9D" w:rsidRDefault="00610B10" w:rsidP="00C73631">
            <w:pPr>
              <w:pStyle w:val="naisnod"/>
              <w:spacing w:before="0" w:after="0"/>
              <w:jc w:val="both"/>
              <w:rPr>
                <w:b w:val="0"/>
                <w:bCs w:val="0"/>
              </w:rPr>
            </w:pPr>
            <w:r w:rsidRPr="00510B9D">
              <w:rPr>
                <w:b w:val="0"/>
                <w:bCs w:val="0"/>
                <w:lang w:eastAsia="lv-LV"/>
              </w:rPr>
              <w:t>5.2. Saistošo noteikumu īstenošana neietekmēs Pašvaldībai pieejamos cilvēkresursus, jo nav nepieciešama jaunu institūciju vai darba vietu izveide.</w:t>
            </w:r>
          </w:p>
        </w:tc>
      </w:tr>
      <w:tr w:rsidR="00872A91" w:rsidRPr="00510B9D" w14:paraId="50C2AD32" w14:textId="77777777" w:rsidTr="00CE662B">
        <w:trPr>
          <w:cantSplit/>
        </w:trPr>
        <w:tc>
          <w:tcPr>
            <w:tcW w:w="2424" w:type="dxa"/>
            <w:tcBorders>
              <w:top w:val="single" w:sz="4" w:space="0" w:color="000000"/>
              <w:left w:val="single" w:sz="4" w:space="0" w:color="000000"/>
              <w:bottom w:val="single" w:sz="4" w:space="0" w:color="000000"/>
            </w:tcBorders>
            <w:shd w:val="clear" w:color="auto" w:fill="auto"/>
          </w:tcPr>
          <w:p w14:paraId="538F9814" w14:textId="339B7AA5" w:rsidR="007B608B" w:rsidRPr="00510B9D" w:rsidRDefault="007B608B" w:rsidP="0000420B">
            <w:pPr>
              <w:ind w:left="360"/>
              <w:jc w:val="both"/>
            </w:pPr>
            <w:r w:rsidRPr="00510B9D">
              <w:rPr>
                <w:lang w:eastAsia="lv-LV"/>
              </w:rPr>
              <w:t>6. Informācija par izpildes nodrošināšanu </w:t>
            </w:r>
          </w:p>
        </w:tc>
        <w:tc>
          <w:tcPr>
            <w:tcW w:w="6588" w:type="dxa"/>
            <w:tcBorders>
              <w:top w:val="single" w:sz="4" w:space="0" w:color="000000"/>
              <w:left w:val="single" w:sz="4" w:space="0" w:color="000000"/>
              <w:bottom w:val="single" w:sz="4" w:space="0" w:color="000000"/>
              <w:right w:val="single" w:sz="4" w:space="0" w:color="000000"/>
            </w:tcBorders>
            <w:shd w:val="clear" w:color="auto" w:fill="auto"/>
          </w:tcPr>
          <w:p w14:paraId="46CA0F88" w14:textId="351B556E" w:rsidR="007B608B" w:rsidRPr="00510B9D" w:rsidRDefault="007B608B" w:rsidP="0000420B">
            <w:pPr>
              <w:jc w:val="both"/>
              <w:rPr>
                <w:b/>
                <w:bCs/>
              </w:rPr>
            </w:pPr>
            <w:r w:rsidRPr="00510B9D">
              <w:rPr>
                <w:lang w:eastAsia="lv-LV"/>
              </w:rPr>
              <w:t xml:space="preserve"> Nav paredzēta jaunu institūciju izveide vai esošo likvidācija, reorganizācija. Izpildei nepieciešami resursi tiek paredzēti Pašvaldības budžeta ietvaros.</w:t>
            </w:r>
          </w:p>
        </w:tc>
      </w:tr>
      <w:tr w:rsidR="00872A91" w:rsidRPr="00510B9D" w14:paraId="082F41A2" w14:textId="77777777" w:rsidTr="00FF05D0">
        <w:trPr>
          <w:cantSplit/>
        </w:trPr>
        <w:tc>
          <w:tcPr>
            <w:tcW w:w="2424" w:type="dxa"/>
            <w:tcBorders>
              <w:top w:val="single" w:sz="4" w:space="0" w:color="000000"/>
              <w:left w:val="single" w:sz="4" w:space="0" w:color="000000"/>
              <w:bottom w:val="single" w:sz="4" w:space="0" w:color="000000"/>
            </w:tcBorders>
            <w:shd w:val="clear" w:color="auto" w:fill="auto"/>
          </w:tcPr>
          <w:p w14:paraId="36E208A8" w14:textId="2986D57B" w:rsidR="002D4B5B" w:rsidRPr="00510B9D" w:rsidRDefault="002D4B5B" w:rsidP="0000420B">
            <w:pPr>
              <w:ind w:left="360"/>
              <w:jc w:val="both"/>
              <w:rPr>
                <w:bCs/>
              </w:rPr>
            </w:pPr>
            <w:r w:rsidRPr="00510B9D">
              <w:rPr>
                <w:lang w:eastAsia="lv-LV"/>
              </w:rPr>
              <w:t>7. Prasību un izmaksu samērīgums pret ieguvumiem, ko sniedz mērķa sasniegšana </w:t>
            </w:r>
          </w:p>
        </w:tc>
        <w:tc>
          <w:tcPr>
            <w:tcW w:w="6588" w:type="dxa"/>
            <w:tcBorders>
              <w:top w:val="single" w:sz="4" w:space="0" w:color="000000"/>
              <w:left w:val="single" w:sz="4" w:space="0" w:color="000000"/>
              <w:bottom w:val="single" w:sz="4" w:space="0" w:color="000000"/>
              <w:right w:val="single" w:sz="4" w:space="0" w:color="000000"/>
            </w:tcBorders>
            <w:shd w:val="clear" w:color="auto" w:fill="auto"/>
          </w:tcPr>
          <w:p w14:paraId="1872D3AD" w14:textId="7BA3DC81" w:rsidR="002D4B5B" w:rsidRPr="00510B9D" w:rsidRDefault="002D4B5B" w:rsidP="00C73631">
            <w:pPr>
              <w:pStyle w:val="naisnod"/>
              <w:spacing w:before="0" w:after="0"/>
              <w:jc w:val="both"/>
              <w:rPr>
                <w:b w:val="0"/>
                <w:bCs w:val="0"/>
              </w:rPr>
            </w:pPr>
            <w:r w:rsidRPr="00510B9D">
              <w:rPr>
                <w:b w:val="0"/>
                <w:bCs w:val="0"/>
                <w:lang w:eastAsia="lv-LV"/>
              </w:rPr>
              <w:t xml:space="preserve">Saistošie noteikumi ir piemēroti iecerētā mērķa sasniegšanas nodrošināšanai un paredz tikai to, kas </w:t>
            </w:r>
            <w:r w:rsidR="00E60067">
              <w:rPr>
                <w:b w:val="0"/>
                <w:bCs w:val="0"/>
                <w:lang w:eastAsia="lv-LV"/>
              </w:rPr>
              <w:t>nepieciešams</w:t>
            </w:r>
            <w:r w:rsidRPr="00510B9D">
              <w:rPr>
                <w:b w:val="0"/>
                <w:bCs w:val="0"/>
                <w:lang w:eastAsia="lv-LV"/>
              </w:rPr>
              <w:t xml:space="preserve"> minētā mērķa sasniegšanai – pašvaldības </w:t>
            </w:r>
            <w:r w:rsidR="00E60067">
              <w:rPr>
                <w:b w:val="0"/>
                <w:bCs w:val="0"/>
                <w:lang w:eastAsia="lv-LV"/>
              </w:rPr>
              <w:t xml:space="preserve">brīvprātīgo iniciatīvu </w:t>
            </w:r>
            <w:r w:rsidRPr="00510B9D">
              <w:rPr>
                <w:b w:val="0"/>
                <w:bCs w:val="0"/>
                <w:lang w:eastAsia="lv-LV"/>
              </w:rPr>
              <w:t>izpildei.</w:t>
            </w:r>
          </w:p>
        </w:tc>
      </w:tr>
      <w:tr w:rsidR="00872A91" w:rsidRPr="00510B9D" w14:paraId="389013F5" w14:textId="77777777" w:rsidTr="002A3F15">
        <w:trPr>
          <w:cantSplit/>
        </w:trPr>
        <w:tc>
          <w:tcPr>
            <w:tcW w:w="2424" w:type="dxa"/>
            <w:tcBorders>
              <w:top w:val="single" w:sz="4" w:space="0" w:color="000000"/>
              <w:left w:val="single" w:sz="4" w:space="0" w:color="000000"/>
              <w:bottom w:val="single" w:sz="4" w:space="0" w:color="000000"/>
            </w:tcBorders>
            <w:shd w:val="clear" w:color="auto" w:fill="auto"/>
            <w:vAlign w:val="center"/>
          </w:tcPr>
          <w:p w14:paraId="2193A8D0" w14:textId="28DD613B" w:rsidR="002D4B5B" w:rsidRPr="00510B9D" w:rsidRDefault="007970BD" w:rsidP="0000420B">
            <w:pPr>
              <w:ind w:left="360"/>
              <w:jc w:val="both"/>
              <w:rPr>
                <w:bCs/>
              </w:rPr>
            </w:pPr>
            <w:r w:rsidRPr="00510B9D">
              <w:rPr>
                <w:lang w:eastAsia="lv-LV"/>
              </w:rPr>
              <w:t>8. Izstrādes gaitā veiktās konsultācijas ar privātpersonām un institūcijām </w:t>
            </w:r>
          </w:p>
        </w:tc>
        <w:tc>
          <w:tcPr>
            <w:tcW w:w="6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FFE6B" w14:textId="01D6110C" w:rsidR="007521AF" w:rsidRPr="00510B9D" w:rsidRDefault="00E60067" w:rsidP="00C73631">
            <w:pPr>
              <w:pStyle w:val="naisnod"/>
              <w:spacing w:before="0" w:after="0"/>
              <w:jc w:val="both"/>
              <w:rPr>
                <w:b w:val="0"/>
                <w:bCs w:val="0"/>
              </w:rPr>
            </w:pPr>
            <w:r>
              <w:rPr>
                <w:b w:val="0"/>
                <w:bCs w:val="0"/>
              </w:rPr>
              <w:t>Sadaļa tiks papildināta pēc sabiedrības viedokļa noskaidrošanas.</w:t>
            </w:r>
          </w:p>
        </w:tc>
      </w:tr>
    </w:tbl>
    <w:p w14:paraId="577B3A5E" w14:textId="0D52F434" w:rsidR="0012003C" w:rsidRPr="00510B9D" w:rsidRDefault="0012003C" w:rsidP="0000420B">
      <w:pPr>
        <w:jc w:val="both"/>
      </w:pPr>
    </w:p>
    <w:p w14:paraId="2D7B14DF" w14:textId="77777777" w:rsidR="0012003C" w:rsidRPr="00510B9D" w:rsidRDefault="0012003C" w:rsidP="0000420B">
      <w:pPr>
        <w:jc w:val="both"/>
      </w:pPr>
    </w:p>
    <w:p w14:paraId="65DC77FD" w14:textId="352D6CE3" w:rsidR="0087051E" w:rsidRPr="00510B9D" w:rsidRDefault="0012003C" w:rsidP="0000420B">
      <w:pPr>
        <w:jc w:val="both"/>
      </w:pPr>
      <w:r w:rsidRPr="00510B9D">
        <w:t>Domes priekšsēdētājs</w:t>
      </w:r>
      <w:r w:rsidRPr="00510B9D">
        <w:tab/>
      </w:r>
      <w:r w:rsidRPr="00510B9D">
        <w:tab/>
      </w:r>
      <w:r w:rsidRPr="00510B9D">
        <w:tab/>
      </w:r>
      <w:r w:rsidRPr="00510B9D">
        <w:tab/>
      </w:r>
      <w:r w:rsidRPr="00510B9D">
        <w:tab/>
      </w:r>
      <w:r w:rsidRPr="00510B9D">
        <w:tab/>
      </w:r>
      <w:r w:rsidRPr="00510B9D">
        <w:tab/>
      </w:r>
      <w:r w:rsidRPr="00510B9D">
        <w:tab/>
      </w:r>
      <w:r w:rsidR="003C152B" w:rsidRPr="00510B9D">
        <w:t xml:space="preserve">   </w:t>
      </w:r>
      <w:r w:rsidRPr="00510B9D">
        <w:t>E.</w:t>
      </w:r>
      <w:r w:rsidR="005C27F2">
        <w:t xml:space="preserve"> </w:t>
      </w:r>
      <w:r w:rsidRPr="00510B9D">
        <w:t>Helmanis</w:t>
      </w:r>
    </w:p>
    <w:sectPr w:rsidR="0087051E" w:rsidRPr="00510B9D" w:rsidSect="003B23C1">
      <w:footerReference w:type="default" r:id="rId8"/>
      <w:pgSz w:w="11906" w:h="16838"/>
      <w:pgMar w:top="1134" w:right="1134" w:bottom="1134" w:left="1701" w:header="720"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396885" w14:textId="77777777" w:rsidR="00BB0E6F" w:rsidRDefault="00BB0E6F">
      <w:r>
        <w:separator/>
      </w:r>
    </w:p>
  </w:endnote>
  <w:endnote w:type="continuationSeparator" w:id="0">
    <w:p w14:paraId="167E2EA2" w14:textId="77777777" w:rsidR="00BB0E6F" w:rsidRDefault="00BB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0C006" w14:textId="77777777" w:rsidR="00B65C1B" w:rsidRDefault="0012003C">
    <w:pPr>
      <w:pStyle w:val="Kjene"/>
      <w:jc w:val="center"/>
    </w:pPr>
    <w:r>
      <w:fldChar w:fldCharType="begin"/>
    </w:r>
    <w:r>
      <w:instrText xml:space="preserve"> PAGE </w:instrText>
    </w:r>
    <w:r>
      <w:fldChar w:fldCharType="separate"/>
    </w:r>
    <w:r w:rsidR="00782710">
      <w:rPr>
        <w:noProof/>
      </w:rPr>
      <w:t>2</w:t>
    </w:r>
    <w:r>
      <w:fldChar w:fldCharType="end"/>
    </w:r>
  </w:p>
  <w:p w14:paraId="0B9389C3" w14:textId="77777777" w:rsidR="00B65C1B" w:rsidRDefault="00B65C1B">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23429A" w14:textId="77777777" w:rsidR="00BB0E6F" w:rsidRDefault="00BB0E6F">
      <w:r>
        <w:separator/>
      </w:r>
    </w:p>
  </w:footnote>
  <w:footnote w:type="continuationSeparator" w:id="0">
    <w:p w14:paraId="469532C5" w14:textId="77777777" w:rsidR="00BB0E6F" w:rsidRDefault="00BB0E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3"/>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03C"/>
    <w:rsid w:val="00003A24"/>
    <w:rsid w:val="0000420B"/>
    <w:rsid w:val="0001668C"/>
    <w:rsid w:val="000327B4"/>
    <w:rsid w:val="00062FB6"/>
    <w:rsid w:val="0007776B"/>
    <w:rsid w:val="0008782B"/>
    <w:rsid w:val="000C562B"/>
    <w:rsid w:val="000D13E4"/>
    <w:rsid w:val="0012003C"/>
    <w:rsid w:val="00153493"/>
    <w:rsid w:val="00173402"/>
    <w:rsid w:val="00184BF8"/>
    <w:rsid w:val="001C3D45"/>
    <w:rsid w:val="002003D2"/>
    <w:rsid w:val="00231A62"/>
    <w:rsid w:val="00256F00"/>
    <w:rsid w:val="002D187E"/>
    <w:rsid w:val="002D4B5B"/>
    <w:rsid w:val="002D7F40"/>
    <w:rsid w:val="002F1458"/>
    <w:rsid w:val="00333BDC"/>
    <w:rsid w:val="00353DB3"/>
    <w:rsid w:val="00366F41"/>
    <w:rsid w:val="00385CAC"/>
    <w:rsid w:val="003A5D85"/>
    <w:rsid w:val="003B23C1"/>
    <w:rsid w:val="003C152B"/>
    <w:rsid w:val="003D3074"/>
    <w:rsid w:val="003D3741"/>
    <w:rsid w:val="003E634A"/>
    <w:rsid w:val="004544CC"/>
    <w:rsid w:val="004650F7"/>
    <w:rsid w:val="00490B39"/>
    <w:rsid w:val="004A0583"/>
    <w:rsid w:val="004A1123"/>
    <w:rsid w:val="004E19BE"/>
    <w:rsid w:val="004E3B3F"/>
    <w:rsid w:val="004E65BF"/>
    <w:rsid w:val="004F22C4"/>
    <w:rsid w:val="00510B9D"/>
    <w:rsid w:val="00543372"/>
    <w:rsid w:val="0055053B"/>
    <w:rsid w:val="00571153"/>
    <w:rsid w:val="00582871"/>
    <w:rsid w:val="00587F61"/>
    <w:rsid w:val="005930C9"/>
    <w:rsid w:val="005C27F2"/>
    <w:rsid w:val="005F1654"/>
    <w:rsid w:val="005F24E9"/>
    <w:rsid w:val="005F77A7"/>
    <w:rsid w:val="00610B10"/>
    <w:rsid w:val="00611E53"/>
    <w:rsid w:val="00634D38"/>
    <w:rsid w:val="00643288"/>
    <w:rsid w:val="006A51E7"/>
    <w:rsid w:val="006D4EC9"/>
    <w:rsid w:val="006E6E61"/>
    <w:rsid w:val="00706BDD"/>
    <w:rsid w:val="00726904"/>
    <w:rsid w:val="00726A59"/>
    <w:rsid w:val="00731158"/>
    <w:rsid w:val="00742B0F"/>
    <w:rsid w:val="007521AF"/>
    <w:rsid w:val="00762389"/>
    <w:rsid w:val="00773888"/>
    <w:rsid w:val="00782710"/>
    <w:rsid w:val="007970BD"/>
    <w:rsid w:val="007B608B"/>
    <w:rsid w:val="007C0188"/>
    <w:rsid w:val="007D77E5"/>
    <w:rsid w:val="00806A76"/>
    <w:rsid w:val="008213BC"/>
    <w:rsid w:val="00867397"/>
    <w:rsid w:val="0087051E"/>
    <w:rsid w:val="00872A91"/>
    <w:rsid w:val="008947EE"/>
    <w:rsid w:val="008A396E"/>
    <w:rsid w:val="008A7BC2"/>
    <w:rsid w:val="00933727"/>
    <w:rsid w:val="009421F5"/>
    <w:rsid w:val="009B13A2"/>
    <w:rsid w:val="009E7A87"/>
    <w:rsid w:val="009F2EFA"/>
    <w:rsid w:val="00A14818"/>
    <w:rsid w:val="00A27224"/>
    <w:rsid w:val="00A563F4"/>
    <w:rsid w:val="00A95F4F"/>
    <w:rsid w:val="00AA691D"/>
    <w:rsid w:val="00AB4C7A"/>
    <w:rsid w:val="00AF74D5"/>
    <w:rsid w:val="00B127E4"/>
    <w:rsid w:val="00B55563"/>
    <w:rsid w:val="00B65C1B"/>
    <w:rsid w:val="00B7022E"/>
    <w:rsid w:val="00B71E93"/>
    <w:rsid w:val="00B77F93"/>
    <w:rsid w:val="00BA7333"/>
    <w:rsid w:val="00BB0E6F"/>
    <w:rsid w:val="00BE2E71"/>
    <w:rsid w:val="00BE6E44"/>
    <w:rsid w:val="00BF12A8"/>
    <w:rsid w:val="00C36DD8"/>
    <w:rsid w:val="00C55CD5"/>
    <w:rsid w:val="00C73631"/>
    <w:rsid w:val="00C83EC9"/>
    <w:rsid w:val="00C97BBE"/>
    <w:rsid w:val="00CD441A"/>
    <w:rsid w:val="00D03B55"/>
    <w:rsid w:val="00D16102"/>
    <w:rsid w:val="00D520D1"/>
    <w:rsid w:val="00D85ECC"/>
    <w:rsid w:val="00DC7AB2"/>
    <w:rsid w:val="00DE3809"/>
    <w:rsid w:val="00E1248C"/>
    <w:rsid w:val="00E20C9B"/>
    <w:rsid w:val="00E60067"/>
    <w:rsid w:val="00E9695A"/>
    <w:rsid w:val="00ED2991"/>
    <w:rsid w:val="00EE0756"/>
    <w:rsid w:val="00EE11AA"/>
    <w:rsid w:val="00F27C00"/>
    <w:rsid w:val="00F45848"/>
    <w:rsid w:val="00F5261D"/>
    <w:rsid w:val="00F84891"/>
    <w:rsid w:val="00FA291F"/>
    <w:rsid w:val="00FA6E4D"/>
    <w:rsid w:val="00FE32B6"/>
    <w:rsid w:val="00FE42FB"/>
    <w:rsid w:val="00FE7A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E0099"/>
  <w15:chartTrackingRefBased/>
  <w15:docId w15:val="{D6094C79-BDCE-41AF-A0A1-2CAC1E702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2003C"/>
    <w:pPr>
      <w:suppressAutoHyphens/>
      <w:spacing w:after="0" w:line="240" w:lineRule="auto"/>
    </w:pPr>
    <w:rPr>
      <w:rFonts w:ascii="Times New Roman" w:eastAsia="Times New Roman" w:hAnsi="Times New Roman" w:cs="Times New Roman"/>
      <w:sz w:val="24"/>
      <w:szCs w:val="24"/>
      <w:lang w:eastAsia="zh-C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f">
    <w:name w:val="naisf"/>
    <w:basedOn w:val="Parasts"/>
    <w:rsid w:val="0012003C"/>
    <w:pPr>
      <w:spacing w:before="280" w:after="280"/>
      <w:jc w:val="both"/>
    </w:pPr>
    <w:rPr>
      <w:rFonts w:eastAsia="Arial Unicode MS"/>
      <w:lang w:val="en-GB"/>
    </w:rPr>
  </w:style>
  <w:style w:type="paragraph" w:customStyle="1" w:styleId="naisnod">
    <w:name w:val="naisnod"/>
    <w:basedOn w:val="Parasts"/>
    <w:rsid w:val="0012003C"/>
    <w:pPr>
      <w:spacing w:before="150" w:after="150"/>
      <w:jc w:val="center"/>
    </w:pPr>
    <w:rPr>
      <w:b/>
      <w:bCs/>
    </w:rPr>
  </w:style>
  <w:style w:type="paragraph" w:customStyle="1" w:styleId="naiskr">
    <w:name w:val="naiskr"/>
    <w:basedOn w:val="Parasts"/>
    <w:rsid w:val="0012003C"/>
    <w:pPr>
      <w:spacing w:before="75" w:after="75"/>
    </w:pPr>
  </w:style>
  <w:style w:type="paragraph" w:customStyle="1" w:styleId="Pamatteksts21">
    <w:name w:val="Pamatteksts 21"/>
    <w:basedOn w:val="Parasts"/>
    <w:rsid w:val="0012003C"/>
    <w:pPr>
      <w:spacing w:after="120" w:line="480" w:lineRule="auto"/>
    </w:pPr>
    <w:rPr>
      <w:lang w:val="en-GB"/>
    </w:rPr>
  </w:style>
  <w:style w:type="paragraph" w:styleId="Kjene">
    <w:name w:val="footer"/>
    <w:basedOn w:val="Parasts"/>
    <w:link w:val="KjeneRakstz"/>
    <w:rsid w:val="0012003C"/>
    <w:pPr>
      <w:tabs>
        <w:tab w:val="center" w:pos="4153"/>
        <w:tab w:val="right" w:pos="8306"/>
      </w:tabs>
    </w:pPr>
  </w:style>
  <w:style w:type="character" w:customStyle="1" w:styleId="KjeneRakstz">
    <w:name w:val="Kājene Rakstz."/>
    <w:basedOn w:val="Noklusjumarindkopasfonts"/>
    <w:link w:val="Kjene"/>
    <w:rsid w:val="0012003C"/>
    <w:rPr>
      <w:rFonts w:ascii="Times New Roman" w:eastAsia="Times New Roman" w:hAnsi="Times New Roman" w:cs="Times New Roman"/>
      <w:sz w:val="24"/>
      <w:szCs w:val="24"/>
      <w:lang w:eastAsia="zh-CN"/>
    </w:rPr>
  </w:style>
  <w:style w:type="paragraph" w:styleId="Bezatstarpm">
    <w:name w:val="No Spacing"/>
    <w:uiPriority w:val="1"/>
    <w:qFormat/>
    <w:rsid w:val="0012003C"/>
    <w:pPr>
      <w:spacing w:after="0" w:line="240" w:lineRule="auto"/>
    </w:pPr>
    <w:rPr>
      <w:rFonts w:ascii="Times New Roman" w:eastAsia="Times New Roman" w:hAnsi="Times New Roman" w:cs="Times New Roman"/>
      <w:sz w:val="24"/>
      <w:szCs w:val="24"/>
    </w:rPr>
  </w:style>
  <w:style w:type="paragraph" w:styleId="Balonteksts">
    <w:name w:val="Balloon Text"/>
    <w:basedOn w:val="Parasts"/>
    <w:link w:val="BalontekstsRakstz"/>
    <w:uiPriority w:val="99"/>
    <w:semiHidden/>
    <w:unhideWhenUsed/>
    <w:rsid w:val="003C152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C152B"/>
    <w:rPr>
      <w:rFonts w:ascii="Segoe UI" w:eastAsia="Times New Roman" w:hAnsi="Segoe UI" w:cs="Segoe UI"/>
      <w:sz w:val="18"/>
      <w:szCs w:val="18"/>
      <w:lang w:eastAsia="zh-CN"/>
    </w:rPr>
  </w:style>
  <w:style w:type="paragraph" w:customStyle="1" w:styleId="CharChar">
    <w:name w:val="Char Char"/>
    <w:basedOn w:val="Parasts"/>
    <w:rsid w:val="00742B0F"/>
    <w:pPr>
      <w:widowControl w:val="0"/>
      <w:suppressAutoHyphens w:val="0"/>
      <w:adjustRightInd w:val="0"/>
      <w:spacing w:after="160" w:line="240" w:lineRule="exact"/>
      <w:jc w:val="both"/>
    </w:pPr>
    <w:rPr>
      <w:rFonts w:ascii="Tahoma" w:hAnsi="Tahoma"/>
      <w:sz w:val="20"/>
      <w:szCs w:val="20"/>
      <w:lang w:val="en-US" w:eastAsia="en-US"/>
    </w:rPr>
  </w:style>
  <w:style w:type="paragraph" w:styleId="Paraststmeklis">
    <w:name w:val="Normal (Web)"/>
    <w:basedOn w:val="Parasts"/>
    <w:uiPriority w:val="99"/>
    <w:semiHidden/>
    <w:unhideWhenUsed/>
    <w:rsid w:val="00FA291F"/>
    <w:pPr>
      <w:suppressAutoHyphens w:val="0"/>
      <w:spacing w:before="100" w:beforeAutospacing="1" w:after="100" w:afterAutospacing="1"/>
    </w:pPr>
    <w:rPr>
      <w:lang w:eastAsia="lv-LV"/>
    </w:rPr>
  </w:style>
  <w:style w:type="character" w:styleId="Komentraatsauce">
    <w:name w:val="annotation reference"/>
    <w:basedOn w:val="Noklusjumarindkopasfonts"/>
    <w:uiPriority w:val="99"/>
    <w:semiHidden/>
    <w:unhideWhenUsed/>
    <w:rsid w:val="00B71E93"/>
    <w:rPr>
      <w:sz w:val="16"/>
      <w:szCs w:val="16"/>
    </w:rPr>
  </w:style>
  <w:style w:type="paragraph" w:styleId="Komentrateksts">
    <w:name w:val="annotation text"/>
    <w:basedOn w:val="Parasts"/>
    <w:link w:val="KomentratekstsRakstz"/>
    <w:uiPriority w:val="99"/>
    <w:semiHidden/>
    <w:unhideWhenUsed/>
    <w:rsid w:val="00B71E93"/>
    <w:rPr>
      <w:sz w:val="20"/>
      <w:szCs w:val="20"/>
    </w:rPr>
  </w:style>
  <w:style w:type="character" w:customStyle="1" w:styleId="KomentratekstsRakstz">
    <w:name w:val="Komentāra teksts Rakstz."/>
    <w:basedOn w:val="Noklusjumarindkopasfonts"/>
    <w:link w:val="Komentrateksts"/>
    <w:uiPriority w:val="99"/>
    <w:semiHidden/>
    <w:rsid w:val="00B71E93"/>
    <w:rPr>
      <w:rFonts w:ascii="Times New Roman" w:eastAsia="Times New Roman" w:hAnsi="Times New Roman" w:cs="Times New Roman"/>
      <w:sz w:val="20"/>
      <w:szCs w:val="20"/>
      <w:lang w:eastAsia="zh-CN"/>
    </w:rPr>
  </w:style>
  <w:style w:type="paragraph" w:styleId="Komentratma">
    <w:name w:val="annotation subject"/>
    <w:basedOn w:val="Komentrateksts"/>
    <w:next w:val="Komentrateksts"/>
    <w:link w:val="KomentratmaRakstz"/>
    <w:uiPriority w:val="99"/>
    <w:semiHidden/>
    <w:unhideWhenUsed/>
    <w:rsid w:val="00B71E93"/>
    <w:rPr>
      <w:b/>
      <w:bCs/>
    </w:rPr>
  </w:style>
  <w:style w:type="character" w:customStyle="1" w:styleId="KomentratmaRakstz">
    <w:name w:val="Komentāra tēma Rakstz."/>
    <w:basedOn w:val="KomentratekstsRakstz"/>
    <w:link w:val="Komentratma"/>
    <w:uiPriority w:val="99"/>
    <w:semiHidden/>
    <w:rsid w:val="00B71E93"/>
    <w:rPr>
      <w:rFonts w:ascii="Times New Roman" w:eastAsia="Times New Roman" w:hAnsi="Times New Roman" w:cs="Times New Roman"/>
      <w:b/>
      <w:bCs/>
      <w:sz w:val="20"/>
      <w:szCs w:val="20"/>
      <w:lang w:eastAsia="zh-CN"/>
    </w:rPr>
  </w:style>
  <w:style w:type="paragraph" w:styleId="Prskatjums">
    <w:name w:val="Revision"/>
    <w:hidden/>
    <w:uiPriority w:val="99"/>
    <w:semiHidden/>
    <w:rsid w:val="00C73631"/>
    <w:pPr>
      <w:spacing w:after="0" w:line="240" w:lineRule="auto"/>
    </w:pPr>
    <w:rPr>
      <w:rFonts w:ascii="Times New Roman" w:eastAsia="Times New Roman" w:hAnsi="Times New Roman" w:cs="Times New Roman"/>
      <w:sz w:val="24"/>
      <w:szCs w:val="24"/>
      <w:lang w:eastAsia="zh-CN"/>
    </w:rPr>
  </w:style>
  <w:style w:type="paragraph" w:styleId="Galvene">
    <w:name w:val="header"/>
    <w:basedOn w:val="Parasts"/>
    <w:link w:val="GalveneRakstz"/>
    <w:uiPriority w:val="99"/>
    <w:unhideWhenUsed/>
    <w:rsid w:val="003D3741"/>
    <w:pPr>
      <w:tabs>
        <w:tab w:val="center" w:pos="4153"/>
        <w:tab w:val="right" w:pos="8306"/>
      </w:tabs>
    </w:pPr>
  </w:style>
  <w:style w:type="character" w:customStyle="1" w:styleId="GalveneRakstz">
    <w:name w:val="Galvene Rakstz."/>
    <w:basedOn w:val="Noklusjumarindkopasfonts"/>
    <w:link w:val="Galvene"/>
    <w:uiPriority w:val="99"/>
    <w:rsid w:val="003D3741"/>
    <w:rPr>
      <w:rFonts w:ascii="Times New Roman" w:eastAsia="Times New Roman" w:hAnsi="Times New Roman" w:cs="Times New Roman"/>
      <w:sz w:val="24"/>
      <w:szCs w:val="24"/>
      <w:lang w:eastAsia="zh-CN"/>
    </w:rPr>
  </w:style>
  <w:style w:type="character" w:styleId="Hipersaite">
    <w:name w:val="Hyperlink"/>
    <w:basedOn w:val="Noklusjumarindkopasfonts"/>
    <w:uiPriority w:val="99"/>
    <w:semiHidden/>
    <w:unhideWhenUsed/>
    <w:rsid w:val="00E969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3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047E2-80CC-4640-9A34-03A9A924A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3073</Words>
  <Characters>1753</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Santa Hermane</cp:lastModifiedBy>
  <cp:revision>2</cp:revision>
  <cp:lastPrinted>2023-12-21T12:22:00Z</cp:lastPrinted>
  <dcterms:created xsi:type="dcterms:W3CDTF">2024-03-26T13:05:00Z</dcterms:created>
  <dcterms:modified xsi:type="dcterms:W3CDTF">2024-03-26T13:05:00Z</dcterms:modified>
</cp:coreProperties>
</file>