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4922" w:type="pct"/>
        <w:tblLook w:val="0000" w:firstRow="0" w:lastRow="0" w:firstColumn="0" w:lastColumn="0" w:noHBand="0" w:noVBand="0"/>
      </w:tblPr>
      <w:tblGrid>
        <w:gridCol w:w="2975"/>
        <w:gridCol w:w="2977"/>
        <w:gridCol w:w="2977"/>
      </w:tblGrid>
      <w:tr w:rsidR="005C5221" w:rsidRPr="00DE2848" w14:paraId="06534BC1" w14:textId="77777777" w:rsidTr="006D2226">
        <w:trPr>
          <w:trHeight w:val="205"/>
        </w:trPr>
        <w:tc>
          <w:tcPr>
            <w:tcW w:w="1666" w:type="pct"/>
          </w:tcPr>
          <w:p w14:paraId="2274E43F" w14:textId="77777777" w:rsidR="005C5221" w:rsidRPr="00DE2848" w:rsidRDefault="005C5221" w:rsidP="005C5221">
            <w:r w:rsidRPr="00DE2848">
              <w:t>Ogrē, Brīvības ielā 33</w:t>
            </w:r>
          </w:p>
        </w:tc>
        <w:tc>
          <w:tcPr>
            <w:tcW w:w="1667" w:type="pct"/>
          </w:tcPr>
          <w:p w14:paraId="7965132F" w14:textId="528B8B8D" w:rsidR="005C5221" w:rsidRPr="00DE2848" w:rsidRDefault="0031683A" w:rsidP="00C00409">
            <w:pPr>
              <w:pStyle w:val="Virsraksts4"/>
              <w:spacing w:before="0" w:after="0"/>
              <w:jc w:val="center"/>
              <w:rPr>
                <w:sz w:val="24"/>
                <w:szCs w:val="24"/>
              </w:rPr>
            </w:pPr>
            <w:r w:rsidRPr="00DE2848">
              <w:rPr>
                <w:sz w:val="24"/>
                <w:szCs w:val="24"/>
              </w:rPr>
              <w:t>Nr.</w:t>
            </w:r>
            <w:r w:rsidR="008B22CF">
              <w:rPr>
                <w:sz w:val="24"/>
                <w:szCs w:val="24"/>
              </w:rPr>
              <w:t>5</w:t>
            </w:r>
          </w:p>
        </w:tc>
        <w:tc>
          <w:tcPr>
            <w:tcW w:w="1667" w:type="pct"/>
          </w:tcPr>
          <w:p w14:paraId="359DEB29" w14:textId="76C603CB" w:rsidR="005C5221" w:rsidRPr="00DE2848" w:rsidRDefault="00165BBB" w:rsidP="008B22CF">
            <w:pPr>
              <w:jc w:val="right"/>
            </w:pPr>
            <w:r w:rsidRPr="00DE2848">
              <w:t>202</w:t>
            </w:r>
            <w:r w:rsidR="006C1E62">
              <w:t>4</w:t>
            </w:r>
            <w:r w:rsidR="001F50EC" w:rsidRPr="00DE2848">
              <w:t>.</w:t>
            </w:r>
            <w:r w:rsidR="004278EC">
              <w:t xml:space="preserve"> </w:t>
            </w:r>
            <w:r w:rsidR="001F50EC" w:rsidRPr="00DE2848">
              <w:t xml:space="preserve">gada </w:t>
            </w:r>
            <w:r w:rsidR="008575E5">
              <w:t>2</w:t>
            </w:r>
            <w:r w:rsidR="008B22CF">
              <w:t>7</w:t>
            </w:r>
            <w:r w:rsidR="008575E5">
              <w:t>. martā</w:t>
            </w:r>
            <w:r w:rsidR="006C1E62">
              <w:t xml:space="preserve"> </w:t>
            </w:r>
            <w:r w:rsidR="00FD6549" w:rsidRPr="00DE2848">
              <w:t xml:space="preserve"> </w:t>
            </w:r>
          </w:p>
        </w:tc>
      </w:tr>
    </w:tbl>
    <w:p w14:paraId="448DE602" w14:textId="77777777" w:rsidR="00557324" w:rsidRPr="00DE2848" w:rsidRDefault="00557324" w:rsidP="0031683A">
      <w:pPr>
        <w:rPr>
          <w:b/>
          <w:bCs/>
        </w:rPr>
      </w:pPr>
    </w:p>
    <w:p w14:paraId="12BDABBA" w14:textId="3F23540E" w:rsidR="005C5221" w:rsidRPr="00DE2848" w:rsidRDefault="008B22CF" w:rsidP="008B22CF">
      <w:pPr>
        <w:ind w:left="-142"/>
        <w:jc w:val="center"/>
        <w:rPr>
          <w:b/>
          <w:bCs/>
        </w:rPr>
      </w:pPr>
      <w:r>
        <w:rPr>
          <w:b/>
          <w:bCs/>
        </w:rPr>
        <w:t>1</w:t>
      </w:r>
      <w:r w:rsidR="007841A0">
        <w:rPr>
          <w:b/>
          <w:bCs/>
        </w:rPr>
        <w:t>1</w:t>
      </w:r>
      <w:r w:rsidR="00CE3D3D">
        <w:rPr>
          <w:b/>
          <w:bCs/>
        </w:rPr>
        <w:t>.</w:t>
      </w:r>
    </w:p>
    <w:p w14:paraId="53D0909F" w14:textId="64785AB8" w:rsidR="00B21D5E" w:rsidRPr="00DE2848" w:rsidRDefault="009D7967" w:rsidP="008B22CF">
      <w:pPr>
        <w:tabs>
          <w:tab w:val="left" w:pos="3660"/>
          <w:tab w:val="center" w:pos="4082"/>
        </w:tabs>
        <w:ind w:left="-142"/>
        <w:jc w:val="center"/>
        <w:rPr>
          <w:b/>
          <w:u w:val="single"/>
        </w:rPr>
      </w:pPr>
      <w:bookmarkStart w:id="0" w:name="_Hlk158724596"/>
      <w:r w:rsidRPr="00DE2848">
        <w:rPr>
          <w:b/>
          <w:u w:val="single"/>
        </w:rPr>
        <w:t xml:space="preserve">Par </w:t>
      </w:r>
      <w:proofErr w:type="spellStart"/>
      <w:r w:rsidRPr="00DE2848">
        <w:rPr>
          <w:b/>
          <w:u w:val="single"/>
        </w:rPr>
        <w:t>lokālplānojuma</w:t>
      </w:r>
      <w:proofErr w:type="spellEnd"/>
      <w:r w:rsidRPr="00DE2848">
        <w:rPr>
          <w:b/>
          <w:u w:val="single"/>
        </w:rPr>
        <w:t xml:space="preserve"> </w:t>
      </w:r>
      <w:bookmarkStart w:id="1" w:name="_Hlk114212838"/>
      <w:r w:rsidR="001F50EC" w:rsidRPr="00DE2848">
        <w:rPr>
          <w:b/>
          <w:u w:val="single"/>
        </w:rPr>
        <w:t>“</w:t>
      </w:r>
      <w:proofErr w:type="spellStart"/>
      <w:r w:rsidR="001F50EC" w:rsidRPr="00DE2848">
        <w:rPr>
          <w:b/>
          <w:u w:val="single"/>
        </w:rPr>
        <w:t>Lokālplānojums</w:t>
      </w:r>
      <w:proofErr w:type="spellEnd"/>
      <w:r w:rsidR="001F50EC" w:rsidRPr="00DE2848">
        <w:rPr>
          <w:b/>
          <w:u w:val="single"/>
        </w:rPr>
        <w:t xml:space="preserve"> </w:t>
      </w:r>
      <w:r w:rsidR="00B30D5B" w:rsidRPr="00DE2848">
        <w:rPr>
          <w:b/>
          <w:u w:val="single"/>
        </w:rPr>
        <w:t>zemes vienībai</w:t>
      </w:r>
      <w:r w:rsidR="001F50EC" w:rsidRPr="00DE2848">
        <w:rPr>
          <w:b/>
          <w:u w:val="single"/>
        </w:rPr>
        <w:t xml:space="preserve"> </w:t>
      </w:r>
      <w:r w:rsidR="00B30D5B" w:rsidRPr="00DE2848">
        <w:rPr>
          <w:b/>
          <w:u w:val="single"/>
        </w:rPr>
        <w:t>Petūniju ielā 1</w:t>
      </w:r>
      <w:r w:rsidR="009410AA">
        <w:rPr>
          <w:b/>
          <w:u w:val="single"/>
        </w:rPr>
        <w:t>3</w:t>
      </w:r>
      <w:r w:rsidR="001F50EC" w:rsidRPr="00DE2848">
        <w:rPr>
          <w:b/>
          <w:u w:val="single"/>
        </w:rPr>
        <w:t xml:space="preserve"> </w:t>
      </w:r>
      <w:r w:rsidR="00B30D5B" w:rsidRPr="00DE2848">
        <w:rPr>
          <w:b/>
          <w:u w:val="single"/>
        </w:rPr>
        <w:t>Ogrē</w:t>
      </w:r>
      <w:r w:rsidR="001F50EC" w:rsidRPr="00DE2848">
        <w:rPr>
          <w:b/>
          <w:u w:val="single"/>
        </w:rPr>
        <w:t xml:space="preserve">, Ogres nov.” </w:t>
      </w:r>
      <w:bookmarkEnd w:id="1"/>
      <w:r w:rsidR="00FD6549" w:rsidRPr="00DE2848">
        <w:rPr>
          <w:b/>
          <w:u w:val="single"/>
        </w:rPr>
        <w:t>1.</w:t>
      </w:r>
      <w:r w:rsidR="006C1E62">
        <w:rPr>
          <w:b/>
          <w:u w:val="single"/>
        </w:rPr>
        <w:t>1</w:t>
      </w:r>
      <w:r w:rsidR="00FD6549" w:rsidRPr="00DE2848">
        <w:rPr>
          <w:b/>
          <w:u w:val="single"/>
        </w:rPr>
        <w:t>.</w:t>
      </w:r>
      <w:r w:rsidR="00FB6C10">
        <w:rPr>
          <w:b/>
          <w:u w:val="single"/>
        </w:rPr>
        <w:t> </w:t>
      </w:r>
      <w:r w:rsidR="00FD6549" w:rsidRPr="00DE2848">
        <w:rPr>
          <w:b/>
          <w:u w:val="single"/>
        </w:rPr>
        <w:t xml:space="preserve">redakcijas  </w:t>
      </w:r>
      <w:r w:rsidR="006C1E62">
        <w:rPr>
          <w:b/>
          <w:u w:val="single"/>
        </w:rPr>
        <w:t xml:space="preserve">apstiprināšanu </w:t>
      </w:r>
      <w:r w:rsidR="00C53AF0" w:rsidRPr="00DE2848">
        <w:rPr>
          <w:b/>
          <w:u w:val="single"/>
        </w:rPr>
        <w:t xml:space="preserve"> </w:t>
      </w:r>
      <w:bookmarkEnd w:id="0"/>
    </w:p>
    <w:p w14:paraId="30BD4BCC" w14:textId="77777777" w:rsidR="008B22CF" w:rsidRDefault="008B22CF" w:rsidP="00D2520B">
      <w:pPr>
        <w:pStyle w:val="Paraststmeklis"/>
        <w:spacing w:before="0" w:beforeAutospacing="0" w:after="60" w:afterAutospacing="0" w:line="276" w:lineRule="auto"/>
        <w:ind w:firstLine="567"/>
        <w:jc w:val="both"/>
      </w:pPr>
    </w:p>
    <w:p w14:paraId="06B85160" w14:textId="15BC9BA9" w:rsidR="009410AA" w:rsidRDefault="004945AC" w:rsidP="00D2520B">
      <w:pPr>
        <w:pStyle w:val="Paraststmeklis"/>
        <w:spacing w:before="0" w:beforeAutospacing="0" w:after="60" w:afterAutospacing="0" w:line="276" w:lineRule="auto"/>
        <w:ind w:firstLine="567"/>
        <w:jc w:val="both"/>
      </w:pPr>
      <w:r>
        <w:t xml:space="preserve">Saskaņā ar Ogres novada pašvaldības </w:t>
      </w:r>
      <w:r w:rsidR="00F17369">
        <w:t xml:space="preserve">(turpmāk – Pašvaldība) </w:t>
      </w:r>
      <w:r>
        <w:t>2022.</w:t>
      </w:r>
      <w:r w:rsidR="00FB6C10">
        <w:t> </w:t>
      </w:r>
      <w:r>
        <w:t>gada 27</w:t>
      </w:r>
      <w:r w:rsidR="00FB6C10">
        <w:t> </w:t>
      </w:r>
      <w:r>
        <w:t>.oktobra lēmumu “</w:t>
      </w:r>
      <w:r w:rsidRPr="004945AC">
        <w:t xml:space="preserve">Par </w:t>
      </w:r>
      <w:proofErr w:type="spellStart"/>
      <w:r w:rsidRPr="004945AC">
        <w:t>lokālplānojuma</w:t>
      </w:r>
      <w:proofErr w:type="spellEnd"/>
      <w:r w:rsidRPr="004945AC">
        <w:t xml:space="preserve"> izstrādes uzsākšanu zemes vienībai Petūniju ielā 13, Ogrē, Ogres  nov., lai grozītu Ogres novada teritorijas plānojumu 2012.-2024.gadam</w:t>
      </w:r>
      <w:r>
        <w:t>”</w:t>
      </w:r>
      <w:r>
        <w:rPr>
          <w:rStyle w:val="Vresatsauce"/>
        </w:rPr>
        <w:footnoteReference w:id="1"/>
      </w:r>
      <w:r>
        <w:t xml:space="preserve"> (protokols Nr.25; 3) uzsākta </w:t>
      </w:r>
      <w:proofErr w:type="spellStart"/>
      <w:r>
        <w:t>lokālplānojuma</w:t>
      </w:r>
      <w:proofErr w:type="spellEnd"/>
      <w:r>
        <w:t xml:space="preserve"> zemes vienībai Petūniju ielā 13, Ogrē, Ogres nov., kadastra apzīmējums </w:t>
      </w:r>
      <w:r w:rsidRPr="004945AC">
        <w:t>7480</w:t>
      </w:r>
      <w:r>
        <w:t> </w:t>
      </w:r>
      <w:r w:rsidRPr="004945AC">
        <w:t>003</w:t>
      </w:r>
      <w:r>
        <w:t> </w:t>
      </w:r>
      <w:r w:rsidRPr="004945AC">
        <w:t>1285</w:t>
      </w:r>
      <w:r>
        <w:t xml:space="preserve">, </w:t>
      </w:r>
      <w:r w:rsidR="00F17369">
        <w:t>lai grozītu Ogres novada teritorijas plānojumu 2012.–2024.</w:t>
      </w:r>
      <w:r w:rsidR="00FB6C10">
        <w:t> </w:t>
      </w:r>
      <w:r w:rsidR="00F17369">
        <w:t>gadam</w:t>
      </w:r>
      <w:r w:rsidR="00B027A6">
        <w:t>, izstrāde.</w:t>
      </w:r>
      <w:r w:rsidR="00F17369">
        <w:t xml:space="preserve"> Ar minētā lēmuma 3.</w:t>
      </w:r>
      <w:r w:rsidR="00FB6C10">
        <w:t> </w:t>
      </w:r>
      <w:r w:rsidR="00F17369">
        <w:t xml:space="preserve">punktu apstiprināts </w:t>
      </w:r>
      <w:proofErr w:type="spellStart"/>
      <w:r w:rsidR="00F17369">
        <w:t>Lokālplānojuma</w:t>
      </w:r>
      <w:proofErr w:type="spellEnd"/>
      <w:r w:rsidR="00F17369">
        <w:t xml:space="preserve"> izstrādes darba uzdevums.</w:t>
      </w:r>
      <w:r w:rsidR="00F17369">
        <w:rPr>
          <w:rStyle w:val="Vresatsauce"/>
        </w:rPr>
        <w:footnoteReference w:id="2"/>
      </w:r>
      <w:r w:rsidR="00F17369">
        <w:t xml:space="preserve"> </w:t>
      </w:r>
    </w:p>
    <w:p w14:paraId="0A6B2C31" w14:textId="7D70138D" w:rsidR="00F17369" w:rsidRDefault="00F17369" w:rsidP="00D2520B">
      <w:pPr>
        <w:pStyle w:val="Paraststmeklis"/>
        <w:spacing w:before="0" w:beforeAutospacing="0" w:after="60" w:afterAutospacing="0" w:line="276" w:lineRule="auto"/>
        <w:ind w:firstLine="567"/>
        <w:jc w:val="both"/>
      </w:pPr>
      <w:r>
        <w:t>Saskaņā ar Pašvaldības 2023.</w:t>
      </w:r>
      <w:r w:rsidR="00FB6C10">
        <w:t> </w:t>
      </w:r>
      <w:r>
        <w:t>gada 30.</w:t>
      </w:r>
      <w:r w:rsidR="00FB6C10">
        <w:t> </w:t>
      </w:r>
      <w:r>
        <w:t>novembra lēmumu “</w:t>
      </w:r>
      <w:r w:rsidRPr="00F17369">
        <w:t xml:space="preserve">Par </w:t>
      </w:r>
      <w:proofErr w:type="spellStart"/>
      <w:r w:rsidRPr="00F17369">
        <w:t>lokālplānojuma</w:t>
      </w:r>
      <w:proofErr w:type="spellEnd"/>
      <w:r w:rsidRPr="00F17369">
        <w:t xml:space="preserve"> “</w:t>
      </w:r>
      <w:proofErr w:type="spellStart"/>
      <w:r w:rsidRPr="00F17369">
        <w:t>Lokālplānojums</w:t>
      </w:r>
      <w:proofErr w:type="spellEnd"/>
      <w:r w:rsidRPr="00F17369">
        <w:t xml:space="preserve"> zemes vienībai Petūniju ielā 13 Ogrē, Ogres nov.” 1.0. redakcijas  nodošanu publiskajai apspriešanai un atzinumu saņemšanai</w:t>
      </w:r>
      <w:r>
        <w:t>”</w:t>
      </w:r>
      <w:r>
        <w:rPr>
          <w:rStyle w:val="Vresatsauce"/>
        </w:rPr>
        <w:footnoteReference w:id="3"/>
      </w:r>
      <w:r>
        <w:t xml:space="preserve"> </w:t>
      </w:r>
      <w:proofErr w:type="spellStart"/>
      <w:r>
        <w:t>Lokālplānojuma</w:t>
      </w:r>
      <w:proofErr w:type="spellEnd"/>
      <w:r>
        <w:t xml:space="preserve"> 1.0.</w:t>
      </w:r>
      <w:r w:rsidR="00FB6C10">
        <w:t> </w:t>
      </w:r>
      <w:r>
        <w:t xml:space="preserve">redakcija tika nodota publiskajai apspriešanai un institūciju atzinumu saņemšanai. </w:t>
      </w:r>
      <w:proofErr w:type="spellStart"/>
      <w:r w:rsidR="003D3057">
        <w:t>Lokālplānojuma</w:t>
      </w:r>
      <w:proofErr w:type="spellEnd"/>
      <w:r w:rsidR="003D3057">
        <w:t xml:space="preserve"> 1.0.</w:t>
      </w:r>
      <w:r w:rsidR="00FB6C10">
        <w:t> </w:t>
      </w:r>
      <w:r w:rsidR="003D3057">
        <w:t>redakcijas publiskā apspriešana norisinājās laika periodā no 2023.</w:t>
      </w:r>
      <w:r w:rsidR="00FB6C10">
        <w:t> </w:t>
      </w:r>
      <w:r w:rsidR="003D3057">
        <w:t>gada 13.</w:t>
      </w:r>
      <w:r w:rsidR="00FB6C10">
        <w:t> </w:t>
      </w:r>
      <w:r w:rsidR="003D3057">
        <w:t>decembra līdz 2024.</w:t>
      </w:r>
      <w:r w:rsidR="00FB6C10">
        <w:t> </w:t>
      </w:r>
      <w:r w:rsidR="003D3057">
        <w:t>gada 10.</w:t>
      </w:r>
      <w:r w:rsidR="00FB6C10">
        <w:t> </w:t>
      </w:r>
      <w:r w:rsidR="003D3057">
        <w:t>janvārim. Saskaņā ar Covid-19 infekcijas izplatības pārvaldības likuma 20.</w:t>
      </w:r>
      <w:r w:rsidR="00FB6C10">
        <w:t> </w:t>
      </w:r>
      <w:r w:rsidR="003D3057">
        <w:t>panta pirmo daļu, 21. panta otrās daļas 2.</w:t>
      </w:r>
      <w:r w:rsidR="00FB6C10">
        <w:t> </w:t>
      </w:r>
      <w:r w:rsidR="003D3057">
        <w:t xml:space="preserve">punktu </w:t>
      </w:r>
      <w:proofErr w:type="spellStart"/>
      <w:r w:rsidR="003D3057">
        <w:t>Lokālplānojuma</w:t>
      </w:r>
      <w:proofErr w:type="spellEnd"/>
      <w:r w:rsidR="003D3057">
        <w:t xml:space="preserve"> 1.0.</w:t>
      </w:r>
      <w:r w:rsidR="00FB6C10">
        <w:t> </w:t>
      </w:r>
      <w:r w:rsidR="003D3057">
        <w:t>redakcijas apspriešana norisinājās neklātienes formā.</w:t>
      </w:r>
      <w:r w:rsidR="003D3057" w:rsidRPr="003D3057">
        <w:t xml:space="preserve"> Sanāksme par </w:t>
      </w:r>
      <w:proofErr w:type="spellStart"/>
      <w:r w:rsidR="003D3057" w:rsidRPr="003D3057">
        <w:t>Lokālplānojuma</w:t>
      </w:r>
      <w:proofErr w:type="spellEnd"/>
      <w:r w:rsidR="003D3057" w:rsidRPr="003D3057">
        <w:t xml:space="preserve"> 1.0.</w:t>
      </w:r>
      <w:r w:rsidR="00FB6C10">
        <w:t> </w:t>
      </w:r>
      <w:r w:rsidR="003D3057" w:rsidRPr="003D3057">
        <w:t xml:space="preserve">redakcijas risinājumiem tika organizēta </w:t>
      </w:r>
      <w:r w:rsidR="003D3057">
        <w:t xml:space="preserve">videokonferences formātā </w:t>
      </w:r>
      <w:r w:rsidR="003D3057" w:rsidRPr="003D3057">
        <w:t>2023.</w:t>
      </w:r>
      <w:r w:rsidR="00FB6C10">
        <w:t> </w:t>
      </w:r>
      <w:r w:rsidR="003D3057" w:rsidRPr="003D3057">
        <w:t>gada 21.</w:t>
      </w:r>
      <w:r w:rsidR="00FB6C10">
        <w:t> </w:t>
      </w:r>
      <w:r w:rsidR="003D3057" w:rsidRPr="003D3057">
        <w:t xml:space="preserve">decembrī plkst. 18:00. Sanāksmē piedalījās Pašvaldības Centrālās administrācijas Attīstības un plānošanas nodaļas telpiskais plānotājs Jevgēnijs Duboks, divi sabiedrības pārstāvji un viena no </w:t>
      </w:r>
      <w:proofErr w:type="spellStart"/>
      <w:r w:rsidR="003D3057" w:rsidRPr="003D3057">
        <w:t>Lokālplānojuma</w:t>
      </w:r>
      <w:proofErr w:type="spellEnd"/>
      <w:r w:rsidR="003D3057" w:rsidRPr="003D3057">
        <w:t xml:space="preserve"> izstrādi ierosinājušā uzņēmuma – SIA “</w:t>
      </w:r>
      <w:proofErr w:type="spellStart"/>
      <w:r w:rsidR="003D3057" w:rsidRPr="003D3057">
        <w:t>Reico</w:t>
      </w:r>
      <w:proofErr w:type="spellEnd"/>
      <w:r w:rsidR="003D3057" w:rsidRPr="003D3057">
        <w:t>” – pārstāvis.</w:t>
      </w:r>
    </w:p>
    <w:p w14:paraId="4327A46A" w14:textId="6FE7C9E9" w:rsidR="007454C8" w:rsidRDefault="007454C8" w:rsidP="007454C8">
      <w:pPr>
        <w:spacing w:after="60" w:line="276" w:lineRule="auto"/>
        <w:ind w:firstLine="567"/>
        <w:jc w:val="both"/>
      </w:pPr>
      <w:r>
        <w:t xml:space="preserve">Publiskās apspriešanas laikā Pašvaldībā ir saņemti četru fizisko personu iesniegumi ar priekšlikumiem </w:t>
      </w:r>
      <w:proofErr w:type="spellStart"/>
      <w:r>
        <w:t>Lokālplānojuma</w:t>
      </w:r>
      <w:proofErr w:type="spellEnd"/>
      <w:r>
        <w:t xml:space="preserve"> 1.0.</w:t>
      </w:r>
      <w:r w:rsidR="00FB6C10">
        <w:t> </w:t>
      </w:r>
      <w:r>
        <w:t xml:space="preserve">redakcijai. Minētajos iesniegumos, kā arī publiskās apspriešanas sanāksmes laikā sniegtie priekšlikumi tika izvērtēti ziņojumā par sabiedrības iebildumiem un priekšlikumiem par </w:t>
      </w:r>
      <w:proofErr w:type="spellStart"/>
      <w:r>
        <w:t>Lokālplānojuma</w:t>
      </w:r>
      <w:proofErr w:type="spellEnd"/>
      <w:r>
        <w:t xml:space="preserve"> 1.0.</w:t>
      </w:r>
      <w:r w:rsidR="00FB6C10">
        <w:t> </w:t>
      </w:r>
      <w:r>
        <w:t xml:space="preserve">redakciju. </w:t>
      </w:r>
    </w:p>
    <w:p w14:paraId="22972FDC" w14:textId="1129B064" w:rsidR="004E49D2" w:rsidRDefault="00CD15A4" w:rsidP="007454C8">
      <w:pPr>
        <w:spacing w:after="60" w:line="276" w:lineRule="auto"/>
        <w:ind w:firstLine="567"/>
        <w:jc w:val="both"/>
        <w:rPr>
          <w:highlight w:val="yellow"/>
        </w:rPr>
      </w:pPr>
      <w:r w:rsidRPr="009465C9">
        <w:t>Visu institūciju atzinumi, izņemot VSIA “Latvijas Valsts ceļi” Rīgas reģionālās nodaļas (turpmāk – LVC)</w:t>
      </w:r>
      <w:r>
        <w:t xml:space="preserve"> un AS “Sadales tīkls” (turpmāk – ST)</w:t>
      </w:r>
      <w:r w:rsidRPr="009465C9">
        <w:t>, ir pozitīvi.</w:t>
      </w:r>
      <w:r>
        <w:t xml:space="preserve"> </w:t>
      </w:r>
      <w:r w:rsidR="007454C8">
        <w:t>LVC 2024.</w:t>
      </w:r>
      <w:r w:rsidR="00FB6C10">
        <w:t> </w:t>
      </w:r>
      <w:r w:rsidR="007454C8">
        <w:t>gada 2.</w:t>
      </w:r>
      <w:r w:rsidR="00FB6C10">
        <w:t> </w:t>
      </w:r>
      <w:r w:rsidR="007454C8">
        <w:t xml:space="preserve">janvāra </w:t>
      </w:r>
      <w:r w:rsidR="007454C8">
        <w:lastRenderedPageBreak/>
        <w:t>vēstulē (reģistrēta Pašvaldībā ar Nr.</w:t>
      </w:r>
      <w:r w:rsidR="00FB6C10">
        <w:t> </w:t>
      </w:r>
      <w:r w:rsidR="007454C8" w:rsidRPr="00B369C0">
        <w:t>2-4.1/11</w:t>
      </w:r>
      <w:r w:rsidR="007454C8">
        <w:t xml:space="preserve">) norādīja uz nepieciešamību papildināt </w:t>
      </w:r>
      <w:proofErr w:type="spellStart"/>
      <w:r w:rsidR="007454C8" w:rsidRPr="00CD15A4">
        <w:t>Lokālplānojuma</w:t>
      </w:r>
      <w:proofErr w:type="spellEnd"/>
      <w:r w:rsidR="007454C8" w:rsidRPr="00CD15A4">
        <w:t xml:space="preserve"> Grafisko daļu un Paskaidrojuma rakstu. </w:t>
      </w:r>
      <w:r w:rsidRPr="00CD15A4">
        <w:t xml:space="preserve">Atbilstoši ST 2024. gada 26. februāra atzinumam (reģistrēts Pašvaldībā ar Nr. 2-4.1/11) </w:t>
      </w:r>
      <w:proofErr w:type="spellStart"/>
      <w:r w:rsidRPr="00CD15A4">
        <w:t>Lokālplānojumā</w:t>
      </w:r>
      <w:proofErr w:type="spellEnd"/>
      <w:r w:rsidRPr="00CD15A4">
        <w:t xml:space="preserve"> ir jāattēlo plānotie elektroapgādes objekti un elektroapgādes līnijas.</w:t>
      </w:r>
    </w:p>
    <w:p w14:paraId="07768E41" w14:textId="0F7D9BAB" w:rsidR="007454C8" w:rsidRPr="009465C9" w:rsidRDefault="007454C8" w:rsidP="007454C8">
      <w:pPr>
        <w:spacing w:line="276" w:lineRule="auto"/>
        <w:ind w:firstLine="567"/>
        <w:jc w:val="both"/>
      </w:pPr>
      <w:r w:rsidRPr="009465C9">
        <w:t>Saskaņā ar Ministru kabineta 2014.</w:t>
      </w:r>
      <w:r w:rsidR="00FB6C10">
        <w:t> </w:t>
      </w:r>
      <w:r w:rsidRPr="009465C9">
        <w:t>gada 14.</w:t>
      </w:r>
      <w:r w:rsidR="00FB6C10">
        <w:t> </w:t>
      </w:r>
      <w:r w:rsidRPr="009465C9">
        <w:t>oktobra noteikumu Nr.</w:t>
      </w:r>
      <w:r w:rsidR="00FB6C10">
        <w:t> </w:t>
      </w:r>
      <w:r w:rsidRPr="009465C9">
        <w:t>628 “Noteikumi par pašvaldību teritorijas attīstības plānošanas dokumentiem” (turpmāk – MK noteikumi Nr.</w:t>
      </w:r>
      <w:r w:rsidR="00FB6C10">
        <w:t> </w:t>
      </w:r>
      <w:r w:rsidRPr="009465C9">
        <w:t>628) 86.</w:t>
      </w:r>
      <w:r w:rsidRPr="009465C9">
        <w:rPr>
          <w:vertAlign w:val="superscript"/>
        </w:rPr>
        <w:t>1</w:t>
      </w:r>
      <w:r w:rsidRPr="009465C9">
        <w:t xml:space="preserve"> punktu </w:t>
      </w:r>
      <w:proofErr w:type="spellStart"/>
      <w:r w:rsidRPr="009465C9">
        <w:t>lokālplānojuma</w:t>
      </w:r>
      <w:proofErr w:type="spellEnd"/>
      <w:r w:rsidRPr="009465C9">
        <w:t xml:space="preserve"> apspriestajā redakcijā var veikt precizējumus, norādot to pamatojumu MK noteikumu Nr.</w:t>
      </w:r>
      <w:r w:rsidR="00FB6C10">
        <w:t> </w:t>
      </w:r>
      <w:r w:rsidRPr="009465C9">
        <w:t>628 86. punktā minētajā ziņojumā, ja izstrādes vadītājs konstatē vai šo noteikumu 51., 54. un 62.</w:t>
      </w:r>
      <w:r w:rsidRPr="009465C9">
        <w:rPr>
          <w:vertAlign w:val="superscript"/>
        </w:rPr>
        <w:t>1</w:t>
      </w:r>
      <w:r w:rsidRPr="009465C9">
        <w:t xml:space="preserve"> punktā minētās institūcijas norādījušas uz </w:t>
      </w:r>
      <w:proofErr w:type="spellStart"/>
      <w:r w:rsidRPr="009465C9">
        <w:t>lokālplānojuma</w:t>
      </w:r>
      <w:proofErr w:type="spellEnd"/>
      <w:r w:rsidRPr="009465C9">
        <w:t xml:space="preserve"> normām, kas neatbilst augstāka juridiskā spēka normatīvajiem aktiem vai faktiskajai situācijai.</w:t>
      </w:r>
    </w:p>
    <w:p w14:paraId="6A3C146D" w14:textId="60C99D46" w:rsidR="007454C8" w:rsidRPr="009465C9" w:rsidRDefault="007454C8" w:rsidP="007454C8">
      <w:pPr>
        <w:spacing w:line="276" w:lineRule="auto"/>
        <w:ind w:firstLine="567"/>
        <w:jc w:val="both"/>
      </w:pPr>
      <w:r w:rsidRPr="009465C9">
        <w:t xml:space="preserve">Ņemot vērā minēto, Teritorijas attīstības plānošanas informācijas sistēmā </w:t>
      </w:r>
      <w:r>
        <w:t xml:space="preserve">(TAPIS) </w:t>
      </w:r>
      <w:r w:rsidRPr="009465C9">
        <w:t xml:space="preserve">tika izveidota </w:t>
      </w:r>
      <w:proofErr w:type="spellStart"/>
      <w:r w:rsidRPr="009465C9">
        <w:t>Lokālplānojuma</w:t>
      </w:r>
      <w:proofErr w:type="spellEnd"/>
      <w:r w:rsidRPr="009465C9">
        <w:t xml:space="preserve"> 1.1.</w:t>
      </w:r>
      <w:r w:rsidR="00FB6C10">
        <w:t> </w:t>
      </w:r>
      <w:r w:rsidRPr="009465C9">
        <w:t>redakcija un publicēta precizēt</w:t>
      </w:r>
      <w:r>
        <w:t>ā</w:t>
      </w:r>
      <w:r w:rsidRPr="009465C9">
        <w:t xml:space="preserve"> </w:t>
      </w:r>
      <w:proofErr w:type="spellStart"/>
      <w:r w:rsidRPr="009465C9">
        <w:t>Lokālplānojuma</w:t>
      </w:r>
      <w:proofErr w:type="spellEnd"/>
      <w:r w:rsidRPr="009465C9">
        <w:t xml:space="preserve"> Grafiskās daļas lapa </w:t>
      </w:r>
      <w:r w:rsidRPr="009465C9">
        <w:rPr>
          <w:i/>
          <w:iCs/>
        </w:rPr>
        <w:t>Transporta shēma</w:t>
      </w:r>
      <w:r>
        <w:rPr>
          <w:i/>
          <w:iCs/>
        </w:rPr>
        <w:t xml:space="preserve"> </w:t>
      </w:r>
      <w:r w:rsidRPr="00657346">
        <w:t>un</w:t>
      </w:r>
      <w:r>
        <w:rPr>
          <w:i/>
          <w:iCs/>
        </w:rPr>
        <w:t xml:space="preserve"> Sadales priekšlikums </w:t>
      </w:r>
      <w:r w:rsidRPr="009B60EA">
        <w:t>un Paskaidrojuma raksts. Izvērtējot</w:t>
      </w:r>
      <w:r w:rsidRPr="009465C9">
        <w:t xml:space="preserve"> veiktos precizējumus, konstatējams, ka tie neietekmē </w:t>
      </w:r>
      <w:proofErr w:type="spellStart"/>
      <w:r w:rsidRPr="009465C9">
        <w:t>Lokālplānojuma</w:t>
      </w:r>
      <w:proofErr w:type="spellEnd"/>
      <w:r w:rsidRPr="009465C9">
        <w:t xml:space="preserve"> risinājumus pēc būtības, neskar citu personu tiesiskās intereses, tādējādi nav uzskatāmi par būtiskām. Secināms, ka </w:t>
      </w:r>
      <w:proofErr w:type="spellStart"/>
      <w:r w:rsidRPr="009465C9">
        <w:t>Lokālplānojumam</w:t>
      </w:r>
      <w:proofErr w:type="spellEnd"/>
      <w:r w:rsidRPr="009465C9">
        <w:t xml:space="preserve"> nav nepieciešama pilnveidošana.</w:t>
      </w:r>
    </w:p>
    <w:p w14:paraId="3CBA350C" w14:textId="07EED582" w:rsidR="000349BB" w:rsidRDefault="000349BB" w:rsidP="00D2520B">
      <w:pPr>
        <w:pStyle w:val="Default"/>
        <w:spacing w:after="60" w:line="276" w:lineRule="auto"/>
        <w:ind w:firstLine="567"/>
        <w:jc w:val="both"/>
      </w:pPr>
      <w:r>
        <w:t xml:space="preserve">Saskaņā ar </w:t>
      </w:r>
      <w:r w:rsidR="00156661">
        <w:t>MK noteikumu Nr. 628</w:t>
      </w:r>
      <w:r>
        <w:t xml:space="preserve"> 88.</w:t>
      </w:r>
      <w:r w:rsidR="00156661">
        <w:t> </w:t>
      </w:r>
      <w:r>
        <w:t xml:space="preserve">punktu pašvaldība pieņem vienu no šādiem lēmumiem: apstiprināt izstrādāto teritorijas plānojumu vai </w:t>
      </w:r>
      <w:proofErr w:type="spellStart"/>
      <w:r>
        <w:t>lokālplānojumu</w:t>
      </w:r>
      <w:proofErr w:type="spellEnd"/>
      <w:r>
        <w:t xml:space="preserve"> atbilstoši Teritorijas attīstības plānošanas likuma 25.</w:t>
      </w:r>
      <w:r w:rsidR="00156661">
        <w:t> </w:t>
      </w:r>
      <w:r>
        <w:t>pantam (88.1.</w:t>
      </w:r>
      <w:r w:rsidR="00156661">
        <w:t> </w:t>
      </w:r>
      <w:r w:rsidR="002B1F65">
        <w:t>apakš</w:t>
      </w:r>
      <w:r>
        <w:t xml:space="preserve">punkts); pilnveidot teritorijas plānojuma vai </w:t>
      </w:r>
      <w:proofErr w:type="spellStart"/>
      <w:r>
        <w:t>lokālplānojuma</w:t>
      </w:r>
      <w:proofErr w:type="spellEnd"/>
      <w:r>
        <w:t xml:space="preserve"> redakciju (88.2.</w:t>
      </w:r>
      <w:r w:rsidR="00156661">
        <w:t> </w:t>
      </w:r>
      <w:r w:rsidR="002B1F65">
        <w:t>apakš</w:t>
      </w:r>
      <w:r>
        <w:t xml:space="preserve">punkts); noraidīt izstrādāto teritorijas plānojuma vai </w:t>
      </w:r>
      <w:proofErr w:type="spellStart"/>
      <w:r>
        <w:t>lokālplānojuma</w:t>
      </w:r>
      <w:proofErr w:type="spellEnd"/>
      <w:r>
        <w:t xml:space="preserve"> redakciju un izstrādāt to no jauna atbilstoši jaunajam darba uzdevumam (88.3.</w:t>
      </w:r>
      <w:r w:rsidR="00156661">
        <w:t> </w:t>
      </w:r>
      <w:r w:rsidR="002B1F65">
        <w:t>apakš</w:t>
      </w:r>
      <w:r>
        <w:t xml:space="preserve">punkts). </w:t>
      </w:r>
    </w:p>
    <w:p w14:paraId="4556E026" w14:textId="427C3DE9" w:rsidR="004278EC" w:rsidRPr="00365922" w:rsidRDefault="000349BB" w:rsidP="00B027A6">
      <w:pPr>
        <w:pStyle w:val="Default"/>
        <w:spacing w:after="160" w:line="276" w:lineRule="auto"/>
        <w:ind w:firstLine="567"/>
        <w:jc w:val="both"/>
      </w:pPr>
      <w:r>
        <w:t xml:space="preserve">Ņemot vērā minēto, izskatot </w:t>
      </w:r>
      <w:proofErr w:type="spellStart"/>
      <w:r>
        <w:t>Lokālplānojuma</w:t>
      </w:r>
      <w:proofErr w:type="spellEnd"/>
      <w:r>
        <w:t xml:space="preserve"> izstrādes vadītāja – Pašvaldības Centrālās administrācijas Attīstības un plānošanas nodaļas telpiskā plānotāja Jevgēnija </w:t>
      </w:r>
      <w:proofErr w:type="spellStart"/>
      <w:r>
        <w:t>Duboka</w:t>
      </w:r>
      <w:proofErr w:type="spellEnd"/>
      <w:r>
        <w:t xml:space="preserve"> – ziņojumu par </w:t>
      </w:r>
      <w:proofErr w:type="spellStart"/>
      <w:r>
        <w:t>Lokālplānojuma</w:t>
      </w:r>
      <w:proofErr w:type="spellEnd"/>
      <w:r>
        <w:t xml:space="preserve"> publiskās </w:t>
      </w:r>
      <w:r w:rsidR="00365922">
        <w:t>apspriešanas</w:t>
      </w:r>
      <w:r>
        <w:t xml:space="preserve"> rezultātiem un turpmāko virzību, pamatojoties uz </w:t>
      </w:r>
      <w:r w:rsidRPr="00C65DB2">
        <w:t>Teritorijas attīstības plānošanas likuma 12.</w:t>
      </w:r>
      <w:r w:rsidR="00156661">
        <w:t> </w:t>
      </w:r>
      <w:r w:rsidRPr="00C65DB2">
        <w:t>panta pirmo daļu,</w:t>
      </w:r>
      <w:r>
        <w:t xml:space="preserve"> 25. panta pirmo daļu, Pašvaldību likuma 44. panta pirmo daļu, </w:t>
      </w:r>
      <w:r w:rsidRPr="00C65DB2">
        <w:t>Ministru kabineta</w:t>
      </w:r>
      <w:r>
        <w:t xml:space="preserve"> </w:t>
      </w:r>
      <w:r w:rsidRPr="00C65DB2">
        <w:t>2014. gada 14.</w:t>
      </w:r>
      <w:r w:rsidR="00156661">
        <w:t> </w:t>
      </w:r>
      <w:r w:rsidRPr="00C65DB2">
        <w:t>oktobra noteikumu Nr.</w:t>
      </w:r>
      <w:r w:rsidR="00156661">
        <w:t> </w:t>
      </w:r>
      <w:r w:rsidRPr="00C65DB2">
        <w:t xml:space="preserve">628 „Noteikumi par pašvaldību teritorijas attīstības plānošanas dokumentiem” </w:t>
      </w:r>
      <w:r>
        <w:t>88</w:t>
      </w:r>
      <w:r w:rsidRPr="00C65DB2">
        <w:t>.1.</w:t>
      </w:r>
      <w:r w:rsidR="00156661">
        <w:t> </w:t>
      </w:r>
      <w:r w:rsidR="002B1F65">
        <w:t>apakš</w:t>
      </w:r>
      <w:r w:rsidRPr="00C65DB2">
        <w:t>punktu,</w:t>
      </w:r>
    </w:p>
    <w:p w14:paraId="4D32E17B" w14:textId="6500548F" w:rsidR="008E01A1" w:rsidRPr="00525B89" w:rsidRDefault="005142B0" w:rsidP="008E01A1">
      <w:pPr>
        <w:ind w:right="43"/>
        <w:jc w:val="center"/>
        <w:rPr>
          <w:b/>
          <w:bCs/>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8E01A1" w:rsidRPr="00525B89">
        <w:rPr>
          <w:bCs/>
        </w:rPr>
        <w:t>,</w:t>
      </w:r>
    </w:p>
    <w:p w14:paraId="71F53C0F" w14:textId="7B52C502" w:rsidR="00B21D5E" w:rsidRPr="00365922" w:rsidRDefault="008E01A1" w:rsidP="00365922">
      <w:pPr>
        <w:spacing w:after="200"/>
        <w:ind w:right="43"/>
        <w:jc w:val="center"/>
        <w:rPr>
          <w:b/>
          <w:bCs/>
        </w:rPr>
      </w:pPr>
      <w:r w:rsidRPr="00525B89">
        <w:t>Ogres novada pa</w:t>
      </w:r>
      <w:bookmarkStart w:id="2" w:name="_GoBack"/>
      <w:bookmarkEnd w:id="2"/>
      <w:r w:rsidRPr="00525B89">
        <w:t xml:space="preserve">švaldības dome </w:t>
      </w:r>
      <w:r w:rsidRPr="00525B89">
        <w:rPr>
          <w:b/>
          <w:bCs/>
        </w:rPr>
        <w:t>NOLEMJ:</w:t>
      </w:r>
    </w:p>
    <w:p w14:paraId="5CD018F7" w14:textId="6E0E7CE2" w:rsidR="007D10E4" w:rsidRDefault="007D10E4" w:rsidP="008E01A1">
      <w:pPr>
        <w:numPr>
          <w:ilvl w:val="0"/>
          <w:numId w:val="23"/>
        </w:numPr>
        <w:spacing w:after="60" w:line="276" w:lineRule="auto"/>
        <w:ind w:left="426" w:hanging="349"/>
        <w:jc w:val="both"/>
      </w:pPr>
      <w:r>
        <w:t xml:space="preserve">Apstiprināt </w:t>
      </w:r>
      <w:proofErr w:type="spellStart"/>
      <w:r w:rsidR="00AD17BA" w:rsidRPr="00DE2848">
        <w:t>lokālplānojuma</w:t>
      </w:r>
      <w:proofErr w:type="spellEnd"/>
      <w:r w:rsidR="00873DE0" w:rsidRPr="00DE2848">
        <w:t xml:space="preserve"> </w:t>
      </w:r>
      <w:r w:rsidR="00CA09AD" w:rsidRPr="00DE2848">
        <w:t>“</w:t>
      </w:r>
      <w:proofErr w:type="spellStart"/>
      <w:r w:rsidR="00D618CE" w:rsidRPr="00DE2848">
        <w:t>Lokālplānojums</w:t>
      </w:r>
      <w:proofErr w:type="spellEnd"/>
      <w:r w:rsidR="00D618CE" w:rsidRPr="00DE2848">
        <w:t xml:space="preserve"> </w:t>
      </w:r>
      <w:r w:rsidR="002A222E" w:rsidRPr="00DE2848">
        <w:t>zemes vienībai Petūniju ielā 1</w:t>
      </w:r>
      <w:r w:rsidR="0011731F">
        <w:t>3</w:t>
      </w:r>
      <w:r w:rsidR="002A222E" w:rsidRPr="00DE2848">
        <w:t xml:space="preserve">, Ogrē, Ogres </w:t>
      </w:r>
      <w:r w:rsidR="002A222E" w:rsidRPr="00CE3D3D">
        <w:t>nov.</w:t>
      </w:r>
      <w:r w:rsidR="00D618CE" w:rsidRPr="00CE3D3D">
        <w:t>”</w:t>
      </w:r>
      <w:r w:rsidR="00CA09AD" w:rsidRPr="00CE3D3D">
        <w:t xml:space="preserve"> </w:t>
      </w:r>
      <w:r>
        <w:t xml:space="preserve">(turpmāk – </w:t>
      </w:r>
      <w:proofErr w:type="spellStart"/>
      <w:r>
        <w:t>Lokālplānojums</w:t>
      </w:r>
      <w:proofErr w:type="spellEnd"/>
      <w:r>
        <w:t>) 1.1.</w:t>
      </w:r>
      <w:r w:rsidR="00156661">
        <w:t> </w:t>
      </w:r>
      <w:r>
        <w:t>redakciju ar Ogres novada pašvaldības (turpmāk – Pašvaldība) saistošajiem noteikumiem Nr.</w:t>
      </w:r>
      <w:r w:rsidR="008B22CF">
        <w:t>6</w:t>
      </w:r>
      <w:r>
        <w:t>/202</w:t>
      </w:r>
      <w:r w:rsidR="0011731F">
        <w:t>4</w:t>
      </w:r>
      <w:r>
        <w:t xml:space="preserve"> “</w:t>
      </w:r>
      <w:proofErr w:type="spellStart"/>
      <w:r>
        <w:t>Lokālplānojuma</w:t>
      </w:r>
      <w:proofErr w:type="spellEnd"/>
      <w:r>
        <w:t xml:space="preserve"> zemes vienībai Petūniju ielā 1</w:t>
      </w:r>
      <w:r w:rsidR="00B027A6">
        <w:t>3</w:t>
      </w:r>
      <w:r>
        <w:t>, Ogrē, Ogres nov. Teritorijas izmantošanas noteikumi un Grafiskā daļa.”</w:t>
      </w:r>
      <w:r w:rsidR="00A05857">
        <w:t xml:space="preserve"> </w:t>
      </w:r>
      <w:r>
        <w:t xml:space="preserve">(turpmāk – Noteikumi) (pielikumā uz </w:t>
      </w:r>
      <w:r w:rsidR="00A05857">
        <w:t>19</w:t>
      </w:r>
      <w:r>
        <w:t xml:space="preserve"> lapām). </w:t>
      </w:r>
    </w:p>
    <w:p w14:paraId="5A74E910" w14:textId="7F55002D" w:rsidR="007D10E4" w:rsidRPr="00506968" w:rsidRDefault="007D10E4" w:rsidP="008E01A1">
      <w:pPr>
        <w:numPr>
          <w:ilvl w:val="0"/>
          <w:numId w:val="23"/>
        </w:numPr>
        <w:spacing w:after="20" w:line="276" w:lineRule="auto"/>
        <w:ind w:left="426" w:hanging="349"/>
        <w:jc w:val="both"/>
      </w:pPr>
      <w:r w:rsidRPr="00506968">
        <w:t xml:space="preserve">Uzdot </w:t>
      </w:r>
      <w:r>
        <w:t>P</w:t>
      </w:r>
      <w:r w:rsidRPr="00506968">
        <w:t>ašvaldība</w:t>
      </w:r>
      <w:r>
        <w:t>s</w:t>
      </w:r>
      <w:r w:rsidRPr="00506968">
        <w:t xml:space="preserve"> </w:t>
      </w:r>
      <w:r w:rsidR="002B1F65">
        <w:t>C</w:t>
      </w:r>
      <w:r w:rsidRPr="00506968">
        <w:t xml:space="preserve">entrālās administrācijas </w:t>
      </w:r>
      <w:r>
        <w:t>Attīstības un plānošanas</w:t>
      </w:r>
      <w:r w:rsidRPr="00506968">
        <w:t xml:space="preserve"> nodaļas telpiskajam plānotāja</w:t>
      </w:r>
      <w:r>
        <w:t>m</w:t>
      </w:r>
      <w:r w:rsidRPr="00506968">
        <w:t>:</w:t>
      </w:r>
    </w:p>
    <w:p w14:paraId="521DEFD1" w14:textId="77777777" w:rsidR="007D10E4" w:rsidRPr="00B9395B" w:rsidRDefault="007D10E4" w:rsidP="008E01A1">
      <w:pPr>
        <w:pStyle w:val="Pamattekstsaratkpi"/>
        <w:numPr>
          <w:ilvl w:val="1"/>
          <w:numId w:val="23"/>
        </w:numPr>
        <w:spacing w:after="20" w:line="276" w:lineRule="auto"/>
        <w:jc w:val="both"/>
        <w:rPr>
          <w:lang w:eastAsia="lv-LV"/>
        </w:rPr>
      </w:pPr>
      <w:r w:rsidRPr="00506968">
        <w:rPr>
          <w:lang w:eastAsia="lv-LV"/>
        </w:rPr>
        <w:lastRenderedPageBreak/>
        <w:t xml:space="preserve">piecu darba </w:t>
      </w:r>
      <w:r w:rsidRPr="00B9395B">
        <w:rPr>
          <w:lang w:eastAsia="lv-LV"/>
        </w:rPr>
        <w:t>dienu laikā pēc šī lēmuma pieņemšanas ievietot lēmumu</w:t>
      </w:r>
      <w:r>
        <w:rPr>
          <w:lang w:eastAsia="lv-LV"/>
        </w:rPr>
        <w:t xml:space="preserve"> un Noteikumus Teritorijas attīstības plānošanas informācijas sistēmā (turpmāk –</w:t>
      </w:r>
      <w:r w:rsidRPr="00B9395B">
        <w:rPr>
          <w:lang w:eastAsia="lv-LV"/>
        </w:rPr>
        <w:t xml:space="preserve"> TAPIS</w:t>
      </w:r>
      <w:r>
        <w:rPr>
          <w:lang w:eastAsia="lv-LV"/>
        </w:rPr>
        <w:t xml:space="preserve">) un nosūtīt paziņojumu par </w:t>
      </w:r>
      <w:proofErr w:type="spellStart"/>
      <w:r>
        <w:rPr>
          <w:lang w:eastAsia="lv-LV"/>
        </w:rPr>
        <w:t>Lokālplānojuma</w:t>
      </w:r>
      <w:proofErr w:type="spellEnd"/>
      <w:r>
        <w:rPr>
          <w:lang w:eastAsia="lv-LV"/>
        </w:rPr>
        <w:t xml:space="preserve"> un Noteikumu pieņemšanu publicēšanai oficiālajā izdevumā “Latvijas Vēstnesis”, izmantojot TAPIS;</w:t>
      </w:r>
    </w:p>
    <w:p w14:paraId="6185F912" w14:textId="31174CE6" w:rsidR="007D10E4" w:rsidRDefault="007D10E4" w:rsidP="008E01A1">
      <w:pPr>
        <w:pStyle w:val="Pamattekstsaratkpi"/>
        <w:numPr>
          <w:ilvl w:val="1"/>
          <w:numId w:val="23"/>
        </w:numPr>
        <w:spacing w:after="60" w:line="276" w:lineRule="auto"/>
        <w:jc w:val="both"/>
        <w:rPr>
          <w:lang w:eastAsia="lv-LV"/>
        </w:rPr>
      </w:pPr>
      <w:r>
        <w:rPr>
          <w:lang w:eastAsia="lv-LV"/>
        </w:rPr>
        <w:t>divu nedēļu laikā pēc lēmuma pieņemšanas nodrošināt lēmuma 2.1.</w:t>
      </w:r>
      <w:r w:rsidR="00156661">
        <w:rPr>
          <w:lang w:eastAsia="lv-LV"/>
        </w:rPr>
        <w:t> apakš</w:t>
      </w:r>
      <w:r>
        <w:rPr>
          <w:lang w:eastAsia="lv-LV"/>
        </w:rPr>
        <w:t>punktā minētā paziņojuma publicēšanu Pašvaldības oficiālajā tīmekļa vietnē (</w:t>
      </w:r>
      <w:hyperlink r:id="rId9" w:history="1">
        <w:r w:rsidRPr="00727B7A">
          <w:rPr>
            <w:rStyle w:val="Hipersaite"/>
            <w:lang w:eastAsia="lv-LV"/>
          </w:rPr>
          <w:t>www.ogresnovads.lv</w:t>
        </w:r>
      </w:hyperlink>
      <w:r>
        <w:rPr>
          <w:lang w:eastAsia="lv-LV"/>
        </w:rPr>
        <w:t>) un tuvākajā Pašvaldības informatīvā izdevuma “Savietis” numurā;</w:t>
      </w:r>
    </w:p>
    <w:p w14:paraId="0074D914" w14:textId="77777777" w:rsidR="007D10E4" w:rsidRPr="00296974" w:rsidRDefault="007D10E4" w:rsidP="008E01A1">
      <w:pPr>
        <w:pStyle w:val="Pamattekstsaratkpi"/>
        <w:numPr>
          <w:ilvl w:val="0"/>
          <w:numId w:val="23"/>
        </w:numPr>
        <w:spacing w:after="60" w:line="276" w:lineRule="auto"/>
        <w:ind w:left="426" w:hanging="284"/>
        <w:jc w:val="both"/>
        <w:rPr>
          <w:lang w:eastAsia="lv-LV"/>
        </w:rPr>
      </w:pPr>
      <w:r w:rsidRPr="005B4F80">
        <w:rPr>
          <w:lang w:eastAsia="lv-LV"/>
        </w:rPr>
        <w:t xml:space="preserve">Kontroli </w:t>
      </w:r>
      <w:r w:rsidRPr="00B95979">
        <w:rPr>
          <w:lang w:eastAsia="lv-LV"/>
        </w:rPr>
        <w:t xml:space="preserve">par lēmuma izpildi uzdot </w:t>
      </w:r>
      <w:r>
        <w:rPr>
          <w:lang w:eastAsia="lv-LV"/>
        </w:rPr>
        <w:t>P</w:t>
      </w:r>
      <w:r w:rsidRPr="00B95979">
        <w:rPr>
          <w:lang w:eastAsia="lv-LV"/>
        </w:rPr>
        <w:t>ašvaldības</w:t>
      </w:r>
      <w:r>
        <w:rPr>
          <w:lang w:eastAsia="lv-LV"/>
        </w:rPr>
        <w:t xml:space="preserve"> izpilddirektoram.</w:t>
      </w:r>
    </w:p>
    <w:p w14:paraId="50189765" w14:textId="77777777" w:rsidR="007D10E4" w:rsidRDefault="007D10E4" w:rsidP="007D10E4">
      <w:pPr>
        <w:jc w:val="both"/>
      </w:pPr>
    </w:p>
    <w:p w14:paraId="07800960" w14:textId="77777777" w:rsidR="00997834" w:rsidRPr="005A2945" w:rsidRDefault="00997834" w:rsidP="007D10E4">
      <w:pPr>
        <w:pStyle w:val="Pamattekstaatkpe2"/>
        <w:ind w:left="215"/>
        <w:jc w:val="center"/>
      </w:pPr>
    </w:p>
    <w:p w14:paraId="55F45C79" w14:textId="77777777" w:rsidR="00C00409" w:rsidRPr="005A2945" w:rsidRDefault="00C00409" w:rsidP="00F835E9">
      <w:pPr>
        <w:pStyle w:val="Pamattekstaatkpe2"/>
        <w:ind w:left="215"/>
        <w:jc w:val="right"/>
      </w:pPr>
    </w:p>
    <w:p w14:paraId="1A8C7B6E" w14:textId="77777777" w:rsidR="008D28E9" w:rsidRPr="005A2945" w:rsidRDefault="008D28E9" w:rsidP="00F835E9">
      <w:pPr>
        <w:pStyle w:val="Pamattekstaatkpe2"/>
        <w:ind w:left="215"/>
        <w:jc w:val="right"/>
      </w:pPr>
      <w:r w:rsidRPr="005A2945">
        <w:t>(Sēdes vadītāja,</w:t>
      </w:r>
    </w:p>
    <w:p w14:paraId="1A67ECE7" w14:textId="3B59F750" w:rsidR="005A34FD" w:rsidRDefault="00413C84" w:rsidP="00F835E9">
      <w:pPr>
        <w:pStyle w:val="Pamattekstaatkpe2"/>
        <w:ind w:left="215"/>
        <w:jc w:val="right"/>
      </w:pPr>
      <w:r w:rsidRPr="005A2945">
        <w:t xml:space="preserve">domes priekšsēdētāja </w:t>
      </w:r>
      <w:r w:rsidR="003E065D" w:rsidRPr="005A2945">
        <w:t>E.</w:t>
      </w:r>
      <w:r w:rsidR="00EC68D2" w:rsidRPr="005A2945">
        <w:t xml:space="preserve"> </w:t>
      </w:r>
      <w:proofErr w:type="spellStart"/>
      <w:r w:rsidR="003E065D" w:rsidRPr="005A2945">
        <w:t>Helmaņa</w:t>
      </w:r>
      <w:proofErr w:type="spellEnd"/>
      <w:r w:rsidRPr="00665BCF">
        <w:t xml:space="preserve"> paraksts)</w:t>
      </w:r>
    </w:p>
    <w:sectPr w:rsidR="005A34FD" w:rsidSect="00C0040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9A8C6" w14:textId="77777777" w:rsidR="006B4F5A" w:rsidRDefault="006B4F5A" w:rsidP="00F44A29">
      <w:r>
        <w:separator/>
      </w:r>
    </w:p>
  </w:endnote>
  <w:endnote w:type="continuationSeparator" w:id="0">
    <w:p w14:paraId="344A0A70" w14:textId="77777777" w:rsidR="006B4F5A" w:rsidRDefault="006B4F5A"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99C8" w14:textId="77777777" w:rsidR="006B4F5A" w:rsidRDefault="006B4F5A" w:rsidP="00F44A29">
      <w:r>
        <w:separator/>
      </w:r>
    </w:p>
  </w:footnote>
  <w:footnote w:type="continuationSeparator" w:id="0">
    <w:p w14:paraId="1ED63477" w14:textId="77777777" w:rsidR="006B4F5A" w:rsidRDefault="006B4F5A" w:rsidP="00F44A29">
      <w:r>
        <w:continuationSeparator/>
      </w:r>
    </w:p>
  </w:footnote>
  <w:footnote w:id="1">
    <w:p w14:paraId="04BBE2DC" w14:textId="41704723" w:rsidR="004945AC" w:rsidRPr="00B027A6" w:rsidRDefault="004945AC">
      <w:pPr>
        <w:pStyle w:val="Vresteksts"/>
        <w:rPr>
          <w:sz w:val="16"/>
          <w:szCs w:val="16"/>
        </w:rPr>
      </w:pPr>
      <w:r w:rsidRPr="00B027A6">
        <w:rPr>
          <w:rStyle w:val="Vresatsauce"/>
          <w:sz w:val="16"/>
          <w:szCs w:val="16"/>
        </w:rPr>
        <w:footnoteRef/>
      </w:r>
      <w:r w:rsidRPr="00B027A6">
        <w:rPr>
          <w:sz w:val="16"/>
          <w:szCs w:val="16"/>
        </w:rPr>
        <w:t xml:space="preserve"> </w:t>
      </w:r>
      <w:hyperlink r:id="rId1" w:history="1">
        <w:r w:rsidRPr="00B027A6">
          <w:rPr>
            <w:rStyle w:val="Hipersaite"/>
            <w:sz w:val="16"/>
            <w:szCs w:val="16"/>
          </w:rPr>
          <w:t>https://tapis.gov.lv/tapis/lv/downloads/150856</w:t>
        </w:r>
      </w:hyperlink>
      <w:r w:rsidRPr="00B027A6">
        <w:rPr>
          <w:sz w:val="16"/>
          <w:szCs w:val="16"/>
        </w:rPr>
        <w:t xml:space="preserve"> </w:t>
      </w:r>
    </w:p>
  </w:footnote>
  <w:footnote w:id="2">
    <w:p w14:paraId="4F5F607E" w14:textId="479FD2EC" w:rsidR="00F17369" w:rsidRPr="00B027A6" w:rsidRDefault="00F17369">
      <w:pPr>
        <w:pStyle w:val="Vresteksts"/>
        <w:rPr>
          <w:sz w:val="16"/>
          <w:szCs w:val="16"/>
        </w:rPr>
      </w:pPr>
      <w:r w:rsidRPr="00B027A6">
        <w:rPr>
          <w:rStyle w:val="Vresatsauce"/>
          <w:sz w:val="16"/>
          <w:szCs w:val="16"/>
        </w:rPr>
        <w:footnoteRef/>
      </w:r>
      <w:r w:rsidRPr="00B027A6">
        <w:rPr>
          <w:sz w:val="16"/>
          <w:szCs w:val="16"/>
        </w:rPr>
        <w:t xml:space="preserve"> </w:t>
      </w:r>
      <w:hyperlink r:id="rId2" w:history="1">
        <w:r w:rsidRPr="00B027A6">
          <w:rPr>
            <w:rStyle w:val="Hipersaite"/>
            <w:sz w:val="16"/>
            <w:szCs w:val="16"/>
          </w:rPr>
          <w:t>https://tapis.gov.lv/tapis/lv/downloads/150857</w:t>
        </w:r>
      </w:hyperlink>
      <w:r w:rsidRPr="00B027A6">
        <w:rPr>
          <w:sz w:val="16"/>
          <w:szCs w:val="16"/>
        </w:rPr>
        <w:t xml:space="preserve"> </w:t>
      </w:r>
    </w:p>
  </w:footnote>
  <w:footnote w:id="3">
    <w:p w14:paraId="6AC172E6" w14:textId="57FBE0CC" w:rsidR="00F17369" w:rsidRDefault="00F17369">
      <w:pPr>
        <w:pStyle w:val="Vresteksts"/>
      </w:pPr>
      <w:r w:rsidRPr="00B027A6">
        <w:rPr>
          <w:rStyle w:val="Vresatsauce"/>
          <w:sz w:val="16"/>
          <w:szCs w:val="16"/>
        </w:rPr>
        <w:footnoteRef/>
      </w:r>
      <w:r w:rsidRPr="00B027A6">
        <w:rPr>
          <w:sz w:val="16"/>
          <w:szCs w:val="16"/>
        </w:rPr>
        <w:t xml:space="preserve"> </w:t>
      </w:r>
      <w:hyperlink r:id="rId3" w:history="1">
        <w:r w:rsidRPr="00B027A6">
          <w:rPr>
            <w:rStyle w:val="Hipersaite"/>
            <w:sz w:val="16"/>
            <w:szCs w:val="16"/>
          </w:rPr>
          <w:t>https://tapis.gov.lv/tapis/lv/downloads/175938</w:t>
        </w:r>
      </w:hyperlink>
      <w:r w:rsidRPr="00B027A6">
        <w:rPr>
          <w:sz w:val="16"/>
          <w:szCs w:val="16"/>
        </w:rPr>
        <w:t xml:space="preserve">, </w:t>
      </w:r>
      <w:hyperlink r:id="rId4" w:history="1">
        <w:r w:rsidRPr="00B027A6">
          <w:rPr>
            <w:rStyle w:val="Hipersaite"/>
            <w:sz w:val="16"/>
            <w:szCs w:val="16"/>
          </w:rPr>
          <w:t>https://tapis.gov.lv/tapis/lv/downloads/175939</w:t>
        </w:r>
      </w:hyperlink>
      <w:r w:rsidRPr="00B027A6">
        <w:rPr>
          <w:sz w:val="16"/>
          <w:szCs w:val="16"/>
        </w:rPr>
        <w:t xml:space="preserve">, </w:t>
      </w:r>
      <w:hyperlink r:id="rId5" w:history="1">
        <w:r w:rsidRPr="00B027A6">
          <w:rPr>
            <w:rStyle w:val="Hipersaite"/>
            <w:sz w:val="16"/>
            <w:szCs w:val="16"/>
          </w:rPr>
          <w:t>https://tapis.gov.lv/tapis/lv/downloads/175940</w:t>
        </w:r>
      </w:hyperlink>
      <w:r w:rsidRPr="00B027A6">
        <w:rPr>
          <w:sz w:val="16"/>
          <w:szCs w:val="16"/>
        </w:rPr>
        <w:t xml:space="preserve">, </w:t>
      </w:r>
      <w:hyperlink r:id="rId6" w:history="1">
        <w:r w:rsidRPr="00B027A6">
          <w:rPr>
            <w:rStyle w:val="Hipersaite"/>
            <w:sz w:val="16"/>
            <w:szCs w:val="16"/>
          </w:rPr>
          <w:t>https://tapis.gov.lv/tapis/lv/downloads/175942</w:t>
        </w:r>
      </w:hyperlink>
      <w:r w:rsidRPr="00B027A6">
        <w:rPr>
          <w:sz w:val="16"/>
          <w:szCs w:val="16"/>
        </w:rPr>
        <w:t xml:space="preserve">, </w:t>
      </w:r>
      <w:hyperlink r:id="rId7" w:history="1">
        <w:r w:rsidRPr="00B027A6">
          <w:rPr>
            <w:rStyle w:val="Hipersaite"/>
            <w:sz w:val="16"/>
            <w:szCs w:val="16"/>
          </w:rPr>
          <w:t>https://tapis.gov.lv/tapis/lv/downloads/175943</w:t>
        </w:r>
      </w:hyperlink>
      <w:r w:rsidRPr="00B027A6">
        <w:rPr>
          <w:sz w:val="16"/>
          <w:szCs w:val="16"/>
        </w:rPr>
        <w:t xml:space="preserve">, </w:t>
      </w:r>
      <w:hyperlink r:id="rId8" w:history="1">
        <w:r w:rsidRPr="00B027A6">
          <w:rPr>
            <w:rStyle w:val="Hipersaite"/>
            <w:sz w:val="16"/>
            <w:szCs w:val="16"/>
          </w:rPr>
          <w:t>https://tapis.gov.lv/tapis/lv/downloads/175944</w:t>
        </w:r>
      </w:hyperlink>
      <w:r w:rsidRPr="00B027A6">
        <w:rPr>
          <w:sz w:val="16"/>
          <w:szCs w:val="16"/>
        </w:rPr>
        <w:t xml:space="preserve">, </w:t>
      </w:r>
      <w:hyperlink r:id="rId9" w:history="1">
        <w:r w:rsidRPr="00B027A6">
          <w:rPr>
            <w:rStyle w:val="Hipersaite"/>
            <w:sz w:val="16"/>
            <w:szCs w:val="16"/>
          </w:rPr>
          <w:t>https://tapis.gov.lv/tapis/lv/downloads/175945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33CB"/>
    <w:rsid w:val="000172D6"/>
    <w:rsid w:val="000174AD"/>
    <w:rsid w:val="00023EA6"/>
    <w:rsid w:val="00024E2B"/>
    <w:rsid w:val="00025EC4"/>
    <w:rsid w:val="00027404"/>
    <w:rsid w:val="0003067B"/>
    <w:rsid w:val="00031854"/>
    <w:rsid w:val="000320A4"/>
    <w:rsid w:val="000349BB"/>
    <w:rsid w:val="00036DF4"/>
    <w:rsid w:val="000373C2"/>
    <w:rsid w:val="00060392"/>
    <w:rsid w:val="000609FB"/>
    <w:rsid w:val="00061700"/>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1731F"/>
    <w:rsid w:val="00122E2D"/>
    <w:rsid w:val="0012358C"/>
    <w:rsid w:val="001251A6"/>
    <w:rsid w:val="001252E0"/>
    <w:rsid w:val="00130789"/>
    <w:rsid w:val="00137338"/>
    <w:rsid w:val="00142BE2"/>
    <w:rsid w:val="00156661"/>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7891"/>
    <w:rsid w:val="00213A28"/>
    <w:rsid w:val="00230CA9"/>
    <w:rsid w:val="002322F5"/>
    <w:rsid w:val="002328D7"/>
    <w:rsid w:val="00233DE3"/>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B0EDC"/>
    <w:rsid w:val="002B1F65"/>
    <w:rsid w:val="002B2303"/>
    <w:rsid w:val="002B2F89"/>
    <w:rsid w:val="002C1043"/>
    <w:rsid w:val="002C122B"/>
    <w:rsid w:val="002C1A36"/>
    <w:rsid w:val="002C3BA4"/>
    <w:rsid w:val="002C56C4"/>
    <w:rsid w:val="002C5E85"/>
    <w:rsid w:val="002C6875"/>
    <w:rsid w:val="002D0D5B"/>
    <w:rsid w:val="002D21FA"/>
    <w:rsid w:val="002D239A"/>
    <w:rsid w:val="002D5B8D"/>
    <w:rsid w:val="002E236C"/>
    <w:rsid w:val="002E3F93"/>
    <w:rsid w:val="002F29AC"/>
    <w:rsid w:val="002F3263"/>
    <w:rsid w:val="002F7BF0"/>
    <w:rsid w:val="003031B9"/>
    <w:rsid w:val="0030346F"/>
    <w:rsid w:val="00303CAC"/>
    <w:rsid w:val="003041A7"/>
    <w:rsid w:val="00307292"/>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616F"/>
    <w:rsid w:val="00357887"/>
    <w:rsid w:val="00360103"/>
    <w:rsid w:val="00365922"/>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057"/>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45AC"/>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9D2"/>
    <w:rsid w:val="004E4F57"/>
    <w:rsid w:val="004F0817"/>
    <w:rsid w:val="005051F0"/>
    <w:rsid w:val="00506968"/>
    <w:rsid w:val="00507F60"/>
    <w:rsid w:val="00510F4D"/>
    <w:rsid w:val="00511EB3"/>
    <w:rsid w:val="005120A4"/>
    <w:rsid w:val="005142B0"/>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B4F5A"/>
    <w:rsid w:val="006C0A70"/>
    <w:rsid w:val="006C1092"/>
    <w:rsid w:val="006C1369"/>
    <w:rsid w:val="006C1E62"/>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54C8"/>
    <w:rsid w:val="00746E2C"/>
    <w:rsid w:val="00747ECE"/>
    <w:rsid w:val="00754077"/>
    <w:rsid w:val="007558D8"/>
    <w:rsid w:val="007602FB"/>
    <w:rsid w:val="00760544"/>
    <w:rsid w:val="00760BDD"/>
    <w:rsid w:val="007619D8"/>
    <w:rsid w:val="0076361A"/>
    <w:rsid w:val="00771F6D"/>
    <w:rsid w:val="0078218A"/>
    <w:rsid w:val="007841A0"/>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10E4"/>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71D1"/>
    <w:rsid w:val="00850005"/>
    <w:rsid w:val="00851AB6"/>
    <w:rsid w:val="0085469B"/>
    <w:rsid w:val="008575E5"/>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94784"/>
    <w:rsid w:val="008B22CF"/>
    <w:rsid w:val="008B44C9"/>
    <w:rsid w:val="008C0636"/>
    <w:rsid w:val="008C1405"/>
    <w:rsid w:val="008C1DB6"/>
    <w:rsid w:val="008C4F68"/>
    <w:rsid w:val="008C7EEA"/>
    <w:rsid w:val="008D28E9"/>
    <w:rsid w:val="008D720F"/>
    <w:rsid w:val="008E01A1"/>
    <w:rsid w:val="008E65AA"/>
    <w:rsid w:val="008F1869"/>
    <w:rsid w:val="008F2A0F"/>
    <w:rsid w:val="008F5660"/>
    <w:rsid w:val="00902C69"/>
    <w:rsid w:val="0090392B"/>
    <w:rsid w:val="00910074"/>
    <w:rsid w:val="009111ED"/>
    <w:rsid w:val="009207C7"/>
    <w:rsid w:val="00927387"/>
    <w:rsid w:val="009305B2"/>
    <w:rsid w:val="00935F34"/>
    <w:rsid w:val="009410AA"/>
    <w:rsid w:val="009460CC"/>
    <w:rsid w:val="00946128"/>
    <w:rsid w:val="009516AC"/>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05857"/>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1E0E"/>
    <w:rsid w:val="00AD293A"/>
    <w:rsid w:val="00AD2DC6"/>
    <w:rsid w:val="00AD480D"/>
    <w:rsid w:val="00AD4A01"/>
    <w:rsid w:val="00AD4EF2"/>
    <w:rsid w:val="00AE70B4"/>
    <w:rsid w:val="00AF092B"/>
    <w:rsid w:val="00AF147A"/>
    <w:rsid w:val="00AF1499"/>
    <w:rsid w:val="00AF2B80"/>
    <w:rsid w:val="00B005B4"/>
    <w:rsid w:val="00B027A6"/>
    <w:rsid w:val="00B139BA"/>
    <w:rsid w:val="00B13BD4"/>
    <w:rsid w:val="00B13CD2"/>
    <w:rsid w:val="00B21D5E"/>
    <w:rsid w:val="00B22A94"/>
    <w:rsid w:val="00B30D5B"/>
    <w:rsid w:val="00B37C58"/>
    <w:rsid w:val="00B50817"/>
    <w:rsid w:val="00B54D03"/>
    <w:rsid w:val="00B552F2"/>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A25E1"/>
    <w:rsid w:val="00BB1B03"/>
    <w:rsid w:val="00BB6EC5"/>
    <w:rsid w:val="00BC08FB"/>
    <w:rsid w:val="00BC20B5"/>
    <w:rsid w:val="00BC2A9C"/>
    <w:rsid w:val="00BC567A"/>
    <w:rsid w:val="00BC7F89"/>
    <w:rsid w:val="00BD078B"/>
    <w:rsid w:val="00BD3FB2"/>
    <w:rsid w:val="00BE0551"/>
    <w:rsid w:val="00BF07FB"/>
    <w:rsid w:val="00BF3267"/>
    <w:rsid w:val="00BF46A6"/>
    <w:rsid w:val="00BF5F92"/>
    <w:rsid w:val="00BF776D"/>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12F2"/>
    <w:rsid w:val="00C648EC"/>
    <w:rsid w:val="00C64C0F"/>
    <w:rsid w:val="00C6627E"/>
    <w:rsid w:val="00C72CC0"/>
    <w:rsid w:val="00C73573"/>
    <w:rsid w:val="00C77120"/>
    <w:rsid w:val="00C904F8"/>
    <w:rsid w:val="00C91CCB"/>
    <w:rsid w:val="00C97AF2"/>
    <w:rsid w:val="00C97CB1"/>
    <w:rsid w:val="00CA09AD"/>
    <w:rsid w:val="00CA14D1"/>
    <w:rsid w:val="00CA5FBF"/>
    <w:rsid w:val="00CB2592"/>
    <w:rsid w:val="00CB49F7"/>
    <w:rsid w:val="00CB5F32"/>
    <w:rsid w:val="00CD15A4"/>
    <w:rsid w:val="00CD573C"/>
    <w:rsid w:val="00CD7B03"/>
    <w:rsid w:val="00CD7DDD"/>
    <w:rsid w:val="00CE1CE2"/>
    <w:rsid w:val="00CE3D3D"/>
    <w:rsid w:val="00CE660B"/>
    <w:rsid w:val="00CF21ED"/>
    <w:rsid w:val="00CF76E1"/>
    <w:rsid w:val="00D0001B"/>
    <w:rsid w:val="00D11866"/>
    <w:rsid w:val="00D17AAA"/>
    <w:rsid w:val="00D20419"/>
    <w:rsid w:val="00D23245"/>
    <w:rsid w:val="00D2520B"/>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45C4"/>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85B34"/>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17369"/>
    <w:rsid w:val="00F2178C"/>
    <w:rsid w:val="00F31740"/>
    <w:rsid w:val="00F31825"/>
    <w:rsid w:val="00F329D4"/>
    <w:rsid w:val="00F347DF"/>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5E9"/>
    <w:rsid w:val="00F837B4"/>
    <w:rsid w:val="00F869DC"/>
    <w:rsid w:val="00F87B49"/>
    <w:rsid w:val="00F91FB9"/>
    <w:rsid w:val="00F92D53"/>
    <w:rsid w:val="00F96312"/>
    <w:rsid w:val="00F96AA5"/>
    <w:rsid w:val="00FA09D1"/>
    <w:rsid w:val="00FB14EE"/>
    <w:rsid w:val="00FB6C10"/>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uiPriority w:val="99"/>
    <w:rsid w:val="00D4745E"/>
    <w:rPr>
      <w:sz w:val="20"/>
      <w:szCs w:val="20"/>
    </w:rPr>
  </w:style>
  <w:style w:type="character" w:customStyle="1" w:styleId="VrestekstsRakstz">
    <w:name w:val="Vēres teksts Rakstz."/>
    <w:basedOn w:val="Noklusjumarindkopasfonts"/>
    <w:link w:val="Vresteksts"/>
    <w:uiPriority w:val="99"/>
    <w:rsid w:val="00D4745E"/>
  </w:style>
  <w:style w:type="character" w:styleId="Vresatsauce">
    <w:name w:val="footnote reference"/>
    <w:uiPriority w:val="99"/>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UnresolvedMention">
    <w:name w:val="Unresolved Mention"/>
    <w:basedOn w:val="Noklusjumarindkopasfonts"/>
    <w:uiPriority w:val="99"/>
    <w:semiHidden/>
    <w:unhideWhenUsed/>
    <w:rsid w:val="00DE45C4"/>
    <w:rPr>
      <w:color w:val="605E5C"/>
      <w:shd w:val="clear" w:color="auto" w:fill="E1DFDD"/>
    </w:rPr>
  </w:style>
  <w:style w:type="paragraph" w:customStyle="1" w:styleId="Default">
    <w:name w:val="Default"/>
    <w:rsid w:val="000349B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175944" TargetMode="External"/><Relationship Id="rId3" Type="http://schemas.openxmlformats.org/officeDocument/2006/relationships/hyperlink" Target="https://tapis.gov.lv/tapis/lv/downloads/175938" TargetMode="External"/><Relationship Id="rId7" Type="http://schemas.openxmlformats.org/officeDocument/2006/relationships/hyperlink" Target="https://tapis.gov.lv/tapis/lv/downloads/175943" TargetMode="External"/><Relationship Id="rId2" Type="http://schemas.openxmlformats.org/officeDocument/2006/relationships/hyperlink" Target="https://tapis.gov.lv/tapis/lv/downloads/150857" TargetMode="External"/><Relationship Id="rId1" Type="http://schemas.openxmlformats.org/officeDocument/2006/relationships/hyperlink" Target="https://tapis.gov.lv/tapis/lv/downloads/150856" TargetMode="External"/><Relationship Id="rId6" Type="http://schemas.openxmlformats.org/officeDocument/2006/relationships/hyperlink" Target="https://tapis.gov.lv/tapis/lv/downloads/175942" TargetMode="External"/><Relationship Id="rId5" Type="http://schemas.openxmlformats.org/officeDocument/2006/relationships/hyperlink" Target="https://tapis.gov.lv/tapis/lv/downloads/175940" TargetMode="External"/><Relationship Id="rId4" Type="http://schemas.openxmlformats.org/officeDocument/2006/relationships/hyperlink" Target="https://tapis.gov.lv/tapis/lv/downloads/175939" TargetMode="External"/><Relationship Id="rId9" Type="http://schemas.openxmlformats.org/officeDocument/2006/relationships/hyperlink" Target="https://tapis.gov.lv/tapis/lv/downloads/17594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4CBA-5346-4081-9FE2-7CE7301A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4089</Words>
  <Characters>2332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6409</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4</cp:revision>
  <cp:lastPrinted>2023-12-01T11:26:00Z</cp:lastPrinted>
  <dcterms:created xsi:type="dcterms:W3CDTF">2024-03-19T11:37:00Z</dcterms:created>
  <dcterms:modified xsi:type="dcterms:W3CDTF">2024-03-27T10:56:00Z</dcterms:modified>
</cp:coreProperties>
</file>