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0AC5D" w14:textId="77777777" w:rsidR="00307964" w:rsidRPr="008556F1" w:rsidRDefault="00307964" w:rsidP="00307964">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46CDF9CE" wp14:editId="66F52941">
            <wp:extent cx="605790" cy="721995"/>
            <wp:effectExtent l="19050" t="0" r="381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7E314865" w14:textId="77777777" w:rsidR="00307964" w:rsidRPr="008556F1" w:rsidRDefault="00307964" w:rsidP="00307964">
      <w:pPr>
        <w:jc w:val="center"/>
        <w:rPr>
          <w:rFonts w:ascii="Times New Roman" w:hAnsi="Times New Roman"/>
          <w:noProof/>
          <w:sz w:val="12"/>
          <w:szCs w:val="28"/>
          <w:lang w:val="lv-LV"/>
        </w:rPr>
      </w:pPr>
    </w:p>
    <w:p w14:paraId="43B33803" w14:textId="77777777" w:rsidR="00307964" w:rsidRPr="008556F1" w:rsidRDefault="00307964" w:rsidP="00307964">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4D78A587" w14:textId="77777777" w:rsidR="00307964" w:rsidRPr="008556F1" w:rsidRDefault="00307964" w:rsidP="00307964">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28730F1A" w14:textId="77777777" w:rsidR="00307964" w:rsidRPr="008556F1" w:rsidRDefault="00307964" w:rsidP="00307964">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611710DD" w14:textId="77777777" w:rsidR="00307964" w:rsidRPr="008556F1" w:rsidRDefault="00307964" w:rsidP="00307964">
      <w:pPr>
        <w:jc w:val="center"/>
        <w:rPr>
          <w:rFonts w:ascii="Times New Roman" w:hAnsi="Times New Roman"/>
          <w:sz w:val="20"/>
          <w:lang w:val="lv-LV"/>
        </w:rPr>
      </w:pPr>
    </w:p>
    <w:p w14:paraId="4CEEE5DF" w14:textId="77777777" w:rsidR="00307964" w:rsidRPr="008556F1" w:rsidRDefault="00307964" w:rsidP="00307964">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03F571F5" w14:textId="77777777" w:rsidR="00307964" w:rsidRPr="008556F1" w:rsidRDefault="00307964" w:rsidP="00307964">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307964" w:rsidRPr="008556F1" w14:paraId="41CF1F2F" w14:textId="77777777" w:rsidTr="00DF2209">
        <w:tc>
          <w:tcPr>
            <w:tcW w:w="1666" w:type="pct"/>
          </w:tcPr>
          <w:p w14:paraId="7A218497" w14:textId="77777777" w:rsidR="00307964" w:rsidRPr="008556F1" w:rsidRDefault="00307964" w:rsidP="00DF2209">
            <w:pPr>
              <w:rPr>
                <w:rFonts w:ascii="Times New Roman" w:hAnsi="Times New Roman"/>
                <w:lang w:val="lv-LV"/>
              </w:rPr>
            </w:pPr>
          </w:p>
          <w:p w14:paraId="72E884B8" w14:textId="77777777" w:rsidR="00307964" w:rsidRPr="008556F1" w:rsidRDefault="00307964" w:rsidP="00DF2209">
            <w:pPr>
              <w:rPr>
                <w:rFonts w:ascii="Times New Roman" w:hAnsi="Times New Roman"/>
                <w:lang w:val="lv-LV"/>
              </w:rPr>
            </w:pPr>
            <w:r w:rsidRPr="008556F1">
              <w:rPr>
                <w:rFonts w:ascii="Times New Roman" w:hAnsi="Times New Roman"/>
                <w:lang w:val="lv-LV"/>
              </w:rPr>
              <w:t>Ogrē, Brīvības ielā 33</w:t>
            </w:r>
          </w:p>
        </w:tc>
        <w:tc>
          <w:tcPr>
            <w:tcW w:w="1666" w:type="pct"/>
          </w:tcPr>
          <w:p w14:paraId="5D388E63" w14:textId="77777777" w:rsidR="00307964" w:rsidRPr="008556F1" w:rsidRDefault="00307964" w:rsidP="00DF2209">
            <w:pPr>
              <w:pStyle w:val="Heading2"/>
            </w:pPr>
          </w:p>
          <w:p w14:paraId="5DBB5C6E" w14:textId="28902D42" w:rsidR="00307964" w:rsidRPr="008556F1" w:rsidRDefault="00307964" w:rsidP="00DF2209">
            <w:pPr>
              <w:pStyle w:val="Heading2"/>
            </w:pPr>
            <w:r w:rsidRPr="008556F1">
              <w:t>Nr.</w:t>
            </w:r>
            <w:r w:rsidR="00C01C93">
              <w:t>6</w:t>
            </w:r>
          </w:p>
        </w:tc>
        <w:tc>
          <w:tcPr>
            <w:tcW w:w="1667" w:type="pct"/>
          </w:tcPr>
          <w:p w14:paraId="77D5DA73" w14:textId="77777777" w:rsidR="00307964" w:rsidRPr="008556F1" w:rsidRDefault="00307964" w:rsidP="00DF2209">
            <w:pPr>
              <w:jc w:val="right"/>
              <w:rPr>
                <w:rFonts w:ascii="Times New Roman" w:hAnsi="Times New Roman"/>
                <w:lang w:val="lv-LV"/>
              </w:rPr>
            </w:pPr>
            <w:r w:rsidRPr="008556F1">
              <w:rPr>
                <w:rFonts w:ascii="Times New Roman" w:hAnsi="Times New Roman"/>
                <w:lang w:val="lv-LV"/>
              </w:rPr>
              <w:t xml:space="preserve">      </w:t>
            </w:r>
          </w:p>
          <w:p w14:paraId="622A5C98" w14:textId="2EFA8C55" w:rsidR="00307964" w:rsidRPr="008556F1" w:rsidRDefault="00307964" w:rsidP="00DF2209">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4</w:t>
            </w:r>
            <w:r w:rsidRPr="008556F1">
              <w:rPr>
                <w:rFonts w:ascii="Times New Roman" w:hAnsi="Times New Roman"/>
                <w:lang w:val="lv-LV"/>
              </w:rPr>
              <w:t>.</w:t>
            </w:r>
            <w:r>
              <w:rPr>
                <w:rFonts w:ascii="Times New Roman" w:hAnsi="Times New Roman"/>
                <w:lang w:val="lv-LV"/>
              </w:rPr>
              <w:t xml:space="preserve"> </w:t>
            </w:r>
            <w:r w:rsidRPr="008556F1">
              <w:rPr>
                <w:rFonts w:ascii="Times New Roman" w:hAnsi="Times New Roman"/>
                <w:lang w:val="lv-LV"/>
              </w:rPr>
              <w:t xml:space="preserve">gada </w:t>
            </w:r>
            <w:r>
              <w:rPr>
                <w:rFonts w:ascii="Times New Roman" w:hAnsi="Times New Roman"/>
                <w:lang w:val="lv-LV"/>
              </w:rPr>
              <w:t xml:space="preserve"> </w:t>
            </w:r>
            <w:r w:rsidR="00C01C93">
              <w:rPr>
                <w:rFonts w:ascii="Times New Roman" w:hAnsi="Times New Roman"/>
                <w:lang w:val="lv-LV"/>
              </w:rPr>
              <w:t>25</w:t>
            </w:r>
            <w:r>
              <w:rPr>
                <w:rFonts w:ascii="Times New Roman" w:hAnsi="Times New Roman"/>
                <w:lang w:val="lv-LV"/>
              </w:rPr>
              <w:t>. aprīlī</w:t>
            </w:r>
          </w:p>
          <w:p w14:paraId="0E2F25F0" w14:textId="77777777" w:rsidR="00307964" w:rsidRPr="008556F1" w:rsidRDefault="00307964" w:rsidP="00DF2209">
            <w:pPr>
              <w:jc w:val="right"/>
              <w:rPr>
                <w:rFonts w:ascii="Times New Roman" w:hAnsi="Times New Roman"/>
                <w:lang w:val="lv-LV"/>
              </w:rPr>
            </w:pPr>
          </w:p>
        </w:tc>
      </w:tr>
    </w:tbl>
    <w:p w14:paraId="578F6C77" w14:textId="7D4432B2" w:rsidR="0013520D" w:rsidRPr="008556F1" w:rsidRDefault="00C01C93" w:rsidP="00C01C93">
      <w:pPr>
        <w:jc w:val="center"/>
        <w:rPr>
          <w:rFonts w:ascii="Times New Roman" w:hAnsi="Times New Roman"/>
          <w:b/>
          <w:lang w:val="lv-LV"/>
        </w:rPr>
      </w:pPr>
      <w:r>
        <w:rPr>
          <w:rFonts w:ascii="Times New Roman" w:hAnsi="Times New Roman"/>
          <w:b/>
          <w:lang w:val="lv-LV"/>
        </w:rPr>
        <w:t>59</w:t>
      </w:r>
      <w:r w:rsidR="00307964" w:rsidRPr="008556F1">
        <w:rPr>
          <w:rFonts w:ascii="Times New Roman" w:hAnsi="Times New Roman"/>
          <w:b/>
          <w:lang w:val="lv-LV"/>
        </w:rPr>
        <w:t>.</w:t>
      </w:r>
    </w:p>
    <w:p w14:paraId="1DA13837" w14:textId="173AF387" w:rsidR="00307964" w:rsidRPr="00307964" w:rsidRDefault="00307964" w:rsidP="00307964">
      <w:pPr>
        <w:jc w:val="center"/>
        <w:outlineLvl w:val="0"/>
        <w:rPr>
          <w:rFonts w:ascii="Times New Roman" w:hAnsi="Times New Roman"/>
          <w:b/>
          <w:szCs w:val="24"/>
          <w:u w:val="single"/>
          <w:lang w:val="lv-LV"/>
        </w:rPr>
      </w:pPr>
      <w:r w:rsidRPr="00307964">
        <w:rPr>
          <w:rFonts w:ascii="Times New Roman" w:hAnsi="Times New Roman"/>
          <w:b/>
          <w:szCs w:val="24"/>
          <w:u w:val="single"/>
          <w:lang w:val="lv-LV"/>
        </w:rPr>
        <w:t xml:space="preserve">Par </w:t>
      </w:r>
      <w:r w:rsidRPr="00307964">
        <w:rPr>
          <w:b/>
          <w:szCs w:val="24"/>
          <w:u w:val="single"/>
          <w:lang w:val="lv-LV"/>
        </w:rPr>
        <w:t xml:space="preserve">Ogres novada pašvaldības interešu izglītības programmu licencēšanas un neformālās izglītības programmu </w:t>
      </w:r>
      <w:r w:rsidR="00F41437">
        <w:rPr>
          <w:b/>
          <w:szCs w:val="24"/>
          <w:u w:val="single"/>
          <w:lang w:val="lv-LV"/>
        </w:rPr>
        <w:t xml:space="preserve">licencēšanas un neformālās izglītības programmu </w:t>
      </w:r>
      <w:r w:rsidRPr="00307964">
        <w:rPr>
          <w:b/>
          <w:szCs w:val="24"/>
          <w:u w:val="single"/>
          <w:lang w:val="lv-LV"/>
        </w:rPr>
        <w:t xml:space="preserve">atļauju izsniegšanas komisijas </w:t>
      </w:r>
      <w:r w:rsidRPr="00307964">
        <w:rPr>
          <w:rFonts w:ascii="Times New Roman" w:hAnsi="Times New Roman"/>
          <w:b/>
          <w:szCs w:val="24"/>
          <w:u w:val="single"/>
          <w:lang w:val="lv-LV"/>
        </w:rPr>
        <w:t>priekšsēdētāju un priekšsēdētāja vietnieku</w:t>
      </w:r>
    </w:p>
    <w:p w14:paraId="4CF64F73" w14:textId="77777777" w:rsidR="00307964" w:rsidRPr="00CD4E94" w:rsidRDefault="00307964" w:rsidP="00307964">
      <w:pPr>
        <w:jc w:val="center"/>
        <w:rPr>
          <w:rFonts w:ascii="Times New Roman" w:hAnsi="Times New Roman"/>
          <w:b/>
          <w:sz w:val="20"/>
          <w:lang w:val="lv-LV"/>
        </w:rPr>
      </w:pPr>
    </w:p>
    <w:p w14:paraId="2052D4D5" w14:textId="5F492A90" w:rsidR="00307964" w:rsidRPr="00F41437" w:rsidRDefault="00307964" w:rsidP="0013520D">
      <w:pPr>
        <w:ind w:firstLine="720"/>
        <w:jc w:val="both"/>
        <w:rPr>
          <w:rFonts w:ascii="Times New Roman" w:hAnsi="Times New Roman"/>
          <w:bCs/>
          <w:szCs w:val="24"/>
          <w:lang w:val="lv-LV"/>
        </w:rPr>
      </w:pPr>
      <w:r w:rsidRPr="00CD4E94">
        <w:rPr>
          <w:rFonts w:ascii="Times New Roman" w:hAnsi="Times New Roman"/>
          <w:szCs w:val="24"/>
          <w:lang w:val="lv-LV" w:eastAsia="zh-CN"/>
        </w:rPr>
        <w:t>Saskaņā ar Ogres novada pašvaldības (turpmāk – Pašvaldība) domes 202</w:t>
      </w:r>
      <w:r w:rsidR="00F41437">
        <w:rPr>
          <w:rFonts w:ascii="Times New Roman" w:hAnsi="Times New Roman"/>
          <w:szCs w:val="24"/>
          <w:lang w:val="lv-LV" w:eastAsia="zh-CN"/>
        </w:rPr>
        <w:t>4</w:t>
      </w:r>
      <w:r w:rsidRPr="00CD4E94">
        <w:rPr>
          <w:rFonts w:ascii="Times New Roman" w:hAnsi="Times New Roman"/>
          <w:szCs w:val="24"/>
          <w:lang w:val="lv-LV" w:eastAsia="zh-CN"/>
        </w:rPr>
        <w:t>.</w:t>
      </w:r>
      <w:r>
        <w:rPr>
          <w:rFonts w:ascii="Times New Roman" w:hAnsi="Times New Roman"/>
          <w:szCs w:val="24"/>
          <w:lang w:val="lv-LV" w:eastAsia="zh-CN"/>
        </w:rPr>
        <w:t xml:space="preserve"> </w:t>
      </w:r>
      <w:r w:rsidRPr="00CD4E94">
        <w:rPr>
          <w:rFonts w:ascii="Times New Roman" w:hAnsi="Times New Roman"/>
          <w:szCs w:val="24"/>
          <w:lang w:val="lv-LV" w:eastAsia="zh-CN"/>
        </w:rPr>
        <w:t>gada 27.</w:t>
      </w:r>
      <w:r>
        <w:rPr>
          <w:rFonts w:ascii="Times New Roman" w:hAnsi="Times New Roman"/>
          <w:szCs w:val="24"/>
          <w:lang w:val="lv-LV" w:eastAsia="zh-CN"/>
        </w:rPr>
        <w:t xml:space="preserve"> </w:t>
      </w:r>
      <w:r w:rsidR="00F41437">
        <w:rPr>
          <w:rFonts w:ascii="Times New Roman" w:hAnsi="Times New Roman"/>
          <w:szCs w:val="24"/>
          <w:lang w:val="lv-LV" w:eastAsia="zh-CN"/>
        </w:rPr>
        <w:t>marta</w:t>
      </w:r>
      <w:r w:rsidRPr="00CD4E94">
        <w:rPr>
          <w:rFonts w:ascii="Times New Roman" w:hAnsi="Times New Roman"/>
          <w:szCs w:val="24"/>
          <w:lang w:val="lv-LV" w:eastAsia="zh-CN"/>
        </w:rPr>
        <w:t xml:space="preserve"> lēmumu </w:t>
      </w:r>
      <w:r w:rsidR="00F41437" w:rsidRPr="00F41437">
        <w:rPr>
          <w:rFonts w:ascii="Times New Roman" w:hAnsi="Times New Roman"/>
          <w:szCs w:val="24"/>
          <w:lang w:val="lv-LV" w:eastAsia="zh-CN"/>
        </w:rPr>
        <w:t>“</w:t>
      </w:r>
      <w:r w:rsidR="00F41437" w:rsidRPr="00F41437">
        <w:rPr>
          <w:rFonts w:ascii="Times New Roman" w:hAnsi="Times New Roman"/>
          <w:lang w:val="lv-LV"/>
        </w:rPr>
        <w:t>Par Ogres novada pašvaldības iekšējo noteikumu Nr.</w:t>
      </w:r>
      <w:r w:rsidR="00AB5E7B">
        <w:rPr>
          <w:rFonts w:ascii="Times New Roman" w:hAnsi="Times New Roman"/>
          <w:lang w:val="lv-LV"/>
        </w:rPr>
        <w:t xml:space="preserve"> </w:t>
      </w:r>
      <w:r w:rsidR="00F41437" w:rsidRPr="00F41437">
        <w:rPr>
          <w:rFonts w:ascii="Times New Roman" w:hAnsi="Times New Roman"/>
          <w:lang w:val="lv-LV"/>
        </w:rPr>
        <w:t>12/2024 “Ogres novada pašvaldības interešu izglītības programmu licencēšanas un neformālās izglītības programmu atļauju izsniegšanas komisijas nolikums” apstiprināšanu</w:t>
      </w:r>
      <w:r w:rsidR="00F41437" w:rsidRPr="00F41437">
        <w:rPr>
          <w:rFonts w:ascii="Times New Roman" w:hAnsi="Times New Roman"/>
          <w:szCs w:val="24"/>
          <w:lang w:val="lv-LV" w:eastAsia="zh-CN"/>
        </w:rPr>
        <w:t>”</w:t>
      </w:r>
      <w:r w:rsidR="00F41437">
        <w:rPr>
          <w:rFonts w:ascii="Times New Roman" w:hAnsi="Times New Roman"/>
          <w:szCs w:val="24"/>
          <w:lang w:val="lv-LV" w:eastAsia="zh-CN"/>
        </w:rPr>
        <w:t xml:space="preserve"> </w:t>
      </w:r>
      <w:r w:rsidRPr="00CD4E94">
        <w:rPr>
          <w:rFonts w:ascii="Times New Roman" w:hAnsi="Times New Roman"/>
          <w:lang w:val="lv-LV"/>
        </w:rPr>
        <w:t>apstiprināti Pašvaldības iekšējie noteikumi Nr.</w:t>
      </w:r>
      <w:r>
        <w:rPr>
          <w:rFonts w:ascii="Times New Roman" w:hAnsi="Times New Roman"/>
          <w:lang w:val="lv-LV"/>
        </w:rPr>
        <w:t xml:space="preserve"> </w:t>
      </w:r>
      <w:r w:rsidR="00F41437">
        <w:rPr>
          <w:rFonts w:ascii="Times New Roman" w:hAnsi="Times New Roman"/>
          <w:lang w:val="lv-LV"/>
        </w:rPr>
        <w:t>12</w:t>
      </w:r>
      <w:r w:rsidRPr="00CD4E94">
        <w:rPr>
          <w:rFonts w:ascii="Times New Roman" w:hAnsi="Times New Roman"/>
          <w:lang w:val="lv-LV"/>
        </w:rPr>
        <w:t>/202</w:t>
      </w:r>
      <w:r w:rsidR="00F41437">
        <w:rPr>
          <w:rFonts w:ascii="Times New Roman" w:hAnsi="Times New Roman"/>
          <w:lang w:val="lv-LV"/>
        </w:rPr>
        <w:t>4</w:t>
      </w:r>
      <w:r w:rsidRPr="00CD4E94">
        <w:rPr>
          <w:rFonts w:ascii="Times New Roman" w:hAnsi="Times New Roman"/>
          <w:lang w:val="lv-LV"/>
        </w:rPr>
        <w:t xml:space="preserve"> “</w:t>
      </w:r>
      <w:r w:rsidR="00F41437" w:rsidRPr="00F41437">
        <w:rPr>
          <w:rFonts w:ascii="Times New Roman" w:hAnsi="Times New Roman"/>
          <w:bCs/>
          <w:szCs w:val="24"/>
          <w:lang w:val="lv-LV"/>
        </w:rPr>
        <w:t>Ogres novada pašvaldības interešu izglītības programmu licencēšanas un neformālās izglītības programmu atļauju izsniegšanas komisijas nolikums</w:t>
      </w:r>
      <w:r w:rsidR="0082477A">
        <w:rPr>
          <w:rFonts w:ascii="Times New Roman" w:hAnsi="Times New Roman"/>
          <w:bCs/>
          <w:szCs w:val="24"/>
          <w:lang w:val="lv-LV"/>
        </w:rPr>
        <w:t>”</w:t>
      </w:r>
      <w:r w:rsidR="00F41437">
        <w:rPr>
          <w:rFonts w:ascii="Times New Roman" w:hAnsi="Times New Roman"/>
          <w:bCs/>
          <w:szCs w:val="24"/>
          <w:lang w:val="lv-LV"/>
        </w:rPr>
        <w:t xml:space="preserve"> </w:t>
      </w:r>
      <w:r w:rsidRPr="00CD4E94">
        <w:rPr>
          <w:rFonts w:ascii="Times New Roman" w:hAnsi="Times New Roman"/>
          <w:lang w:val="lv-LV"/>
        </w:rPr>
        <w:t>(turpmāk – Komisijas nolikums)</w:t>
      </w:r>
      <w:r w:rsidRPr="00CD4E94">
        <w:rPr>
          <w:rFonts w:ascii="Times New Roman" w:hAnsi="Times New Roman"/>
          <w:szCs w:val="24"/>
          <w:shd w:val="clear" w:color="auto" w:fill="FFFFFF"/>
          <w:lang w:val="lv-LV"/>
        </w:rPr>
        <w:t>.</w:t>
      </w:r>
    </w:p>
    <w:p w14:paraId="24BBB1FE" w14:textId="1DBE9F67" w:rsidR="00307964" w:rsidRPr="00CD4E94" w:rsidRDefault="00307964" w:rsidP="0013520D">
      <w:pPr>
        <w:pStyle w:val="BodyTextIndent2"/>
        <w:ind w:left="0" w:firstLine="720"/>
      </w:pPr>
      <w:r w:rsidRPr="00CD4E94">
        <w:rPr>
          <w:szCs w:val="24"/>
          <w:shd w:val="clear" w:color="auto" w:fill="FFFFFF"/>
        </w:rPr>
        <w:t>Komisijas nolikuma 1</w:t>
      </w:r>
      <w:r w:rsidR="00AB5E7B">
        <w:rPr>
          <w:szCs w:val="24"/>
          <w:shd w:val="clear" w:color="auto" w:fill="FFFFFF"/>
        </w:rPr>
        <w:t>0</w:t>
      </w:r>
      <w:r w:rsidRPr="00CD4E94">
        <w:rPr>
          <w:szCs w:val="24"/>
          <w:shd w:val="clear" w:color="auto" w:fill="FFFFFF"/>
        </w:rPr>
        <w:t>.</w:t>
      </w:r>
      <w:r w:rsidR="00AB5E7B">
        <w:rPr>
          <w:szCs w:val="24"/>
          <w:shd w:val="clear" w:color="auto" w:fill="FFFFFF"/>
        </w:rPr>
        <w:t xml:space="preserve"> </w:t>
      </w:r>
      <w:r w:rsidRPr="00CD4E94">
        <w:rPr>
          <w:szCs w:val="24"/>
          <w:shd w:val="clear" w:color="auto" w:fill="FFFFFF"/>
        </w:rPr>
        <w:t xml:space="preserve">punkts noteic, ka </w:t>
      </w:r>
      <w:r w:rsidR="00AB5E7B" w:rsidRPr="00C079F2">
        <w:t>Komisijas priekšsēdētāju nosaka Pašvaldības dome</w:t>
      </w:r>
      <w:r w:rsidR="00AB5E7B">
        <w:t xml:space="preserve">. </w:t>
      </w:r>
      <w:r w:rsidR="00AB5E7B" w:rsidRPr="00CD4E94">
        <w:t xml:space="preserve"> </w:t>
      </w:r>
    </w:p>
    <w:p w14:paraId="4FA8231B" w14:textId="0EF12FAB" w:rsidR="00307964" w:rsidRPr="00AB5E7B" w:rsidRDefault="00307964" w:rsidP="0013520D">
      <w:pPr>
        <w:pStyle w:val="BodyTextIndent2"/>
        <w:ind w:left="0" w:firstLine="720"/>
        <w:rPr>
          <w:color w:val="000000" w:themeColor="text1"/>
        </w:rPr>
      </w:pPr>
      <w:r w:rsidRPr="00AB5E7B">
        <w:rPr>
          <w:color w:val="000000" w:themeColor="text1"/>
          <w:szCs w:val="24"/>
          <w:lang w:eastAsia="zh-CN"/>
        </w:rPr>
        <w:t xml:space="preserve">Pašvaldībā  saņemts </w:t>
      </w:r>
      <w:r w:rsidRPr="00AB5E7B">
        <w:rPr>
          <w:color w:val="000000" w:themeColor="text1"/>
          <w:szCs w:val="24"/>
        </w:rPr>
        <w:t>Ogres novada Izglītības pārvaldes vadītāja vietnieces</w:t>
      </w:r>
      <w:r w:rsidR="00AB5E7B" w:rsidRPr="00AB5E7B">
        <w:rPr>
          <w:color w:val="000000" w:themeColor="text1"/>
          <w:szCs w:val="24"/>
        </w:rPr>
        <w:t>,</w:t>
      </w:r>
      <w:r w:rsidRPr="00AB5E7B">
        <w:rPr>
          <w:color w:val="000000" w:themeColor="text1"/>
          <w:szCs w:val="24"/>
        </w:rPr>
        <w:t xml:space="preserve"> Profesionālās ievirzes un interešu izglītības nodaļas vadītājas</w:t>
      </w:r>
      <w:r w:rsidRPr="00AB5E7B">
        <w:rPr>
          <w:color w:val="000000" w:themeColor="text1"/>
        </w:rPr>
        <w:t xml:space="preserve"> I</w:t>
      </w:r>
      <w:r w:rsidRPr="00AB5E7B">
        <w:rPr>
          <w:color w:val="000000" w:themeColor="text1"/>
          <w:szCs w:val="24"/>
        </w:rPr>
        <w:t xml:space="preserve">evas </w:t>
      </w:r>
      <w:proofErr w:type="spellStart"/>
      <w:r w:rsidRPr="00AB5E7B">
        <w:rPr>
          <w:color w:val="000000" w:themeColor="text1"/>
          <w:szCs w:val="24"/>
        </w:rPr>
        <w:t>Švēdes</w:t>
      </w:r>
      <w:proofErr w:type="spellEnd"/>
      <w:r w:rsidRPr="00AB5E7B">
        <w:rPr>
          <w:color w:val="000000" w:themeColor="text1"/>
        </w:rPr>
        <w:t xml:space="preserve"> 202</w:t>
      </w:r>
      <w:r w:rsidR="00AB5E7B" w:rsidRPr="00AB5E7B">
        <w:rPr>
          <w:color w:val="000000" w:themeColor="text1"/>
        </w:rPr>
        <w:t>4</w:t>
      </w:r>
      <w:r w:rsidRPr="00AB5E7B">
        <w:rPr>
          <w:color w:val="000000" w:themeColor="text1"/>
        </w:rPr>
        <w:t>.</w:t>
      </w:r>
      <w:r w:rsidR="00AB5E7B" w:rsidRPr="00AB5E7B">
        <w:rPr>
          <w:color w:val="000000" w:themeColor="text1"/>
        </w:rPr>
        <w:t xml:space="preserve"> </w:t>
      </w:r>
      <w:r w:rsidRPr="00AB5E7B">
        <w:rPr>
          <w:color w:val="000000" w:themeColor="text1"/>
        </w:rPr>
        <w:t>gada 1</w:t>
      </w:r>
      <w:r w:rsidR="00AB5E7B" w:rsidRPr="00AB5E7B">
        <w:rPr>
          <w:color w:val="000000" w:themeColor="text1"/>
        </w:rPr>
        <w:t>8</w:t>
      </w:r>
      <w:r w:rsidRPr="00AB5E7B">
        <w:rPr>
          <w:color w:val="000000" w:themeColor="text1"/>
        </w:rPr>
        <w:t>.</w:t>
      </w:r>
      <w:r w:rsidR="00AB5E7B" w:rsidRPr="00AB5E7B">
        <w:rPr>
          <w:color w:val="000000" w:themeColor="text1"/>
        </w:rPr>
        <w:t xml:space="preserve"> marta</w:t>
      </w:r>
      <w:r w:rsidRPr="00AB5E7B">
        <w:rPr>
          <w:color w:val="000000" w:themeColor="text1"/>
        </w:rPr>
        <w:t xml:space="preserve"> </w:t>
      </w:r>
      <w:r w:rsidRPr="00AB5E7B">
        <w:rPr>
          <w:rStyle w:val="Hyperlink"/>
          <w:color w:val="000000" w:themeColor="text1"/>
          <w:u w:val="none"/>
        </w:rPr>
        <w:t>iesniegums</w:t>
      </w:r>
      <w:r w:rsidRPr="00AB5E7B">
        <w:rPr>
          <w:color w:val="000000" w:themeColor="text1"/>
        </w:rPr>
        <w:t xml:space="preserve"> (reģistrēts Pašvaldībā 202</w:t>
      </w:r>
      <w:r w:rsidR="00AB5E7B" w:rsidRPr="00AB5E7B">
        <w:rPr>
          <w:color w:val="000000" w:themeColor="text1"/>
        </w:rPr>
        <w:t>4</w:t>
      </w:r>
      <w:r w:rsidRPr="00AB5E7B">
        <w:rPr>
          <w:color w:val="000000" w:themeColor="text1"/>
        </w:rPr>
        <w:t>.gada 19.</w:t>
      </w:r>
      <w:r w:rsidR="00AB5E7B" w:rsidRPr="00AB5E7B">
        <w:rPr>
          <w:color w:val="000000" w:themeColor="text1"/>
        </w:rPr>
        <w:t>martā</w:t>
      </w:r>
      <w:r w:rsidRPr="00AB5E7B">
        <w:rPr>
          <w:color w:val="000000" w:themeColor="text1"/>
        </w:rPr>
        <w:t xml:space="preserve"> ar reģistrācijas Nr.2-4.5/3</w:t>
      </w:r>
      <w:r w:rsidR="00AB5E7B" w:rsidRPr="00AB5E7B">
        <w:rPr>
          <w:color w:val="000000" w:themeColor="text1"/>
        </w:rPr>
        <w:t>13</w:t>
      </w:r>
      <w:r w:rsidRPr="00AB5E7B">
        <w:rPr>
          <w:color w:val="000000" w:themeColor="text1"/>
        </w:rPr>
        <w:t xml:space="preserve">) par piekrišanu veikt Pašvaldības interešu </w:t>
      </w:r>
      <w:r w:rsidR="00AB5E7B" w:rsidRPr="00AB5E7B">
        <w:rPr>
          <w:color w:val="000000" w:themeColor="text1"/>
        </w:rPr>
        <w:t xml:space="preserve">izglītības programmu licencēšanas un neformālās izglītības programmu atļauju izsniegšanas </w:t>
      </w:r>
      <w:r w:rsidRPr="00AB5E7B">
        <w:rPr>
          <w:color w:val="000000" w:themeColor="text1"/>
        </w:rPr>
        <w:t>komisijas priekšsēdētājas pienākumus.</w:t>
      </w:r>
    </w:p>
    <w:p w14:paraId="191089BB" w14:textId="77777777" w:rsidR="00AB5E7B" w:rsidRPr="00C079F2" w:rsidRDefault="00AB5E7B" w:rsidP="0013520D">
      <w:pPr>
        <w:ind w:firstLine="720"/>
        <w:jc w:val="both"/>
        <w:rPr>
          <w:lang w:val="lv-LV"/>
        </w:rPr>
      </w:pPr>
      <w:r w:rsidRPr="00CD4E94">
        <w:rPr>
          <w:szCs w:val="24"/>
          <w:shd w:val="clear" w:color="auto" w:fill="FFFFFF"/>
        </w:rPr>
        <w:t>Komisijas nolikuma 1</w:t>
      </w:r>
      <w:r>
        <w:rPr>
          <w:szCs w:val="24"/>
          <w:shd w:val="clear" w:color="auto" w:fill="FFFFFF"/>
        </w:rPr>
        <w:t>1</w:t>
      </w:r>
      <w:r w:rsidRPr="00CD4E94">
        <w:rPr>
          <w:szCs w:val="24"/>
          <w:shd w:val="clear" w:color="auto" w:fill="FFFFFF"/>
        </w:rPr>
        <w:t>.</w:t>
      </w:r>
      <w:r>
        <w:rPr>
          <w:szCs w:val="24"/>
          <w:shd w:val="clear" w:color="auto" w:fill="FFFFFF"/>
        </w:rPr>
        <w:t xml:space="preserve"> </w:t>
      </w:r>
      <w:r w:rsidRPr="00CD4E94">
        <w:rPr>
          <w:szCs w:val="24"/>
          <w:shd w:val="clear" w:color="auto" w:fill="FFFFFF"/>
        </w:rPr>
        <w:t xml:space="preserve">punkts noteic, ka </w:t>
      </w:r>
      <w:r w:rsidRPr="00C079F2">
        <w:rPr>
          <w:lang w:val="lv-LV"/>
        </w:rPr>
        <w:t>Komisijas priekšsēdētāja vietnieku, kurš aizvieto Komisijas priekšsēdētāju tā prombūtnes laikā, nosaka Pašvaldības dome.</w:t>
      </w:r>
    </w:p>
    <w:p w14:paraId="0057A7BE" w14:textId="2DECE1D7" w:rsidR="00307964" w:rsidRPr="00CD4E94" w:rsidRDefault="00307964" w:rsidP="0013520D">
      <w:pPr>
        <w:pStyle w:val="BodyTextIndent2"/>
        <w:ind w:left="0" w:firstLine="720"/>
      </w:pPr>
      <w:r w:rsidRPr="00CD4E94">
        <w:rPr>
          <w:szCs w:val="24"/>
          <w:lang w:eastAsia="zh-CN"/>
        </w:rPr>
        <w:t xml:space="preserve">Pašvaldībā  </w:t>
      </w:r>
      <w:r w:rsidRPr="003C119B">
        <w:rPr>
          <w:szCs w:val="24"/>
          <w:lang w:eastAsia="zh-CN"/>
        </w:rPr>
        <w:t xml:space="preserve">saņemts </w:t>
      </w:r>
      <w:r w:rsidRPr="003C119B">
        <w:rPr>
          <w:szCs w:val="24"/>
        </w:rPr>
        <w:t>Ogres novada Izglītības pārvaldes galvenās speciālistes profesionālās ievirzes un interešu izglītības jautājumos</w:t>
      </w:r>
      <w:r w:rsidRPr="003C119B">
        <w:t xml:space="preserve"> Anitas </w:t>
      </w:r>
      <w:proofErr w:type="spellStart"/>
      <w:r w:rsidRPr="003C119B">
        <w:t>Sārnas</w:t>
      </w:r>
      <w:proofErr w:type="spellEnd"/>
      <w:r w:rsidRPr="003C119B">
        <w:t xml:space="preserve"> 202</w:t>
      </w:r>
      <w:r w:rsidR="00AB5E7B" w:rsidRPr="003C119B">
        <w:t>4</w:t>
      </w:r>
      <w:r w:rsidRPr="003C119B">
        <w:t>.</w:t>
      </w:r>
      <w:r w:rsidR="00AB5E7B" w:rsidRPr="003C119B">
        <w:t xml:space="preserve"> </w:t>
      </w:r>
      <w:r w:rsidRPr="003C119B">
        <w:t>gada 19.</w:t>
      </w:r>
      <w:r w:rsidR="00AB5E7B" w:rsidRPr="003C119B">
        <w:t xml:space="preserve"> marta</w:t>
      </w:r>
      <w:r w:rsidRPr="003C119B">
        <w:t xml:space="preserve"> </w:t>
      </w:r>
      <w:r w:rsidRPr="003C119B">
        <w:rPr>
          <w:rStyle w:val="Hyperlink"/>
          <w:color w:val="000000" w:themeColor="text1"/>
          <w:u w:val="none"/>
        </w:rPr>
        <w:t>iesniegums</w:t>
      </w:r>
      <w:r w:rsidRPr="003C119B">
        <w:t xml:space="preserve"> (reģistrēts Pašvaldībā 202</w:t>
      </w:r>
      <w:r w:rsidR="00AB5E7B" w:rsidRPr="003C119B">
        <w:t>4</w:t>
      </w:r>
      <w:r w:rsidRPr="003C119B">
        <w:t>.</w:t>
      </w:r>
      <w:r w:rsidR="00AB5E7B" w:rsidRPr="003C119B">
        <w:t xml:space="preserve"> </w:t>
      </w:r>
      <w:r w:rsidRPr="003C119B">
        <w:t>gada 19.</w:t>
      </w:r>
      <w:r w:rsidR="00AB5E7B" w:rsidRPr="003C119B">
        <w:t xml:space="preserve"> martā</w:t>
      </w:r>
      <w:r w:rsidRPr="003C119B">
        <w:t xml:space="preserve"> ar reģistrācijas Nr.2-4.</w:t>
      </w:r>
      <w:r w:rsidR="00AB5E7B" w:rsidRPr="003C119B">
        <w:t>2</w:t>
      </w:r>
      <w:r w:rsidRPr="003C119B">
        <w:t>/</w:t>
      </w:r>
      <w:r w:rsidR="00AB5E7B" w:rsidRPr="003C119B">
        <w:t>923</w:t>
      </w:r>
      <w:r w:rsidRPr="003C119B">
        <w:t xml:space="preserve">) par piekrišanu veikt Pašvaldības </w:t>
      </w:r>
      <w:r w:rsidR="00AB5E7B" w:rsidRPr="003C119B">
        <w:rPr>
          <w:color w:val="000000" w:themeColor="text1"/>
        </w:rPr>
        <w:t>interešu izglītības programmu licencēšanas un neformālās izglītības programmu atļauju izsniegšanas komisijas</w:t>
      </w:r>
      <w:r w:rsidR="00AB5E7B" w:rsidRPr="003C119B">
        <w:t xml:space="preserve"> </w:t>
      </w:r>
      <w:r w:rsidRPr="003C119B">
        <w:t>priekšsēdētāja vietnieces pienākumus.</w:t>
      </w:r>
    </w:p>
    <w:p w14:paraId="4DF11731" w14:textId="205B206E" w:rsidR="0082477A" w:rsidRPr="004E5963" w:rsidRDefault="0082477A" w:rsidP="0013520D">
      <w:pPr>
        <w:pStyle w:val="BodyTextIndent2"/>
        <w:ind w:left="0" w:firstLine="720"/>
        <w:rPr>
          <w:szCs w:val="24"/>
        </w:rPr>
      </w:pPr>
      <w:r w:rsidRPr="004E5963">
        <w:rPr>
          <w:szCs w:val="24"/>
        </w:rPr>
        <w:t>Pamatojoties uz Pašvaldību likuma 10.</w:t>
      </w:r>
      <w:r>
        <w:rPr>
          <w:szCs w:val="24"/>
        </w:rPr>
        <w:t xml:space="preserve"> </w:t>
      </w:r>
      <w:r w:rsidRPr="004E5963">
        <w:rPr>
          <w:szCs w:val="24"/>
        </w:rPr>
        <w:t xml:space="preserve">panta pirmās daļas </w:t>
      </w:r>
      <w:r w:rsidR="0013520D">
        <w:rPr>
          <w:szCs w:val="24"/>
        </w:rPr>
        <w:t>13</w:t>
      </w:r>
      <w:r w:rsidRPr="004E5963">
        <w:rPr>
          <w:szCs w:val="24"/>
        </w:rPr>
        <w:t>.</w:t>
      </w:r>
      <w:r>
        <w:rPr>
          <w:szCs w:val="24"/>
        </w:rPr>
        <w:t xml:space="preserve"> </w:t>
      </w:r>
      <w:r w:rsidRPr="004E5963">
        <w:rPr>
          <w:szCs w:val="24"/>
        </w:rPr>
        <w:t>punktu</w:t>
      </w:r>
      <w:r>
        <w:rPr>
          <w:szCs w:val="24"/>
        </w:rPr>
        <w:t xml:space="preserve"> un</w:t>
      </w:r>
      <w:r w:rsidRPr="004E5963">
        <w:rPr>
          <w:szCs w:val="24"/>
        </w:rPr>
        <w:t xml:space="preserve"> Ogres novada pašvaldības </w:t>
      </w:r>
      <w:r w:rsidRPr="00CD4E94">
        <w:rPr>
          <w:szCs w:val="24"/>
          <w:lang w:eastAsia="zh-CN"/>
        </w:rPr>
        <w:t>202</w:t>
      </w:r>
      <w:r>
        <w:rPr>
          <w:szCs w:val="24"/>
          <w:lang w:eastAsia="zh-CN"/>
        </w:rPr>
        <w:t>4</w:t>
      </w:r>
      <w:r w:rsidRPr="00CD4E94">
        <w:rPr>
          <w:szCs w:val="24"/>
          <w:lang w:eastAsia="zh-CN"/>
        </w:rPr>
        <w:t>.</w:t>
      </w:r>
      <w:r>
        <w:rPr>
          <w:szCs w:val="24"/>
          <w:lang w:eastAsia="zh-CN"/>
        </w:rPr>
        <w:t xml:space="preserve"> </w:t>
      </w:r>
      <w:r w:rsidRPr="00CD4E94">
        <w:rPr>
          <w:szCs w:val="24"/>
          <w:lang w:eastAsia="zh-CN"/>
        </w:rPr>
        <w:t>gada 27.</w:t>
      </w:r>
      <w:r>
        <w:rPr>
          <w:szCs w:val="24"/>
          <w:lang w:eastAsia="zh-CN"/>
        </w:rPr>
        <w:t xml:space="preserve"> marta</w:t>
      </w:r>
      <w:r w:rsidRPr="00CD4E94">
        <w:rPr>
          <w:szCs w:val="24"/>
          <w:lang w:eastAsia="zh-CN"/>
        </w:rPr>
        <w:t xml:space="preserve"> </w:t>
      </w:r>
      <w:r w:rsidRPr="004E5963">
        <w:rPr>
          <w:szCs w:val="24"/>
        </w:rPr>
        <w:t xml:space="preserve">iekšējo noteikumu </w:t>
      </w:r>
      <w:r w:rsidRPr="00CD4E94">
        <w:t>Nr.</w:t>
      </w:r>
      <w:r>
        <w:t xml:space="preserve"> 12</w:t>
      </w:r>
      <w:r w:rsidRPr="00CD4E94">
        <w:t>/202</w:t>
      </w:r>
      <w:r>
        <w:t>4</w:t>
      </w:r>
      <w:r w:rsidRPr="00CD4E94">
        <w:t xml:space="preserve"> “</w:t>
      </w:r>
      <w:r w:rsidRPr="00F41437">
        <w:rPr>
          <w:bCs/>
          <w:szCs w:val="24"/>
        </w:rPr>
        <w:t xml:space="preserve">Ogres novada pašvaldības interešu izglītības programmu licencēšanas un neformālās izglītības programmu atļauju izsniegšanas komisijas </w:t>
      </w:r>
      <w:r w:rsidRPr="0082477A">
        <w:rPr>
          <w:bCs/>
          <w:szCs w:val="24"/>
        </w:rPr>
        <w:t xml:space="preserve">nolikums” </w:t>
      </w:r>
      <w:r w:rsidRPr="0082477A">
        <w:rPr>
          <w:szCs w:val="24"/>
        </w:rPr>
        <w:t>10. un 11. punktu,</w:t>
      </w:r>
    </w:p>
    <w:p w14:paraId="111A90AD" w14:textId="77777777" w:rsidR="0082477A" w:rsidRDefault="0082477A" w:rsidP="0013520D">
      <w:pPr>
        <w:ind w:firstLine="720"/>
        <w:jc w:val="center"/>
        <w:rPr>
          <w:rFonts w:ascii="Times New Roman" w:hAnsi="Times New Roman"/>
          <w:b/>
          <w:szCs w:val="24"/>
          <w:lang w:val="lv-LV" w:eastAsia="lv-LV"/>
        </w:rPr>
      </w:pPr>
    </w:p>
    <w:p w14:paraId="70735ACD" w14:textId="77777777" w:rsidR="00C01C93" w:rsidRPr="00C01C93" w:rsidRDefault="00C01C93" w:rsidP="00C01C93">
      <w:pPr>
        <w:jc w:val="center"/>
        <w:rPr>
          <w:rFonts w:ascii="Times New Roman" w:hAnsi="Times New Roman"/>
          <w:b/>
          <w:iCs/>
          <w:color w:val="000000"/>
          <w:szCs w:val="24"/>
          <w:lang w:val="lv-LV"/>
        </w:rPr>
      </w:pPr>
      <w:r w:rsidRPr="00C01C93">
        <w:rPr>
          <w:rFonts w:ascii="Times New Roman" w:hAnsi="Times New Roman"/>
          <w:b/>
          <w:iCs/>
          <w:color w:val="000000"/>
          <w:szCs w:val="24"/>
          <w:lang w:val="lv-LV"/>
        </w:rPr>
        <w:t xml:space="preserve">balsojot: </w:t>
      </w:r>
      <w:r w:rsidRPr="00C01C93">
        <w:rPr>
          <w:rFonts w:ascii="Times New Roman" w:hAnsi="Times New Roman"/>
          <w:b/>
          <w:iCs/>
          <w:noProof/>
          <w:color w:val="000000"/>
          <w:szCs w:val="24"/>
          <w:lang w:val="lv-LV"/>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C01C93">
        <w:rPr>
          <w:rFonts w:ascii="Times New Roman" w:hAnsi="Times New Roman"/>
          <w:b/>
          <w:iCs/>
          <w:color w:val="000000"/>
          <w:szCs w:val="24"/>
          <w:lang w:val="lv-LV"/>
        </w:rPr>
        <w:t xml:space="preserve"> </w:t>
      </w:r>
    </w:p>
    <w:p w14:paraId="146F5E8A" w14:textId="77777777" w:rsidR="00C01C93" w:rsidRPr="00C01C93" w:rsidRDefault="00C01C93" w:rsidP="00C01C93">
      <w:pPr>
        <w:jc w:val="center"/>
        <w:rPr>
          <w:rFonts w:ascii="Times New Roman" w:hAnsi="Times New Roman"/>
          <w:b/>
          <w:iCs/>
          <w:color w:val="000000"/>
          <w:szCs w:val="24"/>
          <w:lang w:val="lv-LV"/>
        </w:rPr>
      </w:pPr>
      <w:r w:rsidRPr="00C01C93">
        <w:rPr>
          <w:rFonts w:ascii="Times New Roman" w:hAnsi="Times New Roman"/>
          <w:iCs/>
          <w:color w:val="000000"/>
          <w:szCs w:val="24"/>
          <w:lang w:val="lv-LV"/>
        </w:rPr>
        <w:t>Ogres novada pašvaldības dome</w:t>
      </w:r>
      <w:r w:rsidRPr="00C01C93">
        <w:rPr>
          <w:rFonts w:ascii="Times New Roman" w:hAnsi="Times New Roman"/>
          <w:b/>
          <w:iCs/>
          <w:color w:val="000000"/>
          <w:szCs w:val="24"/>
          <w:lang w:val="lv-LV"/>
        </w:rPr>
        <w:t xml:space="preserve"> NOLEMJ:</w:t>
      </w:r>
    </w:p>
    <w:p w14:paraId="0CC2131E" w14:textId="77777777" w:rsidR="003C119B" w:rsidRPr="009C7163" w:rsidRDefault="003C119B" w:rsidP="0013520D">
      <w:pPr>
        <w:ind w:firstLine="720"/>
        <w:jc w:val="center"/>
        <w:rPr>
          <w:rFonts w:ascii="Times New Roman" w:hAnsi="Times New Roman"/>
          <w:szCs w:val="24"/>
          <w:lang w:val="lv-LV" w:eastAsia="lv-LV"/>
        </w:rPr>
      </w:pPr>
    </w:p>
    <w:p w14:paraId="5FFA34B8" w14:textId="75E9CD55" w:rsidR="00307964" w:rsidRPr="00CD4E94" w:rsidRDefault="00307964" w:rsidP="0013520D">
      <w:pPr>
        <w:pStyle w:val="ListParagraph"/>
        <w:numPr>
          <w:ilvl w:val="0"/>
          <w:numId w:val="1"/>
        </w:numPr>
        <w:tabs>
          <w:tab w:val="left" w:pos="426"/>
          <w:tab w:val="left" w:pos="1134"/>
        </w:tabs>
        <w:ind w:left="0" w:firstLine="720"/>
        <w:jc w:val="both"/>
        <w:rPr>
          <w:rFonts w:ascii="Times New Roman" w:hAnsi="Times New Roman"/>
          <w:lang w:val="lv-LV"/>
        </w:rPr>
      </w:pPr>
      <w:r w:rsidRPr="00D019B3">
        <w:rPr>
          <w:rFonts w:ascii="Times New Roman" w:hAnsi="Times New Roman"/>
          <w:szCs w:val="24"/>
          <w:lang w:val="lv-LV"/>
        </w:rPr>
        <w:lastRenderedPageBreak/>
        <w:t xml:space="preserve">Izveidot </w:t>
      </w:r>
      <w:r w:rsidRPr="00CD4E94">
        <w:rPr>
          <w:rFonts w:ascii="Times New Roman" w:hAnsi="Times New Roman"/>
          <w:szCs w:val="24"/>
          <w:lang w:val="lv-LV"/>
        </w:rPr>
        <w:t xml:space="preserve">Ogres novada pašvaldības </w:t>
      </w:r>
      <w:r w:rsidR="003C119B" w:rsidRPr="00F41437">
        <w:rPr>
          <w:rFonts w:ascii="Times New Roman" w:hAnsi="Times New Roman"/>
          <w:lang w:val="lv-LV"/>
        </w:rPr>
        <w:t>interešu izglītības programmu licencēšanas un neformālās izglītības programmu atļauju izsniegšanas komisij</w:t>
      </w:r>
      <w:r w:rsidR="003C119B">
        <w:rPr>
          <w:rFonts w:ascii="Times New Roman" w:hAnsi="Times New Roman"/>
          <w:lang w:val="lv-LV"/>
        </w:rPr>
        <w:t xml:space="preserve">u. </w:t>
      </w:r>
      <w:r w:rsidR="003C119B" w:rsidRPr="00F41437">
        <w:rPr>
          <w:rFonts w:ascii="Times New Roman" w:hAnsi="Times New Roman"/>
          <w:lang w:val="lv-LV"/>
        </w:rPr>
        <w:t xml:space="preserve"> </w:t>
      </w:r>
    </w:p>
    <w:p w14:paraId="1CC55628" w14:textId="7624B0E9" w:rsidR="00307964" w:rsidRPr="00D019B3" w:rsidRDefault="00307964" w:rsidP="0013520D">
      <w:pPr>
        <w:pStyle w:val="ListParagraph"/>
        <w:numPr>
          <w:ilvl w:val="0"/>
          <w:numId w:val="1"/>
        </w:numPr>
        <w:tabs>
          <w:tab w:val="left" w:pos="426"/>
          <w:tab w:val="left" w:pos="1134"/>
        </w:tabs>
        <w:ind w:left="0" w:firstLine="720"/>
        <w:jc w:val="both"/>
        <w:rPr>
          <w:rFonts w:ascii="Times New Roman" w:hAnsi="Times New Roman"/>
          <w:lang w:val="lv-LV"/>
        </w:rPr>
      </w:pPr>
      <w:r w:rsidRPr="00D019B3">
        <w:rPr>
          <w:rFonts w:ascii="Times New Roman" w:hAnsi="Times New Roman"/>
          <w:szCs w:val="24"/>
          <w:lang w:val="lv-LV"/>
        </w:rPr>
        <w:t xml:space="preserve">Ievēlēt </w:t>
      </w:r>
      <w:r w:rsidRPr="00D019B3">
        <w:rPr>
          <w:rStyle w:val="st"/>
          <w:rFonts w:ascii="Times New Roman" w:hAnsi="Times New Roman"/>
          <w:szCs w:val="24"/>
          <w:lang w:val="lv-LV"/>
        </w:rPr>
        <w:t>par</w:t>
      </w:r>
      <w:r w:rsidRPr="00CD4E94">
        <w:rPr>
          <w:rStyle w:val="st"/>
          <w:rFonts w:ascii="Times New Roman" w:hAnsi="Times New Roman"/>
          <w:szCs w:val="24"/>
          <w:lang w:val="lv-LV"/>
        </w:rPr>
        <w:t xml:space="preserve"> </w:t>
      </w:r>
      <w:r w:rsidRPr="0082477A">
        <w:rPr>
          <w:rFonts w:ascii="Times New Roman" w:hAnsi="Times New Roman"/>
          <w:b/>
          <w:szCs w:val="24"/>
          <w:lang w:val="lv-LV"/>
        </w:rPr>
        <w:t xml:space="preserve">Ogres novada pašvaldības </w:t>
      </w:r>
      <w:r w:rsidR="003C119B" w:rsidRPr="0082477A">
        <w:rPr>
          <w:rFonts w:ascii="Times New Roman" w:hAnsi="Times New Roman"/>
          <w:b/>
          <w:lang w:val="lv-LV"/>
        </w:rPr>
        <w:t>interešu izglītības programmu licencēšanas un neformālās izglītības programmu atļauju izsniegšanas</w:t>
      </w:r>
      <w:r w:rsidR="003C119B" w:rsidRPr="00F41437">
        <w:rPr>
          <w:rFonts w:ascii="Times New Roman" w:hAnsi="Times New Roman"/>
          <w:lang w:val="lv-LV"/>
        </w:rPr>
        <w:t xml:space="preserve"> </w:t>
      </w:r>
      <w:r w:rsidRPr="00D019B3">
        <w:rPr>
          <w:rFonts w:ascii="Times New Roman" w:hAnsi="Times New Roman"/>
          <w:b/>
          <w:lang w:val="lv-LV"/>
        </w:rPr>
        <w:t>komisijas</w:t>
      </w:r>
      <w:r>
        <w:rPr>
          <w:rFonts w:ascii="Times New Roman" w:hAnsi="Times New Roman"/>
          <w:b/>
          <w:lang w:val="lv-LV"/>
        </w:rPr>
        <w:t>:</w:t>
      </w:r>
    </w:p>
    <w:p w14:paraId="5986F1CE" w14:textId="242A5188" w:rsidR="00307964" w:rsidRDefault="003C119B" w:rsidP="0013520D">
      <w:pPr>
        <w:pStyle w:val="ListParagraph"/>
        <w:numPr>
          <w:ilvl w:val="1"/>
          <w:numId w:val="1"/>
        </w:numPr>
        <w:tabs>
          <w:tab w:val="left" w:pos="426"/>
          <w:tab w:val="left" w:pos="1134"/>
        </w:tabs>
        <w:ind w:left="0" w:firstLine="720"/>
        <w:jc w:val="both"/>
        <w:rPr>
          <w:rFonts w:ascii="Times New Roman" w:hAnsi="Times New Roman"/>
          <w:lang w:val="lv-LV"/>
        </w:rPr>
      </w:pPr>
      <w:r>
        <w:rPr>
          <w:rFonts w:ascii="Times New Roman" w:hAnsi="Times New Roman"/>
          <w:b/>
          <w:lang w:val="lv-LV"/>
        </w:rPr>
        <w:t>p</w:t>
      </w:r>
      <w:r w:rsidR="00307964" w:rsidRPr="00D019B3">
        <w:rPr>
          <w:rFonts w:ascii="Times New Roman" w:hAnsi="Times New Roman"/>
          <w:b/>
          <w:lang w:val="lv-LV"/>
        </w:rPr>
        <w:t>riekšsēdētāju</w:t>
      </w:r>
      <w:r>
        <w:rPr>
          <w:rFonts w:ascii="Times New Roman" w:hAnsi="Times New Roman"/>
          <w:b/>
          <w:szCs w:val="24"/>
          <w:lang w:val="lv-LV"/>
        </w:rPr>
        <w:t xml:space="preserve"> – </w:t>
      </w:r>
      <w:r w:rsidR="00307964" w:rsidRPr="00CD4E94">
        <w:rPr>
          <w:rFonts w:ascii="Times New Roman" w:hAnsi="Times New Roman"/>
          <w:b/>
          <w:szCs w:val="24"/>
          <w:lang w:val="lv-LV"/>
        </w:rPr>
        <w:t xml:space="preserve">Ievu </w:t>
      </w:r>
      <w:proofErr w:type="spellStart"/>
      <w:r w:rsidR="00307964" w:rsidRPr="00CD4E94">
        <w:rPr>
          <w:rFonts w:ascii="Times New Roman" w:hAnsi="Times New Roman"/>
          <w:b/>
          <w:szCs w:val="24"/>
          <w:lang w:val="lv-LV"/>
        </w:rPr>
        <w:t>Švēdi</w:t>
      </w:r>
      <w:proofErr w:type="spellEnd"/>
      <w:r w:rsidR="00307964" w:rsidRPr="00CD4E94">
        <w:rPr>
          <w:rFonts w:ascii="Times New Roman" w:hAnsi="Times New Roman"/>
          <w:szCs w:val="24"/>
          <w:lang w:val="lv-LV"/>
        </w:rPr>
        <w:t>, Ogres novada Izglītības pārvaldes vadītāja vietniec</w:t>
      </w:r>
      <w:r w:rsidR="00307964">
        <w:rPr>
          <w:rFonts w:ascii="Times New Roman" w:hAnsi="Times New Roman"/>
          <w:szCs w:val="24"/>
          <w:lang w:val="lv-LV"/>
        </w:rPr>
        <w:t>i</w:t>
      </w:r>
      <w:r>
        <w:rPr>
          <w:rFonts w:ascii="Times New Roman" w:hAnsi="Times New Roman"/>
          <w:szCs w:val="24"/>
          <w:lang w:val="lv-LV"/>
        </w:rPr>
        <w:t>,</w:t>
      </w:r>
      <w:r w:rsidR="00307964" w:rsidRPr="00CD4E94">
        <w:rPr>
          <w:szCs w:val="24"/>
          <w:lang w:val="lv-LV"/>
        </w:rPr>
        <w:t xml:space="preserve"> </w:t>
      </w:r>
      <w:r w:rsidR="00307964" w:rsidRPr="00CD4E94">
        <w:rPr>
          <w:rFonts w:ascii="Times New Roman" w:hAnsi="Times New Roman"/>
          <w:szCs w:val="24"/>
          <w:lang w:val="lv-LV"/>
        </w:rPr>
        <w:t>Profesionālās ievirzes un interešu izglītības nodaļas vadītāj</w:t>
      </w:r>
      <w:r w:rsidR="00307964">
        <w:rPr>
          <w:rFonts w:ascii="Times New Roman" w:hAnsi="Times New Roman"/>
          <w:szCs w:val="24"/>
          <w:lang w:val="lv-LV"/>
        </w:rPr>
        <w:t>u</w:t>
      </w:r>
      <w:r w:rsidR="0082477A">
        <w:rPr>
          <w:rFonts w:ascii="Times New Roman" w:hAnsi="Times New Roman"/>
          <w:szCs w:val="24"/>
          <w:lang w:val="lv-LV"/>
        </w:rPr>
        <w:t>;</w:t>
      </w:r>
    </w:p>
    <w:p w14:paraId="28F74B4C" w14:textId="6857CE44" w:rsidR="00307964" w:rsidRPr="0013520D" w:rsidRDefault="00307964" w:rsidP="0013520D">
      <w:pPr>
        <w:pStyle w:val="ListParagraph"/>
        <w:numPr>
          <w:ilvl w:val="1"/>
          <w:numId w:val="1"/>
        </w:numPr>
        <w:tabs>
          <w:tab w:val="left" w:pos="426"/>
          <w:tab w:val="left" w:pos="1134"/>
        </w:tabs>
        <w:ind w:left="0" w:firstLine="720"/>
        <w:jc w:val="both"/>
        <w:rPr>
          <w:rFonts w:ascii="Times New Roman" w:hAnsi="Times New Roman"/>
          <w:lang w:val="lv-LV"/>
        </w:rPr>
      </w:pPr>
      <w:r>
        <w:rPr>
          <w:rFonts w:ascii="Times New Roman" w:hAnsi="Times New Roman"/>
          <w:b/>
          <w:lang w:val="lv-LV"/>
        </w:rPr>
        <w:t xml:space="preserve">priekšsēdētāja vietnieci – Anitu </w:t>
      </w:r>
      <w:proofErr w:type="spellStart"/>
      <w:r>
        <w:rPr>
          <w:rFonts w:ascii="Times New Roman" w:hAnsi="Times New Roman"/>
          <w:b/>
          <w:lang w:val="lv-LV"/>
        </w:rPr>
        <w:t>Sārnu</w:t>
      </w:r>
      <w:proofErr w:type="spellEnd"/>
      <w:r>
        <w:rPr>
          <w:rFonts w:ascii="Times New Roman" w:hAnsi="Times New Roman"/>
          <w:b/>
          <w:lang w:val="lv-LV"/>
        </w:rPr>
        <w:t xml:space="preserve">, </w:t>
      </w:r>
      <w:r w:rsidRPr="00D019B3">
        <w:rPr>
          <w:rFonts w:ascii="Times New Roman" w:hAnsi="Times New Roman"/>
          <w:szCs w:val="24"/>
        </w:rPr>
        <w:t xml:space="preserve">Ogres </w:t>
      </w:r>
      <w:proofErr w:type="spellStart"/>
      <w:r w:rsidRPr="00D019B3">
        <w:rPr>
          <w:rFonts w:ascii="Times New Roman" w:hAnsi="Times New Roman"/>
          <w:szCs w:val="24"/>
        </w:rPr>
        <w:t>novada</w:t>
      </w:r>
      <w:proofErr w:type="spellEnd"/>
      <w:r w:rsidRPr="00D019B3">
        <w:rPr>
          <w:rFonts w:ascii="Times New Roman" w:hAnsi="Times New Roman"/>
          <w:szCs w:val="24"/>
        </w:rPr>
        <w:t xml:space="preserve"> </w:t>
      </w:r>
      <w:proofErr w:type="spellStart"/>
      <w:r w:rsidRPr="00D019B3">
        <w:rPr>
          <w:rFonts w:ascii="Times New Roman" w:hAnsi="Times New Roman"/>
          <w:szCs w:val="24"/>
        </w:rPr>
        <w:t>Izglītības</w:t>
      </w:r>
      <w:proofErr w:type="spellEnd"/>
      <w:r w:rsidRPr="00D019B3">
        <w:rPr>
          <w:rFonts w:ascii="Times New Roman" w:hAnsi="Times New Roman"/>
          <w:szCs w:val="24"/>
        </w:rPr>
        <w:t xml:space="preserve"> </w:t>
      </w:r>
      <w:proofErr w:type="spellStart"/>
      <w:r w:rsidRPr="00D019B3">
        <w:rPr>
          <w:rFonts w:ascii="Times New Roman" w:hAnsi="Times New Roman"/>
          <w:szCs w:val="24"/>
        </w:rPr>
        <w:t>pārvaldes</w:t>
      </w:r>
      <w:proofErr w:type="spellEnd"/>
      <w:r w:rsidRPr="00D019B3">
        <w:rPr>
          <w:rFonts w:ascii="Times New Roman" w:hAnsi="Times New Roman"/>
          <w:szCs w:val="24"/>
        </w:rPr>
        <w:t xml:space="preserve"> </w:t>
      </w:r>
      <w:proofErr w:type="spellStart"/>
      <w:r w:rsidRPr="00D019B3">
        <w:rPr>
          <w:rFonts w:ascii="Times New Roman" w:hAnsi="Times New Roman"/>
          <w:szCs w:val="24"/>
        </w:rPr>
        <w:t>galven</w:t>
      </w:r>
      <w:r>
        <w:rPr>
          <w:rFonts w:ascii="Times New Roman" w:hAnsi="Times New Roman"/>
          <w:szCs w:val="24"/>
        </w:rPr>
        <w:t>o</w:t>
      </w:r>
      <w:proofErr w:type="spellEnd"/>
      <w:r w:rsidRPr="00D019B3">
        <w:rPr>
          <w:rFonts w:ascii="Times New Roman" w:hAnsi="Times New Roman"/>
          <w:szCs w:val="24"/>
        </w:rPr>
        <w:t xml:space="preserve"> </w:t>
      </w:r>
      <w:proofErr w:type="spellStart"/>
      <w:r w:rsidRPr="00D019B3">
        <w:rPr>
          <w:rFonts w:ascii="Times New Roman" w:hAnsi="Times New Roman"/>
          <w:szCs w:val="24"/>
        </w:rPr>
        <w:t>speciālist</w:t>
      </w:r>
      <w:r>
        <w:rPr>
          <w:rFonts w:ascii="Times New Roman" w:hAnsi="Times New Roman"/>
          <w:szCs w:val="24"/>
        </w:rPr>
        <w:t>i</w:t>
      </w:r>
      <w:proofErr w:type="spellEnd"/>
      <w:r w:rsidRPr="00D019B3">
        <w:rPr>
          <w:rFonts w:ascii="Times New Roman" w:hAnsi="Times New Roman"/>
          <w:szCs w:val="24"/>
        </w:rPr>
        <w:t xml:space="preserve"> </w:t>
      </w:r>
      <w:proofErr w:type="spellStart"/>
      <w:r w:rsidRPr="00D019B3">
        <w:rPr>
          <w:rFonts w:ascii="Times New Roman" w:hAnsi="Times New Roman"/>
          <w:szCs w:val="24"/>
        </w:rPr>
        <w:t>profesionālās</w:t>
      </w:r>
      <w:proofErr w:type="spellEnd"/>
      <w:r w:rsidRPr="00D019B3">
        <w:rPr>
          <w:rFonts w:ascii="Times New Roman" w:hAnsi="Times New Roman"/>
          <w:szCs w:val="24"/>
        </w:rPr>
        <w:t xml:space="preserve"> </w:t>
      </w:r>
      <w:proofErr w:type="spellStart"/>
      <w:r w:rsidRPr="00D019B3">
        <w:rPr>
          <w:rFonts w:ascii="Times New Roman" w:hAnsi="Times New Roman"/>
          <w:szCs w:val="24"/>
        </w:rPr>
        <w:t>ievirzes</w:t>
      </w:r>
      <w:proofErr w:type="spellEnd"/>
      <w:r w:rsidRPr="00D019B3">
        <w:rPr>
          <w:rFonts w:ascii="Times New Roman" w:hAnsi="Times New Roman"/>
          <w:szCs w:val="24"/>
        </w:rPr>
        <w:t xml:space="preserve"> un </w:t>
      </w:r>
      <w:proofErr w:type="spellStart"/>
      <w:r w:rsidRPr="00D019B3">
        <w:rPr>
          <w:rFonts w:ascii="Times New Roman" w:hAnsi="Times New Roman"/>
          <w:szCs w:val="24"/>
        </w:rPr>
        <w:t>interešu</w:t>
      </w:r>
      <w:proofErr w:type="spellEnd"/>
      <w:r w:rsidRPr="00D019B3">
        <w:rPr>
          <w:rFonts w:ascii="Times New Roman" w:hAnsi="Times New Roman"/>
          <w:szCs w:val="24"/>
        </w:rPr>
        <w:t xml:space="preserve"> </w:t>
      </w:r>
      <w:proofErr w:type="spellStart"/>
      <w:r w:rsidRPr="00D019B3">
        <w:rPr>
          <w:rFonts w:ascii="Times New Roman" w:hAnsi="Times New Roman"/>
          <w:szCs w:val="24"/>
        </w:rPr>
        <w:t>izglītības</w:t>
      </w:r>
      <w:proofErr w:type="spellEnd"/>
      <w:r w:rsidRPr="00D019B3">
        <w:rPr>
          <w:rFonts w:ascii="Times New Roman" w:hAnsi="Times New Roman"/>
          <w:szCs w:val="24"/>
        </w:rPr>
        <w:t xml:space="preserve"> </w:t>
      </w:r>
      <w:proofErr w:type="spellStart"/>
      <w:r w:rsidRPr="00D019B3">
        <w:rPr>
          <w:rFonts w:ascii="Times New Roman" w:hAnsi="Times New Roman"/>
          <w:szCs w:val="24"/>
        </w:rPr>
        <w:t>jautājumos</w:t>
      </w:r>
      <w:proofErr w:type="spellEnd"/>
      <w:r w:rsidRPr="00D019B3">
        <w:rPr>
          <w:rFonts w:ascii="Times New Roman" w:hAnsi="Times New Roman"/>
          <w:szCs w:val="24"/>
        </w:rPr>
        <w:t>.</w:t>
      </w:r>
    </w:p>
    <w:p w14:paraId="2BE05ED0" w14:textId="7829D3C1" w:rsidR="0013520D" w:rsidRPr="0013520D" w:rsidRDefault="00307964" w:rsidP="0013520D">
      <w:pPr>
        <w:pStyle w:val="ListParagraph"/>
        <w:numPr>
          <w:ilvl w:val="0"/>
          <w:numId w:val="1"/>
        </w:numPr>
        <w:tabs>
          <w:tab w:val="left" w:pos="426"/>
          <w:tab w:val="left" w:pos="1134"/>
        </w:tabs>
        <w:ind w:left="0" w:firstLine="720"/>
        <w:jc w:val="both"/>
        <w:rPr>
          <w:rFonts w:ascii="Times New Roman" w:hAnsi="Times New Roman"/>
          <w:lang w:val="lv-LV"/>
        </w:rPr>
      </w:pPr>
      <w:r w:rsidRPr="0013520D">
        <w:rPr>
          <w:rFonts w:ascii="Times New Roman" w:hAnsi="Times New Roman"/>
          <w:szCs w:val="24"/>
          <w:lang w:val="lv-LV" w:eastAsia="zh-CN"/>
        </w:rPr>
        <w:t>Atzīt par spēku zaudējuš</w:t>
      </w:r>
      <w:r w:rsidR="003C119B" w:rsidRPr="0013520D">
        <w:rPr>
          <w:rFonts w:ascii="Times New Roman" w:hAnsi="Times New Roman"/>
          <w:szCs w:val="24"/>
          <w:lang w:val="lv-LV" w:eastAsia="zh-CN"/>
        </w:rPr>
        <w:t xml:space="preserve">u </w:t>
      </w:r>
      <w:r w:rsidRPr="0013520D">
        <w:rPr>
          <w:rFonts w:ascii="Times New Roman" w:hAnsi="Times New Roman"/>
          <w:szCs w:val="24"/>
          <w:lang w:val="lv-LV"/>
        </w:rPr>
        <w:t>Ogres novada pašvaldības domes 20</w:t>
      </w:r>
      <w:r w:rsidR="0013520D" w:rsidRPr="0013520D">
        <w:rPr>
          <w:rFonts w:ascii="Times New Roman" w:hAnsi="Times New Roman"/>
          <w:szCs w:val="24"/>
          <w:lang w:val="lv-LV"/>
        </w:rPr>
        <w:t>22</w:t>
      </w:r>
      <w:r w:rsidRPr="0013520D">
        <w:rPr>
          <w:rFonts w:ascii="Times New Roman" w:hAnsi="Times New Roman"/>
          <w:szCs w:val="24"/>
          <w:lang w:val="lv-LV"/>
        </w:rPr>
        <w:t>.</w:t>
      </w:r>
      <w:r w:rsidR="0013520D" w:rsidRPr="0013520D">
        <w:rPr>
          <w:rFonts w:ascii="Times New Roman" w:hAnsi="Times New Roman"/>
          <w:szCs w:val="24"/>
          <w:lang w:val="lv-LV"/>
        </w:rPr>
        <w:t xml:space="preserve"> </w:t>
      </w:r>
      <w:r w:rsidRPr="0013520D">
        <w:rPr>
          <w:rFonts w:ascii="Times New Roman" w:hAnsi="Times New Roman"/>
          <w:szCs w:val="24"/>
          <w:lang w:val="lv-LV"/>
        </w:rPr>
        <w:t xml:space="preserve">gada </w:t>
      </w:r>
      <w:r w:rsidR="0013520D" w:rsidRPr="0013520D">
        <w:rPr>
          <w:rFonts w:ascii="Times New Roman" w:hAnsi="Times New Roman"/>
          <w:szCs w:val="24"/>
          <w:lang w:val="lv-LV"/>
        </w:rPr>
        <w:t>28</w:t>
      </w:r>
      <w:r w:rsidRPr="0013520D">
        <w:rPr>
          <w:rFonts w:ascii="Times New Roman" w:hAnsi="Times New Roman"/>
          <w:szCs w:val="24"/>
          <w:lang w:val="lv-LV"/>
        </w:rPr>
        <w:t>.</w:t>
      </w:r>
      <w:r w:rsidR="0013520D" w:rsidRPr="0013520D">
        <w:rPr>
          <w:rFonts w:ascii="Times New Roman" w:hAnsi="Times New Roman"/>
          <w:szCs w:val="24"/>
          <w:lang w:val="lv-LV"/>
        </w:rPr>
        <w:t xml:space="preserve"> aprīļa</w:t>
      </w:r>
      <w:r w:rsidRPr="0013520D">
        <w:rPr>
          <w:rFonts w:ascii="Times New Roman" w:hAnsi="Times New Roman"/>
          <w:szCs w:val="24"/>
          <w:lang w:val="lv-LV"/>
        </w:rPr>
        <w:t xml:space="preserve"> lēmumu </w:t>
      </w:r>
      <w:r w:rsidR="0013520D" w:rsidRPr="0013520D">
        <w:rPr>
          <w:rFonts w:ascii="Times New Roman" w:hAnsi="Times New Roman"/>
          <w:szCs w:val="24"/>
          <w:lang w:val="lv-LV"/>
        </w:rPr>
        <w:t>“</w:t>
      </w:r>
      <w:r w:rsidR="0013520D" w:rsidRPr="0013520D">
        <w:rPr>
          <w:rFonts w:ascii="Times New Roman" w:hAnsi="Times New Roman"/>
          <w:lang w:val="lv-LV"/>
        </w:rPr>
        <w:t xml:space="preserve">Par Ogres novada pašvaldības interešu izglītības un pieaugušo neformālās izglītības programmu licencēšanas komisijas priekšsēdētāju un priekšsēdētāja vietnieku”.  </w:t>
      </w:r>
    </w:p>
    <w:p w14:paraId="7F6D892E" w14:textId="116676B0" w:rsidR="003C119B" w:rsidRDefault="003C119B" w:rsidP="0013520D">
      <w:pPr>
        <w:pStyle w:val="BodyTextIndent2"/>
        <w:ind w:left="0" w:firstLine="720"/>
        <w:jc w:val="right"/>
      </w:pPr>
    </w:p>
    <w:p w14:paraId="22E3EB7F" w14:textId="77777777" w:rsidR="0013520D" w:rsidRDefault="0013520D" w:rsidP="0013520D">
      <w:pPr>
        <w:pStyle w:val="BodyTextIndent2"/>
        <w:ind w:left="0" w:firstLine="720"/>
        <w:jc w:val="right"/>
      </w:pPr>
      <w:bookmarkStart w:id="0" w:name="_GoBack"/>
      <w:bookmarkEnd w:id="0"/>
    </w:p>
    <w:p w14:paraId="0DD0F0D5" w14:textId="77777777" w:rsidR="00307964" w:rsidRPr="00CD4E94" w:rsidRDefault="00307964" w:rsidP="0013520D">
      <w:pPr>
        <w:pStyle w:val="BodyTextIndent2"/>
        <w:ind w:left="0" w:firstLine="720"/>
        <w:jc w:val="right"/>
      </w:pPr>
      <w:r w:rsidRPr="00CD4E94">
        <w:t>(Sēdes vadītāja,</w:t>
      </w:r>
    </w:p>
    <w:p w14:paraId="23B3E110" w14:textId="77777777" w:rsidR="00307964" w:rsidRPr="00CD4E94" w:rsidRDefault="00307964" w:rsidP="0013520D">
      <w:pPr>
        <w:pStyle w:val="BodyTextIndent2"/>
        <w:ind w:left="0" w:firstLine="720"/>
        <w:jc w:val="right"/>
      </w:pPr>
      <w:r w:rsidRPr="00CD4E94">
        <w:t xml:space="preserve">domes priekšsēdētāja </w:t>
      </w:r>
      <w:proofErr w:type="spellStart"/>
      <w:r w:rsidRPr="00CD4E94">
        <w:t>E.Helmaņa</w:t>
      </w:r>
      <w:proofErr w:type="spellEnd"/>
      <w:r w:rsidRPr="00CD4E94">
        <w:t xml:space="preserve"> paraksts)</w:t>
      </w:r>
    </w:p>
    <w:p w14:paraId="3C2C10D2" w14:textId="77777777" w:rsidR="00C12F78" w:rsidRDefault="00C12F78" w:rsidP="0013520D">
      <w:pPr>
        <w:ind w:firstLine="720"/>
      </w:pPr>
    </w:p>
    <w:sectPr w:rsidR="00C12F78" w:rsidSect="00C01C93">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F00D6" w14:textId="77777777" w:rsidR="00770FC3" w:rsidRDefault="0013520D">
      <w:r>
        <w:separator/>
      </w:r>
    </w:p>
  </w:endnote>
  <w:endnote w:type="continuationSeparator" w:id="0">
    <w:p w14:paraId="382826E0" w14:textId="77777777" w:rsidR="00770FC3" w:rsidRDefault="0013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10ED912B" w14:textId="77777777" w:rsidR="008556F1" w:rsidRDefault="00307964">
        <w:pPr>
          <w:pStyle w:val="Footer"/>
          <w:jc w:val="center"/>
        </w:pPr>
        <w:r>
          <w:fldChar w:fldCharType="begin"/>
        </w:r>
        <w:r>
          <w:instrText>PAGE   \* MERGEFORMAT</w:instrText>
        </w:r>
        <w:r>
          <w:fldChar w:fldCharType="separate"/>
        </w:r>
        <w:r w:rsidR="00C01C93" w:rsidRPr="00C01C93">
          <w:rPr>
            <w:noProof/>
            <w:lang w:val="lv-LV"/>
          </w:rPr>
          <w:t>2</w:t>
        </w:r>
        <w:r>
          <w:fldChar w:fldCharType="end"/>
        </w:r>
      </w:p>
    </w:sdtContent>
  </w:sdt>
  <w:p w14:paraId="04E6DEB0" w14:textId="77777777" w:rsidR="008556F1" w:rsidRDefault="00C01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87523" w14:textId="77777777" w:rsidR="004760ED" w:rsidRDefault="00C01C93">
    <w:pPr>
      <w:pStyle w:val="Footer"/>
      <w:jc w:val="center"/>
    </w:pPr>
  </w:p>
  <w:p w14:paraId="43828027" w14:textId="77777777" w:rsidR="004760ED" w:rsidRDefault="00C01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2F52C" w14:textId="77777777" w:rsidR="00770FC3" w:rsidRDefault="0013520D">
      <w:r>
        <w:separator/>
      </w:r>
    </w:p>
  </w:footnote>
  <w:footnote w:type="continuationSeparator" w:id="0">
    <w:p w14:paraId="744CBE4A" w14:textId="77777777" w:rsidR="00770FC3" w:rsidRDefault="00135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663C7F26" w14:textId="77777777" w:rsidR="009C077F" w:rsidRPr="009C077F" w:rsidRDefault="00307964">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C01C93" w:rsidRPr="00C01C93">
          <w:rPr>
            <w:rFonts w:ascii="Times New Roman" w:hAnsi="Times New Roman"/>
            <w:noProof/>
            <w:sz w:val="20"/>
            <w:lang w:val="lv-LV"/>
          </w:rPr>
          <w:t>2</w:t>
        </w:r>
        <w:r w:rsidRPr="009C077F">
          <w:rPr>
            <w:rFonts w:ascii="Times New Roman" w:hAnsi="Times New Roman"/>
            <w:sz w:val="20"/>
          </w:rPr>
          <w:fldChar w:fldCharType="end"/>
        </w:r>
      </w:p>
    </w:sdtContent>
  </w:sdt>
  <w:p w14:paraId="39E6BB28" w14:textId="77777777" w:rsidR="009713A9" w:rsidRDefault="00C01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1584D14A"/>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color w:val="auto"/>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23D14AB6"/>
    <w:multiLevelType w:val="multilevel"/>
    <w:tmpl w:val="B68E00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64"/>
    <w:rsid w:val="0013520D"/>
    <w:rsid w:val="00307964"/>
    <w:rsid w:val="003C119B"/>
    <w:rsid w:val="00770FC3"/>
    <w:rsid w:val="0082477A"/>
    <w:rsid w:val="00AB5E7B"/>
    <w:rsid w:val="00C01C93"/>
    <w:rsid w:val="00C12F78"/>
    <w:rsid w:val="00F414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388F"/>
  <w15:chartTrackingRefBased/>
  <w15:docId w15:val="{C69D39B5-2F9E-46F5-9698-B4A04EC6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964"/>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30796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7964"/>
    <w:rPr>
      <w:rFonts w:ascii="Times New Roman" w:eastAsia="Times New Roman" w:hAnsi="Times New Roman" w:cs="Times New Roman"/>
      <w:b/>
      <w:bCs/>
      <w:kern w:val="0"/>
      <w:sz w:val="24"/>
      <w:szCs w:val="20"/>
      <w14:ligatures w14:val="none"/>
    </w:rPr>
  </w:style>
  <w:style w:type="paragraph" w:styleId="BodyTextIndent2">
    <w:name w:val="Body Text Indent 2"/>
    <w:basedOn w:val="Normal"/>
    <w:link w:val="BodyTextIndent2Char"/>
    <w:rsid w:val="0030796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07964"/>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307964"/>
    <w:pPr>
      <w:tabs>
        <w:tab w:val="center" w:pos="4153"/>
        <w:tab w:val="right" w:pos="8306"/>
      </w:tabs>
    </w:pPr>
  </w:style>
  <w:style w:type="character" w:customStyle="1" w:styleId="HeaderChar">
    <w:name w:val="Header Char"/>
    <w:basedOn w:val="DefaultParagraphFont"/>
    <w:link w:val="Header"/>
    <w:uiPriority w:val="99"/>
    <w:rsid w:val="00307964"/>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99"/>
    <w:qFormat/>
    <w:rsid w:val="00307964"/>
    <w:pPr>
      <w:ind w:left="720"/>
      <w:contextualSpacing/>
    </w:pPr>
  </w:style>
  <w:style w:type="character" w:styleId="Hyperlink">
    <w:name w:val="Hyperlink"/>
    <w:basedOn w:val="DefaultParagraphFont"/>
    <w:uiPriority w:val="99"/>
    <w:unhideWhenUsed/>
    <w:rsid w:val="00307964"/>
    <w:rPr>
      <w:color w:val="0563C1" w:themeColor="hyperlink"/>
      <w:u w:val="single"/>
    </w:rPr>
  </w:style>
  <w:style w:type="paragraph" w:styleId="Footer">
    <w:name w:val="footer"/>
    <w:basedOn w:val="Normal"/>
    <w:link w:val="FooterChar"/>
    <w:uiPriority w:val="99"/>
    <w:unhideWhenUsed/>
    <w:rsid w:val="00307964"/>
    <w:pPr>
      <w:tabs>
        <w:tab w:val="center" w:pos="4153"/>
        <w:tab w:val="right" w:pos="8306"/>
      </w:tabs>
    </w:pPr>
  </w:style>
  <w:style w:type="character" w:customStyle="1" w:styleId="FooterChar">
    <w:name w:val="Footer Char"/>
    <w:basedOn w:val="DefaultParagraphFont"/>
    <w:link w:val="Footer"/>
    <w:uiPriority w:val="99"/>
    <w:rsid w:val="00307964"/>
    <w:rPr>
      <w:rFonts w:ascii="RimTimes" w:eastAsia="Times New Roman" w:hAnsi="RimTimes" w:cs="Times New Roman"/>
      <w:kern w:val="0"/>
      <w:sz w:val="24"/>
      <w:szCs w:val="20"/>
      <w:lang w:val="en-US"/>
      <w14:ligatures w14:val="none"/>
    </w:rPr>
  </w:style>
  <w:style w:type="character" w:customStyle="1" w:styleId="st">
    <w:name w:val="st"/>
    <w:basedOn w:val="DefaultParagraphFont"/>
    <w:uiPriority w:val="99"/>
    <w:rsid w:val="00307964"/>
    <w:rPr>
      <w:rFonts w:cs="Times New Roman"/>
    </w:rPr>
  </w:style>
  <w:style w:type="paragraph" w:customStyle="1" w:styleId="naisf">
    <w:name w:val="naisf"/>
    <w:basedOn w:val="Normal"/>
    <w:rsid w:val="003C119B"/>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C01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C93"/>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2440</Words>
  <Characters>1392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2024-04-25T12:26:00Z</cp:lastPrinted>
  <dcterms:created xsi:type="dcterms:W3CDTF">2024-04-25T12:26:00Z</dcterms:created>
  <dcterms:modified xsi:type="dcterms:W3CDTF">2024-04-25T12:26:00Z</dcterms:modified>
</cp:coreProperties>
</file>