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B0892" w14:textId="77777777" w:rsidR="00A01E64" w:rsidRPr="000B74E8" w:rsidRDefault="00A01E64" w:rsidP="00A01E64">
      <w:pPr>
        <w:keepNext/>
        <w:jc w:val="right"/>
        <w:outlineLvl w:val="1"/>
        <w:rPr>
          <w:lang w:eastAsia="en-US"/>
        </w:rPr>
      </w:pPr>
      <w:r w:rsidRPr="000B74E8">
        <w:rPr>
          <w:lang w:eastAsia="en-US"/>
        </w:rPr>
        <w:t xml:space="preserve">1. </w:t>
      </w:r>
      <w:bookmarkStart w:id="0" w:name="_Hlk139394851"/>
      <w:r w:rsidRPr="000B74E8">
        <w:rPr>
          <w:lang w:eastAsia="en-US"/>
        </w:rPr>
        <w:t>PIELIKUMS</w:t>
      </w:r>
    </w:p>
    <w:p w14:paraId="59947E9D" w14:textId="77777777" w:rsidR="00A01E64" w:rsidRPr="000B74E8" w:rsidRDefault="00A01E64" w:rsidP="00A01E64">
      <w:pPr>
        <w:jc w:val="right"/>
      </w:pPr>
      <w:r w:rsidRPr="000B74E8">
        <w:t>Ogres novada pašvaldības domes</w:t>
      </w:r>
    </w:p>
    <w:p w14:paraId="30CA2202" w14:textId="45732ADB" w:rsidR="00A01E64" w:rsidRPr="000B74E8" w:rsidRDefault="0057463F" w:rsidP="00A01E64">
      <w:pPr>
        <w:jc w:val="right"/>
      </w:pPr>
      <w:r w:rsidRPr="000B74E8">
        <w:t>25</w:t>
      </w:r>
      <w:r w:rsidR="00A01E64" w:rsidRPr="000B74E8">
        <w:t>.</w:t>
      </w:r>
      <w:r w:rsidRPr="000B74E8">
        <w:t>04</w:t>
      </w:r>
      <w:r w:rsidR="00A01E64" w:rsidRPr="000B74E8">
        <w:t>.202</w:t>
      </w:r>
      <w:r w:rsidRPr="000B74E8">
        <w:t>4</w:t>
      </w:r>
      <w:r w:rsidR="00A01E64" w:rsidRPr="000B74E8">
        <w:t>. sēdes lēmumam</w:t>
      </w:r>
    </w:p>
    <w:p w14:paraId="558767D7" w14:textId="404014EA" w:rsidR="00A01E64" w:rsidRPr="000B74E8" w:rsidRDefault="00A01E64" w:rsidP="00A01E64">
      <w:pPr>
        <w:jc w:val="right"/>
      </w:pPr>
      <w:r w:rsidRPr="000B74E8">
        <w:t>(protokols Nr</w:t>
      </w:r>
      <w:r w:rsidR="00697571">
        <w:t>. 6; 23.</w:t>
      </w:r>
      <w:r w:rsidRPr="000B74E8">
        <w:t>)</w:t>
      </w:r>
      <w:bookmarkEnd w:id="0"/>
    </w:p>
    <w:p w14:paraId="41144729" w14:textId="77777777" w:rsidR="000405B5" w:rsidRPr="000B74E8" w:rsidRDefault="000405B5" w:rsidP="00966C8D">
      <w:pPr>
        <w:jc w:val="right"/>
      </w:pPr>
    </w:p>
    <w:p w14:paraId="1AF1C0A7" w14:textId="77777777" w:rsidR="00966C8D" w:rsidRPr="000B74E8" w:rsidRDefault="00966C8D" w:rsidP="00966C8D">
      <w:pPr>
        <w:jc w:val="center"/>
        <w:rPr>
          <w:b/>
          <w:bCs/>
        </w:rPr>
      </w:pPr>
    </w:p>
    <w:p w14:paraId="58EE94B0" w14:textId="77777777" w:rsidR="005A3F7F" w:rsidRPr="000B74E8" w:rsidRDefault="00966C8D" w:rsidP="00966C8D">
      <w:pPr>
        <w:jc w:val="center"/>
        <w:rPr>
          <w:b/>
        </w:rPr>
      </w:pPr>
      <w:r w:rsidRPr="000B74E8">
        <w:rPr>
          <w:b/>
        </w:rPr>
        <w:t xml:space="preserve">Darba uzdevums </w:t>
      </w:r>
      <w:r w:rsidR="00C439EE" w:rsidRPr="000B74E8">
        <w:rPr>
          <w:b/>
        </w:rPr>
        <w:t>lokālplānojuma</w:t>
      </w:r>
      <w:r w:rsidRPr="000B74E8">
        <w:rPr>
          <w:b/>
        </w:rPr>
        <w:t xml:space="preserve"> zemes</w:t>
      </w:r>
      <w:r w:rsidR="005A3F7F" w:rsidRPr="000B74E8">
        <w:rPr>
          <w:b/>
        </w:rPr>
        <w:t xml:space="preserve"> vienības </w:t>
      </w:r>
      <w:r w:rsidRPr="000B74E8">
        <w:rPr>
          <w:b/>
        </w:rPr>
        <w:t xml:space="preserve"> </w:t>
      </w:r>
    </w:p>
    <w:p w14:paraId="477875A6" w14:textId="2C0BBA15" w:rsidR="00966C8D" w:rsidRPr="000B74E8" w:rsidRDefault="005A3F7F" w:rsidP="00966C8D">
      <w:pPr>
        <w:jc w:val="center"/>
        <w:rPr>
          <w:b/>
        </w:rPr>
      </w:pPr>
      <w:r w:rsidRPr="000B74E8">
        <w:rPr>
          <w:b/>
          <w:u w:val="single"/>
        </w:rPr>
        <w:t>“Liepu mežs” Kārklu ielā, Ikšķilē, Ogres nov</w:t>
      </w:r>
      <w:r w:rsidR="00966C8D" w:rsidRPr="000B74E8">
        <w:rPr>
          <w:b/>
        </w:rPr>
        <w:t>, izstrādei</w:t>
      </w:r>
    </w:p>
    <w:p w14:paraId="734636DF" w14:textId="77777777" w:rsidR="00966C8D" w:rsidRPr="000B74E8" w:rsidRDefault="00966C8D" w:rsidP="00966C8D">
      <w:pPr>
        <w:jc w:val="center"/>
        <w:rPr>
          <w:b/>
        </w:rPr>
      </w:pPr>
    </w:p>
    <w:p w14:paraId="67B3F37C" w14:textId="0C2B3133" w:rsidR="00966C8D" w:rsidRPr="000B74E8" w:rsidRDefault="00966C8D" w:rsidP="00966C8D">
      <w:pPr>
        <w:ind w:left="1260"/>
        <w:jc w:val="right"/>
        <w:rPr>
          <w:i/>
          <w:iCs/>
        </w:rPr>
      </w:pPr>
      <w:r w:rsidRPr="000B74E8">
        <w:rPr>
          <w:i/>
        </w:rPr>
        <w:t>Izdots saskaņā ar Ministru kabineta 2014.</w:t>
      </w:r>
      <w:r w:rsidR="000B74E8">
        <w:rPr>
          <w:i/>
        </w:rPr>
        <w:t xml:space="preserve"> </w:t>
      </w:r>
      <w:r w:rsidRPr="000B74E8">
        <w:rPr>
          <w:i/>
        </w:rPr>
        <w:t>gada 14.</w:t>
      </w:r>
      <w:r w:rsidR="000B74E8">
        <w:rPr>
          <w:i/>
        </w:rPr>
        <w:t xml:space="preserve"> </w:t>
      </w:r>
      <w:r w:rsidRPr="000B74E8">
        <w:rPr>
          <w:i/>
        </w:rPr>
        <w:t>jūlija noteikumu Nr.</w:t>
      </w:r>
      <w:r w:rsidR="000B74E8">
        <w:rPr>
          <w:i/>
        </w:rPr>
        <w:t xml:space="preserve"> </w:t>
      </w:r>
      <w:r w:rsidRPr="000B74E8">
        <w:rPr>
          <w:i/>
        </w:rPr>
        <w:t>628 “Noteikumi par pašvaldību teritorijas attīstības plānošanas dokumentiem</w:t>
      </w:r>
      <w:r w:rsidRPr="000B74E8">
        <w:rPr>
          <w:i/>
          <w:iCs/>
        </w:rPr>
        <w:t xml:space="preserve">” </w:t>
      </w:r>
      <w:r w:rsidR="002B79E0" w:rsidRPr="000B74E8">
        <w:rPr>
          <w:i/>
          <w:iCs/>
        </w:rPr>
        <w:t>75</w:t>
      </w:r>
      <w:r w:rsidRPr="000B74E8">
        <w:rPr>
          <w:i/>
          <w:iCs/>
        </w:rPr>
        <w:t>.</w:t>
      </w:r>
      <w:r w:rsidR="000B74E8">
        <w:rPr>
          <w:i/>
          <w:iCs/>
        </w:rPr>
        <w:t> </w:t>
      </w:r>
      <w:r w:rsidRPr="000B74E8">
        <w:rPr>
          <w:i/>
          <w:iCs/>
        </w:rPr>
        <w:t>punktu</w:t>
      </w:r>
    </w:p>
    <w:p w14:paraId="3EF93636" w14:textId="77777777" w:rsidR="00290CA2" w:rsidRPr="000B74E8" w:rsidRDefault="00290CA2" w:rsidP="00290CA2">
      <w:pPr>
        <w:jc w:val="center"/>
        <w:rPr>
          <w:b/>
          <w:bCs/>
        </w:rPr>
      </w:pPr>
    </w:p>
    <w:p w14:paraId="4479BF27" w14:textId="77777777" w:rsidR="00290CA2" w:rsidRPr="000B74E8" w:rsidRDefault="00290CA2" w:rsidP="00290CA2">
      <w:pPr>
        <w:jc w:val="center"/>
        <w:rPr>
          <w:b/>
          <w:bCs/>
        </w:rPr>
      </w:pPr>
    </w:p>
    <w:p w14:paraId="297D2E2F" w14:textId="7C8595C1" w:rsidR="00290CA2" w:rsidRPr="000B74E8" w:rsidRDefault="00290CA2" w:rsidP="00290CA2">
      <w:pPr>
        <w:spacing w:after="120"/>
        <w:jc w:val="center"/>
        <w:rPr>
          <w:b/>
          <w:bCs/>
        </w:rPr>
      </w:pPr>
      <w:r w:rsidRPr="000B74E8">
        <w:rPr>
          <w:b/>
          <w:bCs/>
        </w:rPr>
        <w:t>Darba uzdevuma saturs</w:t>
      </w:r>
    </w:p>
    <w:p w14:paraId="3386EB71" w14:textId="1CFED3DE" w:rsidR="00290CA2" w:rsidRPr="000B74E8" w:rsidRDefault="00C439EE" w:rsidP="00290CA2">
      <w:pPr>
        <w:numPr>
          <w:ilvl w:val="0"/>
          <w:numId w:val="7"/>
        </w:numPr>
        <w:ind w:hanging="540"/>
        <w:rPr>
          <w:b/>
          <w:bCs/>
        </w:rPr>
      </w:pPr>
      <w:r w:rsidRPr="000B74E8">
        <w:rPr>
          <w:b/>
          <w:bCs/>
        </w:rPr>
        <w:t>Lokālplānojuma</w:t>
      </w:r>
      <w:r w:rsidR="00290CA2" w:rsidRPr="000B74E8">
        <w:rPr>
          <w:b/>
          <w:bCs/>
        </w:rPr>
        <w:t xml:space="preserve"> izstrādes mērķis,</w:t>
      </w:r>
      <w:r w:rsidR="00B65815" w:rsidRPr="000B74E8">
        <w:rPr>
          <w:b/>
          <w:bCs/>
        </w:rPr>
        <w:t xml:space="preserve"> </w:t>
      </w:r>
      <w:r w:rsidR="00290CA2" w:rsidRPr="000B74E8">
        <w:rPr>
          <w:b/>
          <w:bCs/>
        </w:rPr>
        <w:t xml:space="preserve">pamatojums un uzdevumi; </w:t>
      </w:r>
    </w:p>
    <w:p w14:paraId="5A0323D8" w14:textId="2091DEBF" w:rsidR="00290CA2" w:rsidRPr="000B74E8" w:rsidRDefault="00290CA2" w:rsidP="00290CA2">
      <w:pPr>
        <w:numPr>
          <w:ilvl w:val="0"/>
          <w:numId w:val="7"/>
        </w:numPr>
        <w:ind w:hanging="540"/>
        <w:rPr>
          <w:b/>
          <w:bCs/>
        </w:rPr>
      </w:pPr>
      <w:r w:rsidRPr="000B74E8">
        <w:rPr>
          <w:b/>
          <w:bCs/>
        </w:rPr>
        <w:t xml:space="preserve">Institūciju saraksts, kuru informācija izmantojama </w:t>
      </w:r>
      <w:r w:rsidR="00C439EE" w:rsidRPr="000B74E8">
        <w:rPr>
          <w:b/>
          <w:bCs/>
        </w:rPr>
        <w:t>Lokālplān</w:t>
      </w:r>
      <w:r w:rsidRPr="000B74E8">
        <w:rPr>
          <w:b/>
          <w:bCs/>
        </w:rPr>
        <w:t xml:space="preserve">ojuma izstrādei  un </w:t>
      </w:r>
      <w:r w:rsidRPr="000B74E8">
        <w:rPr>
          <w:b/>
        </w:rPr>
        <w:t xml:space="preserve">institūcijas, no kurām pieprasāmi </w:t>
      </w:r>
      <w:r w:rsidRPr="000B74E8">
        <w:rPr>
          <w:b/>
          <w:bCs/>
        </w:rPr>
        <w:t>atzinumi;</w:t>
      </w:r>
    </w:p>
    <w:p w14:paraId="4582EE7C" w14:textId="3C47C43A" w:rsidR="00290CA2" w:rsidRPr="000B74E8" w:rsidRDefault="00290CA2" w:rsidP="00290CA2">
      <w:pPr>
        <w:numPr>
          <w:ilvl w:val="0"/>
          <w:numId w:val="7"/>
        </w:numPr>
        <w:ind w:hanging="540"/>
        <w:rPr>
          <w:b/>
          <w:bCs/>
        </w:rPr>
      </w:pPr>
      <w:r w:rsidRPr="000B74E8">
        <w:rPr>
          <w:b/>
          <w:bCs/>
        </w:rPr>
        <w:t>Plānotie sabiedrības līdzdalības veidi un pasākumi</w:t>
      </w:r>
      <w:r w:rsidR="00B65815" w:rsidRPr="000B74E8">
        <w:rPr>
          <w:b/>
          <w:bCs/>
        </w:rPr>
        <w:t>;</w:t>
      </w:r>
    </w:p>
    <w:p w14:paraId="122A2366" w14:textId="04D4D967" w:rsidR="00B65815" w:rsidRPr="000B74E8" w:rsidRDefault="00C439EE" w:rsidP="00B65815">
      <w:pPr>
        <w:numPr>
          <w:ilvl w:val="0"/>
          <w:numId w:val="7"/>
        </w:numPr>
        <w:ind w:hanging="540"/>
        <w:rPr>
          <w:b/>
          <w:bCs/>
        </w:rPr>
      </w:pPr>
      <w:r w:rsidRPr="000B74E8">
        <w:rPr>
          <w:b/>
          <w:bCs/>
        </w:rPr>
        <w:t>Lokālplān</w:t>
      </w:r>
      <w:r w:rsidR="00B65815" w:rsidRPr="000B74E8">
        <w:rPr>
          <w:b/>
          <w:bCs/>
        </w:rPr>
        <w:t>ojuma izstrādes teritorija.</w:t>
      </w:r>
    </w:p>
    <w:p w14:paraId="29194346" w14:textId="77777777" w:rsidR="00290CA2" w:rsidRPr="000B74E8" w:rsidRDefault="00290CA2" w:rsidP="00290CA2">
      <w:pPr>
        <w:ind w:left="720"/>
        <w:rPr>
          <w:b/>
          <w:bCs/>
        </w:rPr>
      </w:pPr>
    </w:p>
    <w:p w14:paraId="6ABDA707" w14:textId="799888E9" w:rsidR="004A459B" w:rsidRPr="000B74E8" w:rsidRDefault="00904A80" w:rsidP="004A1241">
      <w:pPr>
        <w:pStyle w:val="Virsraksts2"/>
        <w:spacing w:before="0" w:after="60" w:line="276" w:lineRule="auto"/>
        <w:rPr>
          <w:rFonts w:ascii="Times New Roman" w:hAnsi="Times New Roman"/>
          <w:color w:val="auto"/>
          <w:sz w:val="24"/>
          <w:szCs w:val="24"/>
        </w:rPr>
      </w:pPr>
      <w:r w:rsidRPr="000B74E8">
        <w:rPr>
          <w:rFonts w:ascii="Times New Roman" w:hAnsi="Times New Roman"/>
          <w:color w:val="auto"/>
          <w:sz w:val="24"/>
          <w:szCs w:val="24"/>
        </w:rPr>
        <w:t>1.</w:t>
      </w:r>
      <w:r w:rsidR="00290CA2" w:rsidRPr="000B74E8">
        <w:rPr>
          <w:rFonts w:ascii="Times New Roman" w:hAnsi="Times New Roman"/>
          <w:color w:val="auto"/>
          <w:sz w:val="24"/>
          <w:szCs w:val="24"/>
        </w:rPr>
        <w:t>1.</w:t>
      </w:r>
      <w:r w:rsidRPr="000B74E8">
        <w:rPr>
          <w:rFonts w:ascii="Times New Roman" w:hAnsi="Times New Roman"/>
          <w:color w:val="auto"/>
          <w:sz w:val="24"/>
          <w:szCs w:val="24"/>
        </w:rPr>
        <w:t xml:space="preserve"> </w:t>
      </w:r>
      <w:r w:rsidR="00C439EE" w:rsidRPr="000B74E8">
        <w:rPr>
          <w:rFonts w:ascii="Times New Roman" w:hAnsi="Times New Roman"/>
          <w:color w:val="auto"/>
          <w:sz w:val="24"/>
          <w:szCs w:val="24"/>
        </w:rPr>
        <w:t>Lokālplān</w:t>
      </w:r>
      <w:r w:rsidR="004A459B" w:rsidRPr="000B74E8">
        <w:rPr>
          <w:rFonts w:ascii="Times New Roman" w:hAnsi="Times New Roman"/>
          <w:color w:val="auto"/>
          <w:sz w:val="24"/>
          <w:szCs w:val="24"/>
        </w:rPr>
        <w:t xml:space="preserve">ojuma izstrādes </w:t>
      </w:r>
      <w:r w:rsidR="00F01F0F" w:rsidRPr="000B74E8">
        <w:rPr>
          <w:rFonts w:ascii="Times New Roman" w:hAnsi="Times New Roman"/>
          <w:color w:val="auto"/>
          <w:sz w:val="24"/>
          <w:szCs w:val="24"/>
        </w:rPr>
        <w:t xml:space="preserve">mērķis un </w:t>
      </w:r>
      <w:r w:rsidR="004A459B" w:rsidRPr="000B74E8">
        <w:rPr>
          <w:rFonts w:ascii="Times New Roman" w:hAnsi="Times New Roman"/>
          <w:color w:val="auto"/>
          <w:sz w:val="24"/>
          <w:szCs w:val="24"/>
        </w:rPr>
        <w:t>pamatojums</w:t>
      </w:r>
    </w:p>
    <w:p w14:paraId="2663FE79" w14:textId="231ABBFF" w:rsidR="00F357FF" w:rsidRPr="000B74E8" w:rsidRDefault="00C439EE" w:rsidP="00B77F96">
      <w:pPr>
        <w:pStyle w:val="Sarakstarindkopa1"/>
        <w:spacing w:after="60" w:line="276" w:lineRule="auto"/>
        <w:ind w:left="709"/>
        <w:contextualSpacing w:val="0"/>
        <w:jc w:val="both"/>
        <w:rPr>
          <w:rFonts w:ascii="Times New Roman" w:hAnsi="Times New Roman"/>
          <w:sz w:val="24"/>
          <w:szCs w:val="24"/>
        </w:rPr>
      </w:pPr>
      <w:r w:rsidRPr="000B74E8">
        <w:rPr>
          <w:rFonts w:ascii="Times New Roman" w:hAnsi="Times New Roman"/>
          <w:sz w:val="24"/>
          <w:szCs w:val="24"/>
        </w:rPr>
        <w:t>Lokālplān</w:t>
      </w:r>
      <w:r w:rsidR="00F357FF" w:rsidRPr="000B74E8">
        <w:rPr>
          <w:rFonts w:ascii="Times New Roman" w:hAnsi="Times New Roman"/>
          <w:sz w:val="24"/>
          <w:szCs w:val="24"/>
        </w:rPr>
        <w:t>ojuma izstrāde uzsākta, pamatojoties uz:</w:t>
      </w:r>
    </w:p>
    <w:p w14:paraId="4D0D3FDB" w14:textId="700B22D4" w:rsidR="00F357FF" w:rsidRPr="000B74E8" w:rsidRDefault="004F74FB" w:rsidP="00B77F96">
      <w:pPr>
        <w:pStyle w:val="Sarakstarindkopa1"/>
        <w:spacing w:after="60" w:line="276" w:lineRule="auto"/>
        <w:ind w:left="709"/>
        <w:contextualSpacing w:val="0"/>
        <w:jc w:val="both"/>
        <w:rPr>
          <w:rFonts w:ascii="Times New Roman" w:hAnsi="Times New Roman"/>
          <w:sz w:val="24"/>
          <w:szCs w:val="24"/>
        </w:rPr>
      </w:pPr>
      <w:r w:rsidRPr="000B74E8">
        <w:rPr>
          <w:rFonts w:ascii="Times New Roman" w:hAnsi="Times New Roman"/>
          <w:sz w:val="24"/>
          <w:szCs w:val="24"/>
        </w:rPr>
        <w:t xml:space="preserve">1.1.1. </w:t>
      </w:r>
      <w:r w:rsidR="00F357FF" w:rsidRPr="000B74E8">
        <w:rPr>
          <w:rFonts w:ascii="Times New Roman" w:hAnsi="Times New Roman"/>
          <w:sz w:val="24"/>
          <w:szCs w:val="24"/>
        </w:rPr>
        <w:t>202</w:t>
      </w:r>
      <w:r w:rsidR="00D87A9B" w:rsidRPr="000B74E8">
        <w:rPr>
          <w:rFonts w:ascii="Times New Roman" w:hAnsi="Times New Roman"/>
          <w:sz w:val="24"/>
          <w:szCs w:val="24"/>
        </w:rPr>
        <w:t>4</w:t>
      </w:r>
      <w:r w:rsidR="00F357FF" w:rsidRPr="000B74E8">
        <w:rPr>
          <w:rFonts w:ascii="Times New Roman" w:hAnsi="Times New Roman"/>
          <w:sz w:val="24"/>
          <w:szCs w:val="24"/>
        </w:rPr>
        <w:t>.</w:t>
      </w:r>
      <w:r w:rsidR="000B74E8">
        <w:rPr>
          <w:rFonts w:ascii="Times New Roman" w:hAnsi="Times New Roman"/>
          <w:sz w:val="24"/>
          <w:szCs w:val="24"/>
        </w:rPr>
        <w:t xml:space="preserve"> </w:t>
      </w:r>
      <w:r w:rsidR="00F357FF" w:rsidRPr="000B74E8">
        <w:rPr>
          <w:rFonts w:ascii="Times New Roman" w:hAnsi="Times New Roman"/>
          <w:sz w:val="24"/>
          <w:szCs w:val="24"/>
        </w:rPr>
        <w:t xml:space="preserve">gada </w:t>
      </w:r>
      <w:r w:rsidR="00D87A9B" w:rsidRPr="000B74E8">
        <w:rPr>
          <w:rFonts w:ascii="Times New Roman" w:hAnsi="Times New Roman"/>
          <w:sz w:val="24"/>
          <w:szCs w:val="24"/>
        </w:rPr>
        <w:t>27</w:t>
      </w:r>
      <w:r w:rsidR="00F357FF" w:rsidRPr="000B74E8">
        <w:rPr>
          <w:rFonts w:ascii="Times New Roman" w:hAnsi="Times New Roman"/>
          <w:sz w:val="24"/>
          <w:szCs w:val="24"/>
        </w:rPr>
        <w:t>.</w:t>
      </w:r>
      <w:r w:rsidR="001E2A53" w:rsidRPr="000B74E8">
        <w:rPr>
          <w:rFonts w:ascii="Times New Roman" w:hAnsi="Times New Roman"/>
          <w:sz w:val="24"/>
          <w:szCs w:val="24"/>
        </w:rPr>
        <w:t xml:space="preserve"> </w:t>
      </w:r>
      <w:r w:rsidR="00D87A9B" w:rsidRPr="000B74E8">
        <w:rPr>
          <w:rFonts w:ascii="Times New Roman" w:hAnsi="Times New Roman"/>
          <w:sz w:val="24"/>
          <w:szCs w:val="24"/>
        </w:rPr>
        <w:t>februārī</w:t>
      </w:r>
      <w:r w:rsidR="00F357FF" w:rsidRPr="000B74E8">
        <w:rPr>
          <w:rFonts w:ascii="Times New Roman" w:hAnsi="Times New Roman"/>
          <w:sz w:val="24"/>
          <w:szCs w:val="24"/>
        </w:rPr>
        <w:t xml:space="preserve"> Ogres novada pašvaldībā (turpmāk – Pašvaldība) saņemtā </w:t>
      </w:r>
      <w:r w:rsidR="00D87A9B" w:rsidRPr="000B74E8">
        <w:rPr>
          <w:rFonts w:ascii="Times New Roman" w:hAnsi="Times New Roman"/>
          <w:sz w:val="24"/>
          <w:szCs w:val="24"/>
        </w:rPr>
        <w:t>SIA “Green Juniper”</w:t>
      </w:r>
      <w:r w:rsidR="00F357FF" w:rsidRPr="000B74E8">
        <w:rPr>
          <w:rFonts w:ascii="Times New Roman" w:hAnsi="Times New Roman"/>
          <w:sz w:val="24"/>
          <w:szCs w:val="24"/>
        </w:rPr>
        <w:t xml:space="preserve"> iesniegumu (reģistrēts Pašvaldībā ar Nr. </w:t>
      </w:r>
      <w:r w:rsidR="001E2A53" w:rsidRPr="000B74E8">
        <w:rPr>
          <w:rFonts w:ascii="Times New Roman" w:hAnsi="Times New Roman"/>
          <w:sz w:val="24"/>
          <w:szCs w:val="24"/>
        </w:rPr>
        <w:t>2-4.</w:t>
      </w:r>
      <w:r w:rsidR="002C05B3" w:rsidRPr="000B74E8">
        <w:rPr>
          <w:rFonts w:ascii="Times New Roman" w:hAnsi="Times New Roman"/>
          <w:sz w:val="24"/>
          <w:szCs w:val="24"/>
        </w:rPr>
        <w:t>1</w:t>
      </w:r>
      <w:r w:rsidR="001E2A53" w:rsidRPr="000B74E8">
        <w:rPr>
          <w:rFonts w:ascii="Times New Roman" w:hAnsi="Times New Roman"/>
          <w:sz w:val="24"/>
          <w:szCs w:val="24"/>
        </w:rPr>
        <w:t>/</w:t>
      </w:r>
      <w:r w:rsidR="002C05B3" w:rsidRPr="000B74E8">
        <w:rPr>
          <w:rFonts w:ascii="Times New Roman" w:hAnsi="Times New Roman"/>
          <w:sz w:val="24"/>
          <w:szCs w:val="24"/>
        </w:rPr>
        <w:t>1077</w:t>
      </w:r>
      <w:r w:rsidR="00F357FF" w:rsidRPr="000B74E8">
        <w:rPr>
          <w:rFonts w:ascii="Times New Roman" w:hAnsi="Times New Roman"/>
          <w:sz w:val="24"/>
          <w:szCs w:val="24"/>
        </w:rPr>
        <w:t xml:space="preserve">), kurā lūgts pieņemt lēmumu par </w:t>
      </w:r>
      <w:r w:rsidR="001E2A53" w:rsidRPr="000B74E8">
        <w:rPr>
          <w:rFonts w:ascii="Times New Roman" w:hAnsi="Times New Roman"/>
          <w:sz w:val="24"/>
          <w:szCs w:val="24"/>
        </w:rPr>
        <w:t>lokālplānojuma</w:t>
      </w:r>
      <w:r w:rsidR="00F357FF" w:rsidRPr="000B74E8">
        <w:rPr>
          <w:rFonts w:ascii="Times New Roman" w:hAnsi="Times New Roman"/>
          <w:sz w:val="24"/>
          <w:szCs w:val="24"/>
        </w:rPr>
        <w:t xml:space="preserve"> izstrādi </w:t>
      </w:r>
      <w:r w:rsidR="00D87A9B" w:rsidRPr="000B74E8">
        <w:t xml:space="preserve">vienībai Kārklu ielā </w:t>
      </w:r>
      <w:r w:rsidR="00D87A9B" w:rsidRPr="000B74E8">
        <w:rPr>
          <w:rFonts w:ascii="Times New Roman" w:hAnsi="Times New Roman"/>
          <w:sz w:val="24"/>
          <w:szCs w:val="24"/>
        </w:rPr>
        <w:t>Ikšķilē, Ogres nov., kadastra Nr. 7494 012 1678 (turpmāk – Zemes vienība) (2,5615 ha)</w:t>
      </w:r>
      <w:r w:rsidR="00F357FF" w:rsidRPr="000B74E8">
        <w:rPr>
          <w:rFonts w:ascii="Times New Roman" w:hAnsi="Times New Roman"/>
          <w:sz w:val="24"/>
          <w:szCs w:val="24"/>
        </w:rPr>
        <w:t>;</w:t>
      </w:r>
    </w:p>
    <w:p w14:paraId="73E1C872" w14:textId="76440CC8" w:rsidR="00F357FF" w:rsidRPr="000B74E8" w:rsidRDefault="004F74FB" w:rsidP="00B77F96">
      <w:pPr>
        <w:pStyle w:val="Sarakstarindkopa1"/>
        <w:spacing w:after="60" w:line="276" w:lineRule="auto"/>
        <w:ind w:left="709"/>
        <w:contextualSpacing w:val="0"/>
        <w:jc w:val="both"/>
        <w:rPr>
          <w:rFonts w:ascii="Times New Roman" w:hAnsi="Times New Roman"/>
          <w:sz w:val="24"/>
          <w:szCs w:val="24"/>
        </w:rPr>
      </w:pPr>
      <w:r w:rsidRPr="000B74E8">
        <w:rPr>
          <w:rFonts w:ascii="Times New Roman" w:hAnsi="Times New Roman"/>
          <w:sz w:val="24"/>
          <w:szCs w:val="24"/>
        </w:rPr>
        <w:t xml:space="preserve">1.1.2. </w:t>
      </w:r>
      <w:r w:rsidR="00F357FF" w:rsidRPr="000B74E8">
        <w:rPr>
          <w:rFonts w:ascii="Times New Roman" w:hAnsi="Times New Roman"/>
          <w:sz w:val="24"/>
          <w:szCs w:val="24"/>
        </w:rPr>
        <w:t>2014.</w:t>
      </w:r>
      <w:r w:rsidR="00A37452" w:rsidRPr="000B74E8">
        <w:rPr>
          <w:rFonts w:ascii="Times New Roman" w:hAnsi="Times New Roman"/>
          <w:sz w:val="24"/>
          <w:szCs w:val="24"/>
        </w:rPr>
        <w:t xml:space="preserve"> </w:t>
      </w:r>
      <w:r w:rsidR="00F357FF" w:rsidRPr="000B74E8">
        <w:rPr>
          <w:rFonts w:ascii="Times New Roman" w:hAnsi="Times New Roman"/>
          <w:sz w:val="24"/>
          <w:szCs w:val="24"/>
        </w:rPr>
        <w:t>gada 14.</w:t>
      </w:r>
      <w:r w:rsidR="00A37452" w:rsidRPr="000B74E8">
        <w:rPr>
          <w:rFonts w:ascii="Times New Roman" w:hAnsi="Times New Roman"/>
          <w:sz w:val="24"/>
          <w:szCs w:val="24"/>
        </w:rPr>
        <w:t xml:space="preserve"> </w:t>
      </w:r>
      <w:r w:rsidR="00F357FF" w:rsidRPr="000B74E8">
        <w:rPr>
          <w:rFonts w:ascii="Times New Roman" w:hAnsi="Times New Roman"/>
          <w:sz w:val="24"/>
          <w:szCs w:val="24"/>
        </w:rPr>
        <w:t>oktobra Ministru kabineta noteikumu Nr.</w:t>
      </w:r>
      <w:r w:rsidR="000B74E8">
        <w:rPr>
          <w:rFonts w:ascii="Times New Roman" w:hAnsi="Times New Roman"/>
          <w:sz w:val="24"/>
          <w:szCs w:val="24"/>
        </w:rPr>
        <w:t xml:space="preserve"> </w:t>
      </w:r>
      <w:r w:rsidR="00F357FF" w:rsidRPr="000B74E8">
        <w:rPr>
          <w:rFonts w:ascii="Times New Roman" w:hAnsi="Times New Roman"/>
          <w:sz w:val="24"/>
          <w:szCs w:val="24"/>
        </w:rPr>
        <w:t>628 “Noteikumi par pašvaldību teritorijas attīstības plānošanas dokumentiem”</w:t>
      </w:r>
      <w:r w:rsidR="00F357FF" w:rsidRPr="000B74E8">
        <w:rPr>
          <w:rFonts w:ascii="Times New Roman" w:hAnsi="Times New Roman"/>
          <w:sz w:val="24"/>
          <w:szCs w:val="24"/>
          <w:vertAlign w:val="superscript"/>
        </w:rPr>
        <w:footnoteReference w:id="1"/>
      </w:r>
      <w:r w:rsidR="00F357FF" w:rsidRPr="000B74E8">
        <w:rPr>
          <w:rFonts w:ascii="Times New Roman" w:hAnsi="Times New Roman"/>
          <w:sz w:val="24"/>
          <w:szCs w:val="24"/>
        </w:rPr>
        <w:t xml:space="preserve"> (turpmāk tekstā – Noteikumi) </w:t>
      </w:r>
      <w:r w:rsidR="00151D04" w:rsidRPr="000B74E8">
        <w:rPr>
          <w:rFonts w:ascii="Times New Roman" w:hAnsi="Times New Roman"/>
          <w:sz w:val="24"/>
          <w:szCs w:val="24"/>
        </w:rPr>
        <w:t>33</w:t>
      </w:r>
      <w:r w:rsidR="00A1631D" w:rsidRPr="000B74E8">
        <w:rPr>
          <w:rFonts w:ascii="Times New Roman" w:hAnsi="Times New Roman"/>
          <w:sz w:val="24"/>
          <w:szCs w:val="24"/>
        </w:rPr>
        <w:t xml:space="preserve">. punktu, kas nosaka, ka </w:t>
      </w:r>
      <w:r w:rsidR="00C439EE" w:rsidRPr="000B74E8">
        <w:rPr>
          <w:rFonts w:ascii="Times New Roman" w:hAnsi="Times New Roman"/>
          <w:sz w:val="24"/>
          <w:szCs w:val="24"/>
        </w:rPr>
        <w:t>Lokālplān</w:t>
      </w:r>
      <w:r w:rsidR="00A1631D" w:rsidRPr="000B74E8">
        <w:rPr>
          <w:rFonts w:ascii="Times New Roman" w:hAnsi="Times New Roman"/>
          <w:sz w:val="24"/>
          <w:szCs w:val="24"/>
        </w:rPr>
        <w:t>ojumu izstrādā</w:t>
      </w:r>
      <w:r w:rsidR="00151D04" w:rsidRPr="000B74E8">
        <w:rPr>
          <w:rFonts w:ascii="Times New Roman" w:hAnsi="Times New Roman"/>
          <w:sz w:val="24"/>
          <w:szCs w:val="24"/>
        </w:rPr>
        <w:t xml:space="preserve"> teritoriāli vienotai teritorijai, pamatojoties uz pašvaldības ilgtspējīgas attīstības stratēģiju, pašvaldības teritorijas plānojumu un ņemot vērā normatīvajos aktos par teritorijas plānošanu, izmantošanu un apbūvi noteiktās prasības, kā arī blakus esošo pašvaldību plānošanas dokumentus</w:t>
      </w:r>
      <w:r w:rsidR="00A1631D" w:rsidRPr="000B74E8">
        <w:rPr>
          <w:rFonts w:ascii="Times New Roman" w:hAnsi="Times New Roman"/>
          <w:sz w:val="24"/>
          <w:szCs w:val="24"/>
        </w:rPr>
        <w:t>;</w:t>
      </w:r>
      <w:bookmarkStart w:id="1" w:name="_GoBack"/>
      <w:bookmarkEnd w:id="1"/>
    </w:p>
    <w:p w14:paraId="792C49CA" w14:textId="2BAB58E8" w:rsidR="00A1631D" w:rsidRPr="000B74E8" w:rsidRDefault="004F74FB" w:rsidP="005E4C6E">
      <w:pPr>
        <w:pStyle w:val="Sarakstarindkopa1"/>
        <w:spacing w:after="60" w:line="276" w:lineRule="auto"/>
        <w:ind w:left="709"/>
        <w:contextualSpacing w:val="0"/>
        <w:jc w:val="both"/>
        <w:rPr>
          <w:rFonts w:ascii="Times New Roman" w:hAnsi="Times New Roman"/>
          <w:sz w:val="24"/>
          <w:szCs w:val="24"/>
        </w:rPr>
      </w:pPr>
      <w:r w:rsidRPr="000B74E8">
        <w:rPr>
          <w:rFonts w:ascii="Times New Roman" w:hAnsi="Times New Roman"/>
          <w:sz w:val="24"/>
          <w:szCs w:val="24"/>
        </w:rPr>
        <w:t xml:space="preserve">1.1.3. </w:t>
      </w:r>
      <w:r w:rsidR="005E4C6E" w:rsidRPr="000B74E8">
        <w:rPr>
          <w:rFonts w:ascii="Times New Roman" w:hAnsi="Times New Roman"/>
          <w:sz w:val="24"/>
          <w:szCs w:val="24"/>
        </w:rPr>
        <w:t xml:space="preserve">Ikšķiles </w:t>
      </w:r>
      <w:r w:rsidR="00A1631D" w:rsidRPr="000B74E8">
        <w:rPr>
          <w:rFonts w:ascii="Times New Roman" w:hAnsi="Times New Roman"/>
          <w:sz w:val="24"/>
          <w:szCs w:val="24"/>
        </w:rPr>
        <w:t xml:space="preserve">pašvaldības </w:t>
      </w:r>
      <w:r w:rsidR="005E4C6E" w:rsidRPr="000B74E8">
        <w:rPr>
          <w:rFonts w:ascii="Times New Roman" w:hAnsi="Times New Roman"/>
          <w:sz w:val="24"/>
          <w:szCs w:val="24"/>
        </w:rPr>
        <w:t>domes 27.01.2021. lēmumu Nr.</w:t>
      </w:r>
      <w:r w:rsidR="000B74E8">
        <w:rPr>
          <w:rFonts w:ascii="Times New Roman" w:hAnsi="Times New Roman"/>
          <w:sz w:val="24"/>
          <w:szCs w:val="24"/>
        </w:rPr>
        <w:t xml:space="preserve"> </w:t>
      </w:r>
      <w:r w:rsidR="005E4C6E" w:rsidRPr="000B74E8">
        <w:rPr>
          <w:rFonts w:ascii="Times New Roman" w:hAnsi="Times New Roman"/>
          <w:sz w:val="24"/>
          <w:szCs w:val="24"/>
        </w:rPr>
        <w:t>17 (protokols Nr.1/2021) “Par Ikšķiles novada teritorijas plānojuma apstiprināšanu” (saistošie noteikumi Nr.2/2021 “Ikšķiles novada teritorijas plānojuma teritorijas izmantošanas un apbūves noteikumi un grafiskā daļa”)</w:t>
      </w:r>
      <w:r w:rsidR="00D25A2B" w:rsidRPr="000B74E8">
        <w:rPr>
          <w:rStyle w:val="Vresatsauce"/>
          <w:rFonts w:ascii="Times New Roman" w:hAnsi="Times New Roman"/>
          <w:sz w:val="24"/>
          <w:szCs w:val="24"/>
        </w:rPr>
        <w:footnoteReference w:id="2"/>
      </w:r>
      <w:r w:rsidR="00A1631D" w:rsidRPr="000B74E8">
        <w:rPr>
          <w:rFonts w:ascii="Times New Roman" w:hAnsi="Times New Roman"/>
          <w:sz w:val="24"/>
          <w:szCs w:val="24"/>
        </w:rPr>
        <w:t xml:space="preserve"> (turpmāk – SN</w:t>
      </w:r>
      <w:r w:rsidR="00931849" w:rsidRPr="000B74E8">
        <w:rPr>
          <w:rFonts w:ascii="Times New Roman" w:hAnsi="Times New Roman"/>
          <w:sz w:val="24"/>
          <w:szCs w:val="24"/>
        </w:rPr>
        <w:t>2</w:t>
      </w:r>
      <w:r w:rsidR="00A1631D" w:rsidRPr="000B74E8">
        <w:rPr>
          <w:rFonts w:ascii="Times New Roman" w:hAnsi="Times New Roman"/>
          <w:sz w:val="24"/>
          <w:szCs w:val="24"/>
        </w:rPr>
        <w:t>/20</w:t>
      </w:r>
      <w:r w:rsidR="00931849" w:rsidRPr="000B74E8">
        <w:rPr>
          <w:rFonts w:ascii="Times New Roman" w:hAnsi="Times New Roman"/>
          <w:sz w:val="24"/>
          <w:szCs w:val="24"/>
        </w:rPr>
        <w:t>21</w:t>
      </w:r>
      <w:r w:rsidR="00A1631D" w:rsidRPr="000B74E8">
        <w:rPr>
          <w:rFonts w:ascii="Times New Roman" w:hAnsi="Times New Roman"/>
          <w:sz w:val="24"/>
          <w:szCs w:val="24"/>
        </w:rPr>
        <w:t xml:space="preserve">) </w:t>
      </w:r>
      <w:r w:rsidRPr="000B74E8">
        <w:rPr>
          <w:rFonts w:ascii="Times New Roman" w:hAnsi="Times New Roman"/>
          <w:sz w:val="24"/>
          <w:szCs w:val="24"/>
        </w:rPr>
        <w:t>220.</w:t>
      </w:r>
      <w:r w:rsidR="00AF33AA" w:rsidRPr="000B74E8">
        <w:rPr>
          <w:rFonts w:ascii="Times New Roman" w:hAnsi="Times New Roman"/>
          <w:sz w:val="24"/>
          <w:szCs w:val="24"/>
        </w:rPr>
        <w:t>5</w:t>
      </w:r>
      <w:r w:rsidRPr="000B74E8">
        <w:rPr>
          <w:rFonts w:ascii="Times New Roman" w:hAnsi="Times New Roman"/>
          <w:sz w:val="24"/>
          <w:szCs w:val="24"/>
        </w:rPr>
        <w:t>.</w:t>
      </w:r>
      <w:r w:rsidR="00AF33AA" w:rsidRPr="000B74E8">
        <w:rPr>
          <w:rFonts w:ascii="Times New Roman" w:hAnsi="Times New Roman"/>
          <w:sz w:val="24"/>
          <w:szCs w:val="24"/>
        </w:rPr>
        <w:t>A</w:t>
      </w:r>
      <w:r w:rsidRPr="000B74E8">
        <w:rPr>
          <w:rFonts w:ascii="Times New Roman" w:hAnsi="Times New Roman"/>
          <w:sz w:val="24"/>
          <w:szCs w:val="24"/>
        </w:rPr>
        <w:t xml:space="preserve">) </w:t>
      </w:r>
      <w:r w:rsidR="006D362B" w:rsidRPr="000B74E8">
        <w:rPr>
          <w:rFonts w:ascii="Times New Roman" w:hAnsi="Times New Roman"/>
          <w:sz w:val="24"/>
          <w:szCs w:val="24"/>
        </w:rPr>
        <w:t>164</w:t>
      </w:r>
      <w:r w:rsidR="008E0AFD" w:rsidRPr="000B74E8">
        <w:rPr>
          <w:rFonts w:ascii="Times New Roman" w:hAnsi="Times New Roman"/>
          <w:sz w:val="24"/>
          <w:szCs w:val="24"/>
        </w:rPr>
        <w:t xml:space="preserve"> </w:t>
      </w:r>
      <w:r w:rsidRPr="000B74E8">
        <w:rPr>
          <w:rFonts w:ascii="Times New Roman" w:hAnsi="Times New Roman"/>
          <w:sz w:val="24"/>
          <w:szCs w:val="24"/>
        </w:rPr>
        <w:t xml:space="preserve">punktu, kas </w:t>
      </w:r>
      <w:r w:rsidR="005E4C6E" w:rsidRPr="000B74E8">
        <w:rPr>
          <w:rFonts w:ascii="Times New Roman" w:hAnsi="Times New Roman"/>
          <w:sz w:val="24"/>
          <w:szCs w:val="24"/>
        </w:rPr>
        <w:t>pieļauj</w:t>
      </w:r>
      <w:r w:rsidRPr="000B74E8">
        <w:rPr>
          <w:rFonts w:ascii="Times New Roman" w:hAnsi="Times New Roman"/>
          <w:sz w:val="24"/>
          <w:szCs w:val="24"/>
        </w:rPr>
        <w:t xml:space="preserve"> </w:t>
      </w:r>
      <w:r w:rsidR="006D362B" w:rsidRPr="000B74E8">
        <w:rPr>
          <w:rFonts w:ascii="Times New Roman" w:hAnsi="Times New Roman"/>
          <w:sz w:val="24"/>
          <w:szCs w:val="24"/>
        </w:rPr>
        <w:t>savrupmāju apbūves teritoriju (DzS1) meža zemē</w:t>
      </w:r>
      <w:r w:rsidRPr="000B74E8">
        <w:rPr>
          <w:rFonts w:ascii="Times New Roman" w:hAnsi="Times New Roman"/>
          <w:sz w:val="24"/>
          <w:szCs w:val="24"/>
        </w:rPr>
        <w:t>;</w:t>
      </w:r>
    </w:p>
    <w:p w14:paraId="4FF3D3D1" w14:textId="397160A2" w:rsidR="00290CA2" w:rsidRPr="000B74E8" w:rsidRDefault="00C439EE" w:rsidP="00B77F96">
      <w:pPr>
        <w:pStyle w:val="Sarakstarindkopa1"/>
        <w:spacing w:after="60" w:line="276" w:lineRule="auto"/>
        <w:ind w:left="709"/>
        <w:contextualSpacing w:val="0"/>
        <w:jc w:val="both"/>
        <w:rPr>
          <w:rFonts w:ascii="Times New Roman" w:hAnsi="Times New Roman"/>
          <w:sz w:val="24"/>
          <w:szCs w:val="24"/>
        </w:rPr>
      </w:pPr>
      <w:r w:rsidRPr="000B74E8">
        <w:rPr>
          <w:rFonts w:ascii="Times New Roman" w:hAnsi="Times New Roman"/>
          <w:b/>
          <w:bCs/>
          <w:sz w:val="24"/>
          <w:szCs w:val="24"/>
        </w:rPr>
        <w:t>Lokālplān</w:t>
      </w:r>
      <w:r w:rsidR="00290CA2" w:rsidRPr="000B74E8">
        <w:rPr>
          <w:rFonts w:ascii="Times New Roman" w:hAnsi="Times New Roman"/>
          <w:b/>
          <w:bCs/>
          <w:sz w:val="24"/>
          <w:szCs w:val="24"/>
        </w:rPr>
        <w:t>ojums tiek izstrādāts ar mērķi</w:t>
      </w:r>
      <w:r w:rsidR="00290CA2" w:rsidRPr="000B74E8">
        <w:rPr>
          <w:rFonts w:ascii="Times New Roman" w:hAnsi="Times New Roman"/>
          <w:sz w:val="24"/>
          <w:szCs w:val="24"/>
        </w:rPr>
        <w:t xml:space="preserve"> </w:t>
      </w:r>
      <w:r w:rsidR="006D362B" w:rsidRPr="000B74E8">
        <w:rPr>
          <w:rFonts w:ascii="Times New Roman" w:hAnsi="Times New Roman"/>
          <w:sz w:val="24"/>
          <w:szCs w:val="24"/>
        </w:rPr>
        <w:t>attīstīt teritorijā savrupmāju apbūvi.</w:t>
      </w:r>
      <w:r w:rsidR="00290CA2" w:rsidRPr="000B74E8">
        <w:rPr>
          <w:rFonts w:ascii="Times New Roman" w:hAnsi="Times New Roman"/>
          <w:sz w:val="24"/>
          <w:szCs w:val="24"/>
        </w:rPr>
        <w:t xml:space="preserve"> </w:t>
      </w:r>
    </w:p>
    <w:p w14:paraId="1BA0754B" w14:textId="75C06E46" w:rsidR="00365AC9" w:rsidRPr="000B74E8" w:rsidRDefault="00365AC9">
      <w:pPr>
        <w:ind w:firstLine="567"/>
        <w:jc w:val="both"/>
        <w:rPr>
          <w:rFonts w:eastAsia="Calibri"/>
          <w:b/>
          <w:bCs/>
          <w:lang w:eastAsia="en-US"/>
        </w:rPr>
      </w:pPr>
      <w:r w:rsidRPr="000B74E8">
        <w:rPr>
          <w:b/>
          <w:bCs/>
        </w:rPr>
        <w:br w:type="page"/>
      </w:r>
    </w:p>
    <w:p w14:paraId="6587F1FF" w14:textId="783F4602" w:rsidR="00290CA2" w:rsidRPr="000B74E8" w:rsidRDefault="00290CA2" w:rsidP="004A1241">
      <w:pPr>
        <w:pStyle w:val="Sarakstarindkopa1"/>
        <w:spacing w:after="60" w:line="276" w:lineRule="auto"/>
        <w:ind w:left="0"/>
        <w:contextualSpacing w:val="0"/>
        <w:jc w:val="both"/>
        <w:rPr>
          <w:rFonts w:ascii="Times New Roman" w:hAnsi="Times New Roman"/>
          <w:b/>
          <w:bCs/>
          <w:sz w:val="24"/>
          <w:szCs w:val="24"/>
        </w:rPr>
      </w:pPr>
      <w:r w:rsidRPr="000B74E8">
        <w:rPr>
          <w:rFonts w:ascii="Times New Roman" w:hAnsi="Times New Roman"/>
          <w:b/>
          <w:bCs/>
          <w:sz w:val="24"/>
          <w:szCs w:val="24"/>
        </w:rPr>
        <w:lastRenderedPageBreak/>
        <w:t>1.2. Uzdevumi</w:t>
      </w:r>
    </w:p>
    <w:p w14:paraId="7DFEC786" w14:textId="77777777" w:rsidR="001617E6" w:rsidRPr="000B74E8" w:rsidRDefault="001617E6" w:rsidP="004A1241">
      <w:pPr>
        <w:pStyle w:val="Sarakstarindkopa"/>
        <w:numPr>
          <w:ilvl w:val="0"/>
          <w:numId w:val="9"/>
        </w:numPr>
        <w:spacing w:after="120" w:line="276" w:lineRule="auto"/>
        <w:ind w:right="17"/>
        <w:contextualSpacing w:val="0"/>
        <w:jc w:val="both"/>
        <w:rPr>
          <w:vanish/>
        </w:rPr>
      </w:pPr>
    </w:p>
    <w:p w14:paraId="5B34D479" w14:textId="07F31967" w:rsidR="001617E6" w:rsidRPr="000B74E8" w:rsidRDefault="001617E6" w:rsidP="004A1241">
      <w:pPr>
        <w:pStyle w:val="Sarakstarindkopa"/>
        <w:numPr>
          <w:ilvl w:val="1"/>
          <w:numId w:val="9"/>
        </w:numPr>
        <w:spacing w:after="120" w:line="276" w:lineRule="auto"/>
        <w:ind w:right="17"/>
        <w:contextualSpacing w:val="0"/>
        <w:jc w:val="both"/>
        <w:rPr>
          <w:vanish/>
        </w:rPr>
      </w:pPr>
    </w:p>
    <w:p w14:paraId="690156EA" w14:textId="77777777" w:rsidR="00AF4471" w:rsidRPr="000B74E8" w:rsidRDefault="00AF4471" w:rsidP="004A1241">
      <w:pPr>
        <w:pStyle w:val="Sarakstarindkopa"/>
        <w:numPr>
          <w:ilvl w:val="1"/>
          <w:numId w:val="9"/>
        </w:numPr>
        <w:spacing w:after="120" w:line="276" w:lineRule="auto"/>
        <w:ind w:right="17"/>
        <w:contextualSpacing w:val="0"/>
        <w:jc w:val="both"/>
        <w:rPr>
          <w:vanish/>
        </w:rPr>
      </w:pPr>
    </w:p>
    <w:p w14:paraId="0D60CD37" w14:textId="77777777" w:rsidR="00151D04" w:rsidRPr="000B74E8" w:rsidRDefault="00151D04" w:rsidP="00151D04">
      <w:pPr>
        <w:pStyle w:val="Pamatteksts"/>
        <w:spacing w:after="60" w:line="276" w:lineRule="auto"/>
        <w:ind w:right="17"/>
        <w:jc w:val="both"/>
      </w:pPr>
    </w:p>
    <w:p w14:paraId="13822908" w14:textId="77777777" w:rsidR="001D6082" w:rsidRPr="000B74E8" w:rsidRDefault="001D6082" w:rsidP="001D6082">
      <w:pPr>
        <w:pStyle w:val="Pamatteksts"/>
        <w:numPr>
          <w:ilvl w:val="2"/>
          <w:numId w:val="9"/>
        </w:numPr>
        <w:tabs>
          <w:tab w:val="num" w:pos="900"/>
        </w:tabs>
        <w:spacing w:after="60" w:line="276" w:lineRule="auto"/>
        <w:ind w:right="17"/>
        <w:jc w:val="both"/>
      </w:pPr>
      <w:r w:rsidRPr="000B74E8">
        <w:t>Izvērtēt lokālplānojuma teritorijas plānotās attīstības atbilstību Ogres novada ilgtspējīgas stratēģijas 2022.-2034. gadam stratēģiskajiem mērķiem.  Lokālplānojuma risinājumus izstrādāt saskaņā ar ilgtspējīgās stratēģijas vadlīnijām.</w:t>
      </w:r>
    </w:p>
    <w:p w14:paraId="036CE5E9" w14:textId="24980E44" w:rsidR="001D6082" w:rsidRPr="000B74E8" w:rsidRDefault="001D6082" w:rsidP="001D6082">
      <w:pPr>
        <w:pStyle w:val="Pamatteksts"/>
        <w:numPr>
          <w:ilvl w:val="2"/>
          <w:numId w:val="9"/>
        </w:numPr>
        <w:tabs>
          <w:tab w:val="num" w:pos="900"/>
        </w:tabs>
        <w:spacing w:after="60" w:line="276" w:lineRule="auto"/>
        <w:ind w:right="17"/>
        <w:jc w:val="both"/>
      </w:pPr>
      <w:r w:rsidRPr="000B74E8">
        <w:t xml:space="preserve">Lokālplānojuma teritorijas funkcionālo zonējumu izstrādāt saskaņā ar Ministru kabineta </w:t>
      </w:r>
      <w:r w:rsidR="00A37452" w:rsidRPr="000B74E8">
        <w:t xml:space="preserve">2013. gada 30. aprīļa </w:t>
      </w:r>
      <w:r w:rsidRPr="000B74E8">
        <w:t>noteikumiem Nr. 240 “Vispārīgie teritorijas plānošanas, izmantošanas un apbūves noteikumi”.</w:t>
      </w:r>
    </w:p>
    <w:p w14:paraId="03BCD27F" w14:textId="77777777" w:rsidR="001D6082" w:rsidRPr="000B74E8" w:rsidRDefault="001D6082" w:rsidP="001D6082">
      <w:pPr>
        <w:pStyle w:val="Pamatteksts"/>
        <w:numPr>
          <w:ilvl w:val="2"/>
          <w:numId w:val="9"/>
        </w:numPr>
        <w:tabs>
          <w:tab w:val="num" w:pos="900"/>
        </w:tabs>
        <w:spacing w:after="60" w:line="276" w:lineRule="auto"/>
        <w:ind w:right="17"/>
        <w:jc w:val="both"/>
      </w:pPr>
      <w:r w:rsidRPr="000B74E8">
        <w:t>Veikt ainavas analīzi, kā arī izvērtēt detālplānojumā paredzēto risinājumu, plānotās apbūves ietekmi uz ainavu, tās vizuāli estētisko kvalitāti.</w:t>
      </w:r>
    </w:p>
    <w:p w14:paraId="65939723" w14:textId="45C7DC96" w:rsidR="006D362B" w:rsidRPr="000B74E8" w:rsidRDefault="006D362B" w:rsidP="001D6082">
      <w:pPr>
        <w:pStyle w:val="Pamatteksts"/>
        <w:numPr>
          <w:ilvl w:val="2"/>
          <w:numId w:val="9"/>
        </w:numPr>
        <w:tabs>
          <w:tab w:val="num" w:pos="900"/>
        </w:tabs>
        <w:spacing w:after="60" w:line="276" w:lineRule="auto"/>
        <w:ind w:right="17"/>
        <w:jc w:val="both"/>
      </w:pPr>
      <w:r w:rsidRPr="000B74E8">
        <w:t>Pieaicinot vides speciālistu noteikt teritorijā saglabājamos kokus.</w:t>
      </w:r>
    </w:p>
    <w:p w14:paraId="7DE4041C" w14:textId="4FCBE012" w:rsidR="001D6082" w:rsidRPr="000B74E8" w:rsidRDefault="001D6082" w:rsidP="001D6082">
      <w:pPr>
        <w:pStyle w:val="Pamatteksts"/>
        <w:numPr>
          <w:ilvl w:val="2"/>
          <w:numId w:val="9"/>
        </w:numPr>
        <w:tabs>
          <w:tab w:val="num" w:pos="900"/>
        </w:tabs>
        <w:spacing w:after="60" w:line="276" w:lineRule="auto"/>
        <w:ind w:right="17"/>
        <w:jc w:val="both"/>
      </w:pPr>
      <w:r w:rsidRPr="000B74E8">
        <w:t xml:space="preserve">Izstrādāt transporta, gājēju un velo infrastruktūras risinājumus, nodrošinot ērtu sasaisti ar esošo transporta infrastruktūru, izstrādāt perspektīvo transporta organizācijas shēmu, gājēju un veloceliņu shēmas. </w:t>
      </w:r>
      <w:r w:rsidR="006D362B" w:rsidRPr="000B74E8">
        <w:t xml:space="preserve"> Izstrādājot transporta shēmu censties izvairīties no strupceļu veidošanas.</w:t>
      </w:r>
    </w:p>
    <w:p w14:paraId="5317D088" w14:textId="5A037D03" w:rsidR="00366DC7" w:rsidRPr="000B74E8" w:rsidRDefault="00366DC7" w:rsidP="001D6082">
      <w:pPr>
        <w:pStyle w:val="Pamatteksts"/>
        <w:numPr>
          <w:ilvl w:val="2"/>
          <w:numId w:val="9"/>
        </w:numPr>
        <w:tabs>
          <w:tab w:val="num" w:pos="900"/>
        </w:tabs>
        <w:spacing w:after="60" w:line="276" w:lineRule="auto"/>
        <w:ind w:right="17"/>
        <w:jc w:val="both"/>
      </w:pPr>
      <w:r w:rsidRPr="000B74E8">
        <w:t xml:space="preserve">Piekļuvi zemesgabalam nodrošināt no </w:t>
      </w:r>
      <w:r w:rsidR="006D362B" w:rsidRPr="000B74E8">
        <w:t>jaunveidojamās ielas</w:t>
      </w:r>
      <w:r w:rsidRPr="000B74E8">
        <w:t>.</w:t>
      </w:r>
    </w:p>
    <w:p w14:paraId="5C9D219C" w14:textId="0CE658EB" w:rsidR="00261A8D" w:rsidRPr="000B74E8" w:rsidRDefault="00261A8D" w:rsidP="001D6082">
      <w:pPr>
        <w:pStyle w:val="Pamatteksts"/>
        <w:numPr>
          <w:ilvl w:val="2"/>
          <w:numId w:val="9"/>
        </w:numPr>
        <w:tabs>
          <w:tab w:val="num" w:pos="900"/>
        </w:tabs>
        <w:spacing w:after="60" w:line="276" w:lineRule="auto"/>
        <w:ind w:right="17"/>
        <w:jc w:val="both"/>
      </w:pPr>
      <w:r w:rsidRPr="000B74E8">
        <w:t>Plānā norādīt būvlaides, paredzamo ēku izvietojumu.</w:t>
      </w:r>
    </w:p>
    <w:p w14:paraId="49CECD2C" w14:textId="627C7B90" w:rsidR="00261A8D" w:rsidRPr="000B74E8" w:rsidRDefault="00261A8D" w:rsidP="001D6082">
      <w:pPr>
        <w:pStyle w:val="Pamatteksts"/>
        <w:numPr>
          <w:ilvl w:val="2"/>
          <w:numId w:val="9"/>
        </w:numPr>
        <w:tabs>
          <w:tab w:val="num" w:pos="900"/>
        </w:tabs>
        <w:spacing w:after="60" w:line="276" w:lineRule="auto"/>
        <w:ind w:right="17"/>
        <w:jc w:val="both"/>
      </w:pPr>
      <w:r w:rsidRPr="000B74E8">
        <w:t>Paredzēt lokālplānojuma teritorijā veidojamo ēku ieturēšanu vienotā arhitektūras stilistikā un krāsu gammā.</w:t>
      </w:r>
    </w:p>
    <w:p w14:paraId="3518F536" w14:textId="72928E26" w:rsidR="00366DC7" w:rsidRPr="000B74E8" w:rsidRDefault="00366DC7" w:rsidP="001D6082">
      <w:pPr>
        <w:pStyle w:val="Pamatteksts"/>
        <w:numPr>
          <w:ilvl w:val="2"/>
          <w:numId w:val="9"/>
        </w:numPr>
        <w:tabs>
          <w:tab w:val="num" w:pos="900"/>
        </w:tabs>
        <w:spacing w:after="60" w:line="276" w:lineRule="auto"/>
        <w:ind w:right="17"/>
        <w:jc w:val="both"/>
      </w:pPr>
      <w:r w:rsidRPr="000B74E8">
        <w:t>Paredzēt auto novietnes un velo novietnes atbilstoši spēkā esošajiem normatīvajiem aktiem.</w:t>
      </w:r>
    </w:p>
    <w:p w14:paraId="2F7EAC4B" w14:textId="77777777" w:rsidR="001D6082" w:rsidRPr="000B74E8" w:rsidRDefault="001D6082" w:rsidP="001D6082">
      <w:pPr>
        <w:pStyle w:val="Pamatteksts"/>
        <w:numPr>
          <w:ilvl w:val="2"/>
          <w:numId w:val="9"/>
        </w:numPr>
        <w:tabs>
          <w:tab w:val="num" w:pos="900"/>
        </w:tabs>
        <w:spacing w:after="60" w:line="276" w:lineRule="auto"/>
        <w:ind w:right="17"/>
        <w:jc w:val="both"/>
      </w:pPr>
      <w:r w:rsidRPr="000B74E8">
        <w:t>Grafiskajā daļā attēlot apgrūtinājumus un zemes vienību izmantošanas ierobežojumus – esošās un projektētās inženierkomunikācijas un to aizsargjoslas, ielu aizsargjoslas un būvlaides.</w:t>
      </w:r>
    </w:p>
    <w:p w14:paraId="2A7A7B5B" w14:textId="0A0BFD8D" w:rsidR="001D6082" w:rsidRPr="000B74E8" w:rsidRDefault="001D6082" w:rsidP="001D6082">
      <w:pPr>
        <w:pStyle w:val="Pamatteksts"/>
        <w:numPr>
          <w:ilvl w:val="2"/>
          <w:numId w:val="9"/>
        </w:numPr>
        <w:tabs>
          <w:tab w:val="num" w:pos="900"/>
        </w:tabs>
        <w:spacing w:after="60" w:line="276" w:lineRule="auto"/>
        <w:ind w:right="17"/>
        <w:jc w:val="both"/>
      </w:pPr>
      <w:r w:rsidRPr="000B74E8">
        <w:t xml:space="preserve">Plānojuma izstrādes gaitā, izvirzīto prasību precizēšanai un veiksmīgāku risinājumu iegūšanai, konsultēties ar Ogres </w:t>
      </w:r>
      <w:r w:rsidR="00AB63AE" w:rsidRPr="000B74E8">
        <w:t>pašvaldības</w:t>
      </w:r>
      <w:r w:rsidRPr="000B74E8">
        <w:t xml:space="preserve"> nozaru speciālistiem.</w:t>
      </w:r>
    </w:p>
    <w:p w14:paraId="37DB0F47" w14:textId="77777777" w:rsidR="001D6082" w:rsidRPr="000B74E8" w:rsidRDefault="001D6082" w:rsidP="001D6082">
      <w:pPr>
        <w:pStyle w:val="Pamatteksts"/>
        <w:numPr>
          <w:ilvl w:val="2"/>
          <w:numId w:val="9"/>
        </w:numPr>
        <w:spacing w:after="60" w:line="276" w:lineRule="auto"/>
        <w:ind w:right="17"/>
        <w:jc w:val="both"/>
      </w:pPr>
      <w:r w:rsidRPr="000B74E8">
        <w:t>Grafiskā daļa jāizstrādā mērogā 1:500.</w:t>
      </w:r>
    </w:p>
    <w:p w14:paraId="69E5D9A0" w14:textId="77777777" w:rsidR="001D6082" w:rsidRPr="000B74E8" w:rsidRDefault="001D6082" w:rsidP="001D6082">
      <w:pPr>
        <w:pStyle w:val="Pamatteksts"/>
        <w:numPr>
          <w:ilvl w:val="2"/>
          <w:numId w:val="9"/>
        </w:numPr>
        <w:spacing w:after="60" w:line="276" w:lineRule="auto"/>
        <w:ind w:right="17"/>
        <w:jc w:val="both"/>
      </w:pPr>
      <w:r w:rsidRPr="000B74E8">
        <w:t>Detālplānojums sagatavojams atsevišķos sējumos izdrukas formā 3 eksemplāros un elektroniskā veidā (</w:t>
      </w:r>
      <w:r w:rsidRPr="000B74E8">
        <w:rPr>
          <w:i/>
          <w:iCs/>
        </w:rPr>
        <w:t>pdf</w:t>
      </w:r>
      <w:r w:rsidRPr="000B74E8">
        <w:t xml:space="preserve"> vai </w:t>
      </w:r>
      <w:r w:rsidRPr="000B74E8">
        <w:rPr>
          <w:i/>
          <w:iCs/>
        </w:rPr>
        <w:t xml:space="preserve">word </w:t>
      </w:r>
      <w:r w:rsidRPr="000B74E8">
        <w:t xml:space="preserve">formātā, grafisko daļu – </w:t>
      </w:r>
      <w:r w:rsidRPr="000B74E8">
        <w:rPr>
          <w:i/>
          <w:iCs/>
        </w:rPr>
        <w:t>pdf</w:t>
      </w:r>
      <w:r w:rsidRPr="000B74E8">
        <w:t xml:space="preserve"> un </w:t>
      </w:r>
      <w:r w:rsidRPr="000B74E8">
        <w:rPr>
          <w:i/>
          <w:iCs/>
        </w:rPr>
        <w:t xml:space="preserve">shp, dwg, </w:t>
      </w:r>
      <w:r w:rsidRPr="000B74E8">
        <w:t xml:space="preserve">vai </w:t>
      </w:r>
      <w:r w:rsidRPr="000B74E8">
        <w:rPr>
          <w:i/>
          <w:iCs/>
        </w:rPr>
        <w:t>dgn</w:t>
      </w:r>
      <w:r w:rsidRPr="000B74E8">
        <w:t xml:space="preserve"> formātā).</w:t>
      </w:r>
    </w:p>
    <w:p w14:paraId="31DAD03A" w14:textId="77777777" w:rsidR="001D6082" w:rsidRPr="000B74E8" w:rsidRDefault="001D6082" w:rsidP="001D6082">
      <w:pPr>
        <w:pStyle w:val="Pamatteksts"/>
        <w:tabs>
          <w:tab w:val="num" w:pos="1440"/>
        </w:tabs>
        <w:spacing w:after="60" w:line="276" w:lineRule="auto"/>
        <w:ind w:left="1440" w:right="17"/>
        <w:jc w:val="both"/>
      </w:pPr>
    </w:p>
    <w:p w14:paraId="6E24C142" w14:textId="77777777" w:rsidR="00151D04" w:rsidRPr="000B74E8" w:rsidRDefault="00151D04" w:rsidP="00151D04">
      <w:pPr>
        <w:pStyle w:val="Pamatteksts"/>
        <w:spacing w:after="60" w:line="276" w:lineRule="auto"/>
        <w:ind w:right="17"/>
        <w:jc w:val="both"/>
      </w:pPr>
    </w:p>
    <w:p w14:paraId="2E6DC08D" w14:textId="55445670" w:rsidR="00290CA2" w:rsidRPr="000B74E8"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49F468F7" w:rsidR="00290CA2" w:rsidRPr="000B74E8" w:rsidRDefault="00290CA2" w:rsidP="0095219B">
      <w:pPr>
        <w:pStyle w:val="Sarakstarindkopa1"/>
        <w:numPr>
          <w:ilvl w:val="0"/>
          <w:numId w:val="9"/>
        </w:numPr>
        <w:spacing w:after="60" w:line="276" w:lineRule="auto"/>
        <w:contextualSpacing w:val="0"/>
        <w:jc w:val="both"/>
        <w:rPr>
          <w:rFonts w:ascii="Times New Roman" w:hAnsi="Times New Roman"/>
          <w:b/>
          <w:bCs/>
          <w:sz w:val="24"/>
          <w:szCs w:val="24"/>
        </w:rPr>
      </w:pPr>
      <w:r w:rsidRPr="000B74E8">
        <w:rPr>
          <w:rFonts w:ascii="Times New Roman" w:hAnsi="Times New Roman"/>
          <w:b/>
          <w:bCs/>
          <w:sz w:val="24"/>
          <w:szCs w:val="24"/>
        </w:rPr>
        <w:t xml:space="preserve">Institūciju saraksts, kuru informācija izmantojama </w:t>
      </w:r>
      <w:r w:rsidR="00C439EE" w:rsidRPr="000B74E8">
        <w:rPr>
          <w:rFonts w:ascii="Times New Roman" w:hAnsi="Times New Roman"/>
          <w:b/>
          <w:bCs/>
          <w:sz w:val="24"/>
          <w:szCs w:val="24"/>
        </w:rPr>
        <w:t>Lokālplān</w:t>
      </w:r>
      <w:r w:rsidRPr="000B74E8">
        <w:rPr>
          <w:rFonts w:ascii="Times New Roman" w:hAnsi="Times New Roman"/>
          <w:b/>
          <w:bCs/>
          <w:sz w:val="24"/>
          <w:szCs w:val="24"/>
        </w:rPr>
        <w:t xml:space="preserve">ojuma izstrādei  un institūcijas, no kurām pieprasāmi </w:t>
      </w:r>
      <w:r w:rsidR="007D7005" w:rsidRPr="000B74E8">
        <w:rPr>
          <w:rFonts w:ascii="Times New Roman" w:hAnsi="Times New Roman"/>
          <w:b/>
          <w:bCs/>
          <w:sz w:val="24"/>
          <w:szCs w:val="24"/>
        </w:rPr>
        <w:t>nosacījumi</w:t>
      </w:r>
    </w:p>
    <w:p w14:paraId="5FBEEE4D" w14:textId="77777777" w:rsidR="0095219B" w:rsidRPr="000B74E8" w:rsidRDefault="0095219B" w:rsidP="0095219B">
      <w:pPr>
        <w:pStyle w:val="Sarakstarindkopa1"/>
        <w:spacing w:after="60" w:line="276" w:lineRule="auto"/>
        <w:contextualSpacing w:val="0"/>
        <w:jc w:val="both"/>
        <w:rPr>
          <w:rFonts w:ascii="Times New Roman" w:hAnsi="Times New Roman"/>
          <w:b/>
          <w:bCs/>
          <w:sz w:val="24"/>
          <w:szCs w:val="24"/>
        </w:rPr>
      </w:pPr>
    </w:p>
    <w:p w14:paraId="4A73DD2E" w14:textId="77777777" w:rsidR="004018BE" w:rsidRPr="000B74E8" w:rsidRDefault="004018BE" w:rsidP="004018BE">
      <w:pPr>
        <w:spacing w:after="60"/>
        <w:ind w:left="720" w:hanging="436"/>
        <w:jc w:val="both"/>
        <w:rPr>
          <w:rFonts w:eastAsia="Calibri"/>
        </w:rPr>
      </w:pPr>
      <w:r w:rsidRPr="000B74E8">
        <w:rPr>
          <w:rFonts w:eastAsia="Calibri"/>
        </w:rPr>
        <w:t xml:space="preserve">2.1. Valsts vides dienesta Lielrīgas reģionālā vides pārvalde </w:t>
      </w:r>
      <w:r w:rsidRPr="000B74E8">
        <w:rPr>
          <w:rFonts w:eastAsia="Calibri"/>
          <w:i/>
        </w:rPr>
        <w:t>(Rūpniecības ielā 23, Rīgā, LV-1045)</w:t>
      </w:r>
      <w:r w:rsidRPr="000B74E8">
        <w:rPr>
          <w:rFonts w:eastAsia="Calibri"/>
        </w:rPr>
        <w:t xml:space="preserve">; </w:t>
      </w:r>
    </w:p>
    <w:p w14:paraId="43416B46" w14:textId="1A3707B6" w:rsidR="004018BE" w:rsidRPr="000B74E8" w:rsidRDefault="004018BE" w:rsidP="004018BE">
      <w:pPr>
        <w:spacing w:after="60"/>
        <w:ind w:left="720" w:hanging="436"/>
        <w:jc w:val="both"/>
        <w:rPr>
          <w:rFonts w:eastAsia="Calibri"/>
        </w:rPr>
      </w:pPr>
      <w:r w:rsidRPr="000B74E8">
        <w:rPr>
          <w:rFonts w:eastAsia="Calibri"/>
        </w:rPr>
        <w:t>2.</w:t>
      </w:r>
      <w:r w:rsidR="007D7005" w:rsidRPr="000B74E8">
        <w:rPr>
          <w:rFonts w:eastAsia="Calibri"/>
        </w:rPr>
        <w:t>2</w:t>
      </w:r>
      <w:r w:rsidRPr="000B74E8">
        <w:rPr>
          <w:rFonts w:eastAsia="Calibri"/>
        </w:rPr>
        <w:t>. Veselības inspekcija (</w:t>
      </w:r>
      <w:r w:rsidRPr="000B74E8">
        <w:rPr>
          <w:rFonts w:eastAsia="Calibri"/>
          <w:i/>
        </w:rPr>
        <w:t>Klijānu ielā 7, Rīgā, LV-1012)</w:t>
      </w:r>
      <w:r w:rsidRPr="000B74E8">
        <w:rPr>
          <w:rFonts w:eastAsia="Calibri"/>
        </w:rPr>
        <w:t>;</w:t>
      </w:r>
    </w:p>
    <w:p w14:paraId="061D23C8" w14:textId="37DD26BD" w:rsidR="00261A8D" w:rsidRPr="000B74E8" w:rsidRDefault="00261A8D" w:rsidP="00261A8D">
      <w:pPr>
        <w:spacing w:after="60"/>
        <w:ind w:left="720" w:hanging="436"/>
        <w:jc w:val="both"/>
        <w:rPr>
          <w:rFonts w:eastAsia="Calibri"/>
          <w:i/>
          <w:iCs/>
        </w:rPr>
      </w:pPr>
      <w:r w:rsidRPr="000B74E8">
        <w:rPr>
          <w:rFonts w:eastAsia="Calibri"/>
        </w:rPr>
        <w:t>2.</w:t>
      </w:r>
      <w:r w:rsidR="000B74E8">
        <w:rPr>
          <w:rFonts w:eastAsia="Calibri"/>
        </w:rPr>
        <w:t>3</w:t>
      </w:r>
      <w:r w:rsidRPr="000B74E8">
        <w:rPr>
          <w:rFonts w:eastAsia="Calibri"/>
        </w:rPr>
        <w:t xml:space="preserve">. Dabas aizsardzības pārvalde </w:t>
      </w:r>
      <w:r w:rsidRPr="000B74E8">
        <w:rPr>
          <w:rFonts w:eastAsia="Calibri"/>
          <w:i/>
          <w:iCs/>
        </w:rPr>
        <w:t>(Baznīcas iel</w:t>
      </w:r>
      <w:r w:rsidR="000B74E8">
        <w:rPr>
          <w:rFonts w:eastAsia="Calibri"/>
          <w:i/>
          <w:iCs/>
        </w:rPr>
        <w:t>ā</w:t>
      </w:r>
      <w:r w:rsidRPr="000B74E8">
        <w:rPr>
          <w:rFonts w:eastAsia="Calibri"/>
          <w:i/>
          <w:iCs/>
        </w:rPr>
        <w:t xml:space="preserve"> 7, Siguld</w:t>
      </w:r>
      <w:r w:rsidR="000B74E8">
        <w:rPr>
          <w:rFonts w:eastAsia="Calibri"/>
          <w:i/>
          <w:iCs/>
        </w:rPr>
        <w:t>ā</w:t>
      </w:r>
      <w:r w:rsidRPr="000B74E8">
        <w:rPr>
          <w:rFonts w:eastAsia="Calibri"/>
          <w:i/>
          <w:iCs/>
        </w:rPr>
        <w:t>, LV-2150)</w:t>
      </w:r>
    </w:p>
    <w:p w14:paraId="5614A68D" w14:textId="0B8AC71B" w:rsidR="004018BE" w:rsidRPr="000B74E8" w:rsidRDefault="004018BE" w:rsidP="004018BE">
      <w:pPr>
        <w:spacing w:after="60"/>
        <w:ind w:left="720" w:hanging="436"/>
        <w:jc w:val="both"/>
        <w:rPr>
          <w:rFonts w:eastAsia="Calibri"/>
        </w:rPr>
      </w:pPr>
      <w:r w:rsidRPr="000B74E8">
        <w:rPr>
          <w:rFonts w:eastAsia="Calibri"/>
        </w:rPr>
        <w:t>2.</w:t>
      </w:r>
      <w:r w:rsidR="000B74E8">
        <w:rPr>
          <w:rFonts w:eastAsia="Calibri"/>
        </w:rPr>
        <w:t>4</w:t>
      </w:r>
      <w:r w:rsidRPr="000B74E8">
        <w:rPr>
          <w:rFonts w:eastAsia="Calibri"/>
        </w:rPr>
        <w:t xml:space="preserve">. AS „Sadales tīkls” </w:t>
      </w:r>
      <w:r w:rsidRPr="000B74E8">
        <w:rPr>
          <w:rFonts w:eastAsia="Calibri"/>
          <w:i/>
        </w:rPr>
        <w:t>(Rīgas ielā 14, Līč</w:t>
      </w:r>
      <w:r w:rsidR="000B74E8">
        <w:rPr>
          <w:rFonts w:eastAsia="Calibri"/>
          <w:i/>
        </w:rPr>
        <w:t>os</w:t>
      </w:r>
      <w:r w:rsidRPr="000B74E8">
        <w:rPr>
          <w:rFonts w:eastAsia="Calibri"/>
          <w:i/>
        </w:rPr>
        <w:t>, Ropažu nov., LV-2118)</w:t>
      </w:r>
      <w:r w:rsidRPr="000B74E8">
        <w:rPr>
          <w:rFonts w:eastAsia="Calibri"/>
        </w:rPr>
        <w:t>;</w:t>
      </w:r>
    </w:p>
    <w:p w14:paraId="714658F2" w14:textId="6AAA8137" w:rsidR="004018BE" w:rsidRPr="000B74E8" w:rsidRDefault="004018BE" w:rsidP="004018BE">
      <w:pPr>
        <w:spacing w:after="60"/>
        <w:ind w:left="720" w:hanging="436"/>
        <w:jc w:val="both"/>
        <w:rPr>
          <w:rFonts w:eastAsia="Calibri"/>
          <w:b/>
        </w:rPr>
      </w:pPr>
      <w:r w:rsidRPr="000B74E8">
        <w:rPr>
          <w:rFonts w:eastAsia="Calibri"/>
        </w:rPr>
        <w:lastRenderedPageBreak/>
        <w:t>2.</w:t>
      </w:r>
      <w:r w:rsidR="000B74E8">
        <w:rPr>
          <w:rFonts w:eastAsia="Calibri"/>
        </w:rPr>
        <w:t>5</w:t>
      </w:r>
      <w:r w:rsidR="007D7005" w:rsidRPr="000B74E8">
        <w:rPr>
          <w:rFonts w:eastAsia="Calibri"/>
        </w:rPr>
        <w:t>.</w:t>
      </w:r>
      <w:r w:rsidRPr="000B74E8">
        <w:rPr>
          <w:rFonts w:eastAsia="Calibri"/>
        </w:rPr>
        <w:t xml:space="preserve"> VSIA „Latvijas Valsts ceļi” Centra reģiona Ogres nodaļa </w:t>
      </w:r>
      <w:r w:rsidRPr="000B74E8">
        <w:rPr>
          <w:rFonts w:eastAsia="Calibri"/>
          <w:i/>
        </w:rPr>
        <w:t>(Dārza ielā 25, Ogrē, Ogres nov., LV-5001)</w:t>
      </w:r>
      <w:r w:rsidRPr="000B74E8">
        <w:rPr>
          <w:rFonts w:eastAsia="Calibri"/>
        </w:rPr>
        <w:t>;</w:t>
      </w:r>
    </w:p>
    <w:p w14:paraId="32CF2112" w14:textId="7655ABB0" w:rsidR="004018BE" w:rsidRPr="000B74E8" w:rsidRDefault="004018BE" w:rsidP="004018BE">
      <w:pPr>
        <w:spacing w:after="60"/>
        <w:ind w:left="720" w:hanging="436"/>
        <w:jc w:val="both"/>
        <w:rPr>
          <w:rFonts w:eastAsia="Calibri"/>
          <w:b/>
        </w:rPr>
      </w:pPr>
      <w:r w:rsidRPr="000B74E8">
        <w:rPr>
          <w:rFonts w:eastAsia="Calibri"/>
        </w:rPr>
        <w:t>2.</w:t>
      </w:r>
      <w:r w:rsidR="000B74E8">
        <w:rPr>
          <w:rFonts w:eastAsia="Calibri"/>
        </w:rPr>
        <w:t>6</w:t>
      </w:r>
      <w:r w:rsidRPr="000B74E8">
        <w:rPr>
          <w:rFonts w:eastAsia="Calibri"/>
        </w:rPr>
        <w:t xml:space="preserve">. AS „GASO” </w:t>
      </w:r>
      <w:r w:rsidRPr="000B74E8">
        <w:rPr>
          <w:rFonts w:eastAsia="Calibri"/>
          <w:i/>
        </w:rPr>
        <w:t>(Vagonu ielā 20, Rīgā, LV-1009)</w:t>
      </w:r>
      <w:r w:rsidRPr="000B74E8">
        <w:rPr>
          <w:rFonts w:eastAsia="Calibri"/>
        </w:rPr>
        <w:t>;</w:t>
      </w:r>
    </w:p>
    <w:p w14:paraId="290953A4" w14:textId="0B621997" w:rsidR="004018BE" w:rsidRPr="000B74E8" w:rsidRDefault="004018BE" w:rsidP="004018BE">
      <w:pPr>
        <w:spacing w:after="60"/>
        <w:ind w:left="720" w:hanging="436"/>
        <w:jc w:val="both"/>
        <w:rPr>
          <w:rFonts w:eastAsia="Calibri"/>
          <w:i/>
        </w:rPr>
      </w:pPr>
      <w:r w:rsidRPr="000B74E8">
        <w:rPr>
          <w:rFonts w:eastAsia="Calibri"/>
        </w:rPr>
        <w:t>2.</w:t>
      </w:r>
      <w:r w:rsidR="000B74E8">
        <w:rPr>
          <w:rFonts w:eastAsia="Calibri"/>
        </w:rPr>
        <w:t>7</w:t>
      </w:r>
      <w:r w:rsidRPr="000B74E8">
        <w:rPr>
          <w:rFonts w:eastAsia="Calibri"/>
        </w:rPr>
        <w:t xml:space="preserve">. SIA „TET” </w:t>
      </w:r>
      <w:r w:rsidRPr="000B74E8">
        <w:rPr>
          <w:rFonts w:eastAsia="Calibri"/>
          <w:i/>
        </w:rPr>
        <w:t>(Dzirnavu ielā 105, Rīgā, LV-1011);</w:t>
      </w:r>
    </w:p>
    <w:p w14:paraId="0D3D6164" w14:textId="36FBE968" w:rsidR="004018BE" w:rsidRPr="000B74E8" w:rsidRDefault="004018BE" w:rsidP="004018BE">
      <w:pPr>
        <w:spacing w:after="60"/>
        <w:ind w:left="720" w:hanging="436"/>
        <w:jc w:val="both"/>
        <w:rPr>
          <w:rFonts w:eastAsia="Calibri"/>
          <w:i/>
        </w:rPr>
      </w:pPr>
      <w:r w:rsidRPr="000B74E8">
        <w:rPr>
          <w:rFonts w:eastAsia="Calibri"/>
        </w:rPr>
        <w:t>2.</w:t>
      </w:r>
      <w:r w:rsidR="000B74E8">
        <w:rPr>
          <w:rFonts w:eastAsia="Calibri"/>
        </w:rPr>
        <w:t>8</w:t>
      </w:r>
      <w:r w:rsidRPr="000B74E8">
        <w:rPr>
          <w:rFonts w:eastAsia="Calibri"/>
        </w:rPr>
        <w:t>.</w:t>
      </w:r>
      <w:r w:rsidR="00783A8D" w:rsidRPr="000B74E8">
        <w:rPr>
          <w:rFonts w:eastAsia="Calibri"/>
        </w:rPr>
        <w:t xml:space="preserve"> </w:t>
      </w:r>
      <w:r w:rsidR="00AB63AE" w:rsidRPr="000B74E8">
        <w:rPr>
          <w:rFonts w:eastAsia="Calibri"/>
        </w:rPr>
        <w:t>SIA</w:t>
      </w:r>
      <w:r w:rsidR="00783A8D" w:rsidRPr="000B74E8">
        <w:rPr>
          <w:rFonts w:eastAsia="Calibri"/>
        </w:rPr>
        <w:t xml:space="preserve"> "</w:t>
      </w:r>
      <w:r w:rsidR="00AB63AE" w:rsidRPr="000B74E8">
        <w:rPr>
          <w:rFonts w:eastAsia="Calibri"/>
        </w:rPr>
        <w:t>Ikšķiles māja</w:t>
      </w:r>
      <w:r w:rsidR="00783A8D" w:rsidRPr="000B74E8">
        <w:rPr>
          <w:rFonts w:eastAsia="Calibri"/>
        </w:rPr>
        <w:t>"</w:t>
      </w:r>
      <w:r w:rsidR="00783A8D" w:rsidRPr="000B74E8">
        <w:rPr>
          <w:rStyle w:val="Izteiksmgs"/>
          <w:rFonts w:ascii="Montserrat" w:hAnsi="Montserrat"/>
          <w:color w:val="333132"/>
          <w:shd w:val="clear" w:color="auto" w:fill="FFFFFF"/>
        </w:rPr>
        <w:t xml:space="preserve"> </w:t>
      </w:r>
      <w:r w:rsidR="00783A8D" w:rsidRPr="000B74E8">
        <w:rPr>
          <w:rFonts w:eastAsia="Calibri"/>
          <w:b/>
          <w:bCs/>
          <w:i/>
        </w:rPr>
        <w:t>(</w:t>
      </w:r>
      <w:r w:rsidR="00AB63AE" w:rsidRPr="000B74E8">
        <w:rPr>
          <w:rFonts w:eastAsia="Calibri"/>
          <w:i/>
        </w:rPr>
        <w:t>Peldu ielā 22</w:t>
      </w:r>
      <w:r w:rsidR="00783A8D" w:rsidRPr="000B74E8">
        <w:rPr>
          <w:rFonts w:eastAsia="Calibri"/>
          <w:i/>
        </w:rPr>
        <w:t xml:space="preserve">, </w:t>
      </w:r>
      <w:r w:rsidR="00AB63AE" w:rsidRPr="000B74E8">
        <w:rPr>
          <w:rFonts w:eastAsia="Calibri"/>
          <w:i/>
        </w:rPr>
        <w:t>Ikšķilē</w:t>
      </w:r>
      <w:r w:rsidR="00783A8D" w:rsidRPr="000B74E8">
        <w:rPr>
          <w:rFonts w:eastAsia="Calibri"/>
          <w:i/>
        </w:rPr>
        <w:t>, Ogres nov. LV – 50</w:t>
      </w:r>
      <w:r w:rsidR="00AB63AE" w:rsidRPr="000B74E8">
        <w:rPr>
          <w:rFonts w:eastAsia="Calibri"/>
          <w:i/>
        </w:rPr>
        <w:t>52</w:t>
      </w:r>
      <w:r w:rsidRPr="000B74E8">
        <w:rPr>
          <w:rFonts w:eastAsia="Calibri"/>
          <w:i/>
        </w:rPr>
        <w:t>);</w:t>
      </w:r>
    </w:p>
    <w:p w14:paraId="06CDFA4B" w14:textId="754AF155" w:rsidR="004018BE" w:rsidRPr="000B74E8" w:rsidRDefault="004018BE" w:rsidP="004018BE">
      <w:pPr>
        <w:spacing w:after="60"/>
        <w:ind w:left="720" w:hanging="436"/>
        <w:jc w:val="both"/>
        <w:rPr>
          <w:rFonts w:eastAsia="Calibri"/>
          <w:i/>
        </w:rPr>
      </w:pPr>
      <w:r w:rsidRPr="000B74E8">
        <w:rPr>
          <w:rFonts w:eastAsia="Calibri"/>
          <w:iCs/>
        </w:rPr>
        <w:t>2.</w:t>
      </w:r>
      <w:r w:rsidR="000B74E8">
        <w:rPr>
          <w:rFonts w:eastAsia="Calibri"/>
          <w:iCs/>
        </w:rPr>
        <w:t>9</w:t>
      </w:r>
      <w:r w:rsidRPr="000B74E8">
        <w:rPr>
          <w:rFonts w:eastAsia="Calibri"/>
          <w:iCs/>
        </w:rPr>
        <w:t>. Valsts ugunsdzēsības un glābšanas dienesta Ogres daļa</w:t>
      </w:r>
      <w:r w:rsidRPr="000B74E8">
        <w:rPr>
          <w:rFonts w:eastAsia="Calibri"/>
          <w:i/>
        </w:rPr>
        <w:t xml:space="preserve"> (Rīgas iel</w:t>
      </w:r>
      <w:r w:rsidR="000B74E8">
        <w:rPr>
          <w:rFonts w:eastAsia="Calibri"/>
          <w:i/>
        </w:rPr>
        <w:t>ā</w:t>
      </w:r>
      <w:r w:rsidRPr="000B74E8">
        <w:rPr>
          <w:rFonts w:eastAsia="Calibri"/>
          <w:i/>
        </w:rPr>
        <w:t xml:space="preserve"> 2/4, Ogrē, Ogres nov.). </w:t>
      </w:r>
    </w:p>
    <w:p w14:paraId="52667D24" w14:textId="77777777" w:rsidR="00B65815" w:rsidRPr="000B74E8" w:rsidRDefault="00B65815" w:rsidP="004A1241">
      <w:pPr>
        <w:spacing w:line="276" w:lineRule="auto"/>
        <w:rPr>
          <w:b/>
          <w:bCs/>
        </w:rPr>
      </w:pPr>
    </w:p>
    <w:p w14:paraId="3FC48C19" w14:textId="5464E849" w:rsidR="00290CA2" w:rsidRPr="000B74E8" w:rsidRDefault="00B65815" w:rsidP="004A1241">
      <w:pPr>
        <w:spacing w:line="276" w:lineRule="auto"/>
        <w:rPr>
          <w:b/>
          <w:bCs/>
        </w:rPr>
      </w:pPr>
      <w:r w:rsidRPr="000B74E8">
        <w:rPr>
          <w:b/>
          <w:bCs/>
        </w:rPr>
        <w:t>3</w:t>
      </w:r>
      <w:r w:rsidR="00290CA2" w:rsidRPr="000B74E8">
        <w:rPr>
          <w:b/>
          <w:bCs/>
        </w:rPr>
        <w:t>. Plānotie sabiedrības līdzdalības veidi un pasākumi</w:t>
      </w:r>
    </w:p>
    <w:p w14:paraId="132A33FA" w14:textId="26E75CA1" w:rsidR="004A1241" w:rsidRPr="000B74E8" w:rsidRDefault="00C439EE" w:rsidP="004A1241">
      <w:pPr>
        <w:spacing w:line="276" w:lineRule="auto"/>
        <w:jc w:val="both"/>
      </w:pPr>
      <w:r w:rsidRPr="000B74E8">
        <w:t>Lokālplān</w:t>
      </w:r>
      <w:r w:rsidR="004A1241" w:rsidRPr="000B74E8">
        <w:t xml:space="preserve">ojuma redakcija nododama publiskajai apspriešanai uz termiņu ne īsāku par četrām nedēļām, nodrošinot </w:t>
      </w:r>
      <w:r w:rsidRPr="000B74E8">
        <w:t>Lokālplān</w:t>
      </w:r>
      <w:r w:rsidR="004A1241" w:rsidRPr="000B74E8">
        <w:t xml:space="preserve">ojuma materiālu pieejamību </w:t>
      </w:r>
      <w:r w:rsidR="002E4667" w:rsidRPr="000B74E8">
        <w:t>P</w:t>
      </w:r>
      <w:r w:rsidR="004A1241" w:rsidRPr="000B74E8">
        <w:t xml:space="preserve">ašvaldības centrālās administrācijas ēkā, Ogrē, Brīvības ielā 33 un ievietojot tos pašvaldības tīmekļa vietnē un teritorijas attīstības plānošanas informācijas sistēmā. </w:t>
      </w:r>
      <w:r w:rsidR="00261A8D" w:rsidRPr="000B74E8">
        <w:t xml:space="preserve"> Pie lokālplānojuma teritorijas Kārklu ielā izvietojama planšete ar grafisko materiālu izmērā 1200x1200 mm.  </w:t>
      </w:r>
      <w:r w:rsidR="004A1241" w:rsidRPr="000B74E8">
        <w:t>Minētajā termiņā sabiedrības viedokļu uzklausīšanai organizējama publiskās apspriešanas sanāksme.</w:t>
      </w:r>
    </w:p>
    <w:p w14:paraId="51F847BF" w14:textId="3CE546EC" w:rsidR="00290CA2" w:rsidRPr="000B74E8" w:rsidRDefault="00290CA2" w:rsidP="00290CA2">
      <w:pPr>
        <w:rPr>
          <w:b/>
          <w:bCs/>
        </w:rPr>
      </w:pPr>
    </w:p>
    <w:p w14:paraId="0861496B" w14:textId="77777777" w:rsidR="00365AC9" w:rsidRPr="000B74E8" w:rsidRDefault="00365AC9">
      <w:pPr>
        <w:ind w:firstLine="567"/>
        <w:jc w:val="both"/>
        <w:rPr>
          <w:rFonts w:eastAsia="Calibri"/>
          <w:b/>
          <w:bCs/>
          <w:lang w:eastAsia="en-US"/>
        </w:rPr>
      </w:pPr>
      <w:r w:rsidRPr="000B74E8">
        <w:rPr>
          <w:b/>
          <w:bCs/>
        </w:rPr>
        <w:br w:type="page"/>
      </w:r>
    </w:p>
    <w:p w14:paraId="615DF6E8" w14:textId="4BCCBC51" w:rsidR="00B65815" w:rsidRPr="000B74E8" w:rsidRDefault="00B65815" w:rsidP="00B65815">
      <w:pPr>
        <w:pStyle w:val="Sarakstarindkopa1"/>
        <w:spacing w:after="60" w:line="276" w:lineRule="auto"/>
        <w:ind w:left="0"/>
        <w:contextualSpacing w:val="0"/>
        <w:jc w:val="both"/>
        <w:rPr>
          <w:rFonts w:ascii="Times New Roman" w:hAnsi="Times New Roman"/>
          <w:b/>
          <w:bCs/>
          <w:sz w:val="24"/>
          <w:szCs w:val="24"/>
        </w:rPr>
      </w:pPr>
      <w:r w:rsidRPr="000B74E8">
        <w:rPr>
          <w:rFonts w:ascii="Times New Roman" w:hAnsi="Times New Roman"/>
          <w:b/>
          <w:bCs/>
          <w:sz w:val="24"/>
          <w:szCs w:val="24"/>
        </w:rPr>
        <w:lastRenderedPageBreak/>
        <w:t xml:space="preserve">4. </w:t>
      </w:r>
      <w:r w:rsidR="00C439EE" w:rsidRPr="000B74E8">
        <w:rPr>
          <w:rFonts w:ascii="Times New Roman" w:hAnsi="Times New Roman"/>
          <w:b/>
          <w:bCs/>
          <w:sz w:val="24"/>
          <w:szCs w:val="24"/>
        </w:rPr>
        <w:t>Lokālplān</w:t>
      </w:r>
      <w:r w:rsidRPr="000B74E8">
        <w:rPr>
          <w:rFonts w:ascii="Times New Roman" w:hAnsi="Times New Roman"/>
          <w:b/>
          <w:bCs/>
          <w:sz w:val="24"/>
          <w:szCs w:val="24"/>
        </w:rPr>
        <w:t xml:space="preserve">ojuma izstrādes teritorija </w:t>
      </w:r>
    </w:p>
    <w:p w14:paraId="6CD61D16" w14:textId="18AED504" w:rsidR="00B65815" w:rsidRPr="000B74E8" w:rsidRDefault="00B65815" w:rsidP="00B65815">
      <w:pPr>
        <w:pStyle w:val="Sarakstarindkopa1"/>
        <w:spacing w:after="60" w:line="276" w:lineRule="auto"/>
        <w:ind w:left="0"/>
        <w:contextualSpacing w:val="0"/>
        <w:jc w:val="both"/>
        <w:rPr>
          <w:rFonts w:ascii="Times New Roman" w:hAnsi="Times New Roman"/>
          <w:sz w:val="24"/>
          <w:szCs w:val="24"/>
        </w:rPr>
      </w:pPr>
      <w:r w:rsidRPr="000B74E8">
        <w:rPr>
          <w:rFonts w:ascii="Times New Roman" w:hAnsi="Times New Roman"/>
          <w:sz w:val="24"/>
          <w:szCs w:val="24"/>
        </w:rPr>
        <w:t xml:space="preserve">Zemes vienība </w:t>
      </w:r>
      <w:r w:rsidR="00440729" w:rsidRPr="000B74E8">
        <w:rPr>
          <w:rFonts w:ascii="Times New Roman" w:hAnsi="Times New Roman"/>
          <w:sz w:val="24"/>
          <w:szCs w:val="24"/>
        </w:rPr>
        <w:t>74050010379</w:t>
      </w:r>
      <w:r w:rsidRPr="000B74E8">
        <w:rPr>
          <w:rFonts w:ascii="Times New Roman" w:hAnsi="Times New Roman"/>
          <w:sz w:val="24"/>
          <w:szCs w:val="24"/>
        </w:rPr>
        <w:t xml:space="preserve">. </w:t>
      </w:r>
    </w:p>
    <w:p w14:paraId="6D26CA07" w14:textId="6AEEC2A1" w:rsidR="00B65815" w:rsidRPr="000B74E8" w:rsidRDefault="00365AC9" w:rsidP="00B65815">
      <w:pPr>
        <w:pStyle w:val="Sarakstarindkopa1"/>
        <w:spacing w:after="60" w:line="276" w:lineRule="auto"/>
        <w:ind w:left="0"/>
        <w:contextualSpacing w:val="0"/>
        <w:jc w:val="center"/>
        <w:rPr>
          <w:rFonts w:ascii="Times New Roman" w:hAnsi="Times New Roman"/>
          <w:sz w:val="24"/>
          <w:szCs w:val="24"/>
        </w:rPr>
      </w:pPr>
      <w:r w:rsidRPr="000B74E8">
        <w:rPr>
          <w:rFonts w:ascii="Times New Roman" w:hAnsi="Times New Roman"/>
          <w:noProof/>
          <w:sz w:val="24"/>
          <w:szCs w:val="24"/>
          <w:lang w:eastAsia="lv-LV"/>
        </w:rPr>
        <w:drawing>
          <wp:inline distT="0" distB="0" distL="0" distR="0" wp14:anchorId="64AD9478" wp14:editId="28908861">
            <wp:extent cx="5760085" cy="5933440"/>
            <wp:effectExtent l="0" t="0" r="0" b="0"/>
            <wp:docPr id="6814266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26654" name="Attēls 681426654"/>
                    <pic:cNvPicPr/>
                  </pic:nvPicPr>
                  <pic:blipFill>
                    <a:blip r:embed="rId8">
                      <a:extLst>
                        <a:ext uri="{28A0092B-C50C-407E-A947-70E740481C1C}">
                          <a14:useLocalDpi xmlns:a14="http://schemas.microsoft.com/office/drawing/2010/main" val="0"/>
                        </a:ext>
                      </a:extLst>
                    </a:blip>
                    <a:stretch>
                      <a:fillRect/>
                    </a:stretch>
                  </pic:blipFill>
                  <pic:spPr>
                    <a:xfrm>
                      <a:off x="0" y="0"/>
                      <a:ext cx="5760085" cy="5933440"/>
                    </a:xfrm>
                    <a:prstGeom prst="rect">
                      <a:avLst/>
                    </a:prstGeom>
                  </pic:spPr>
                </pic:pic>
              </a:graphicData>
            </a:graphic>
          </wp:inline>
        </w:drawing>
      </w:r>
    </w:p>
    <w:p w14:paraId="04216442" w14:textId="77777777" w:rsidR="00B65815" w:rsidRPr="000B74E8" w:rsidRDefault="00B65815" w:rsidP="00B65815">
      <w:pPr>
        <w:pStyle w:val="Pamattekstsaratkpi"/>
        <w:spacing w:line="276" w:lineRule="auto"/>
        <w:ind w:left="0"/>
        <w:jc w:val="center"/>
        <w:rPr>
          <w:b/>
        </w:rPr>
      </w:pPr>
      <w:r w:rsidRPr="000B74E8">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0B74E8">
        <w:rPr>
          <w:b/>
        </w:rPr>
        <w:t xml:space="preserve">Apzīmējumi </w:t>
      </w:r>
    </w:p>
    <w:p w14:paraId="100FF93E" w14:textId="253CCC50" w:rsidR="00B65815" w:rsidRPr="000B74E8" w:rsidRDefault="00C439EE" w:rsidP="00B65815">
      <w:pPr>
        <w:pStyle w:val="Pamattekstsaratkpi"/>
        <w:spacing w:line="276" w:lineRule="auto"/>
        <w:ind w:left="0"/>
        <w:rPr>
          <w:noProof/>
        </w:rPr>
      </w:pPr>
      <w:r w:rsidRPr="000B74E8">
        <w:rPr>
          <w:noProof/>
        </w:rPr>
        <w:t>Lokālplān</w:t>
      </w:r>
      <w:r w:rsidR="00B65815" w:rsidRPr="000B74E8">
        <w:rPr>
          <w:noProof/>
        </w:rPr>
        <w:t xml:space="preserve">ojuma teritorijas robeža   </w:t>
      </w:r>
    </w:p>
    <w:p w14:paraId="42DEB216" w14:textId="7462D479" w:rsidR="00290CA2" w:rsidRPr="000B74E8" w:rsidRDefault="00290CA2" w:rsidP="00290CA2">
      <w:pPr>
        <w:rPr>
          <w:b/>
          <w:bCs/>
        </w:rPr>
      </w:pPr>
    </w:p>
    <w:p w14:paraId="409B2DB8" w14:textId="77777777" w:rsidR="004A1241" w:rsidRPr="000B74E8" w:rsidRDefault="004A1241" w:rsidP="004A1241">
      <w:pPr>
        <w:pStyle w:val="Pamattekstsaratkpi"/>
        <w:ind w:left="0"/>
      </w:pPr>
    </w:p>
    <w:p w14:paraId="1C35C0BD" w14:textId="68ECFC47" w:rsidR="004A1241" w:rsidRPr="000B74E8" w:rsidRDefault="004A1241" w:rsidP="004A1241">
      <w:pPr>
        <w:pStyle w:val="Pamattekstsaratkpi"/>
        <w:spacing w:after="0"/>
        <w:ind w:left="0"/>
      </w:pPr>
      <w:r w:rsidRPr="000B74E8">
        <w:t xml:space="preserve">Izstrādāja                                                                                            </w:t>
      </w:r>
      <w:r w:rsidR="00AF33AA" w:rsidRPr="000B74E8">
        <w:t xml:space="preserve"> </w:t>
      </w:r>
      <w:r w:rsidRPr="000B74E8">
        <w:t xml:space="preserve">  </w:t>
      </w:r>
      <w:r w:rsidR="00AF33AA" w:rsidRPr="000B74E8">
        <w:t>Toms Mārtiņš Millers</w:t>
      </w:r>
    </w:p>
    <w:p w14:paraId="57018A35" w14:textId="73080A2B" w:rsidR="004A1241" w:rsidRPr="000B74E8" w:rsidRDefault="004A1241" w:rsidP="004A1241">
      <w:pPr>
        <w:pStyle w:val="Pamattekstsaratkpi"/>
        <w:spacing w:after="0"/>
        <w:ind w:left="0"/>
        <w:jc w:val="right"/>
      </w:pPr>
      <w:r w:rsidRPr="000B74E8">
        <w:t>Ogres novada pašvaldības Centrālās administrācijas</w:t>
      </w:r>
    </w:p>
    <w:p w14:paraId="3EDFEE9F" w14:textId="52558DB5" w:rsidR="004A1241" w:rsidRPr="000B74E8" w:rsidRDefault="004A1241" w:rsidP="004A1241">
      <w:pPr>
        <w:pStyle w:val="Pamattekstsaratkpi"/>
        <w:spacing w:after="0"/>
        <w:ind w:left="0"/>
        <w:jc w:val="right"/>
      </w:pPr>
      <w:r w:rsidRPr="000B74E8">
        <w:t xml:space="preserve"> “Attīstības un plānošanas nodaļas” </w:t>
      </w:r>
      <w:r w:rsidR="009D00CF" w:rsidRPr="000B74E8">
        <w:t>projektu vadītājs</w:t>
      </w:r>
    </w:p>
    <w:p w14:paraId="2F3B22A3" w14:textId="77777777" w:rsidR="004A1241" w:rsidRPr="000B74E8" w:rsidRDefault="004A1241" w:rsidP="004A1241">
      <w:pPr>
        <w:pStyle w:val="Pamattekstsaratkpi"/>
        <w:spacing w:after="0"/>
        <w:ind w:left="0"/>
        <w:jc w:val="right"/>
      </w:pPr>
      <w:r w:rsidRPr="000B74E8">
        <w:tab/>
      </w:r>
      <w:r w:rsidRPr="000B74E8">
        <w:tab/>
      </w:r>
      <w:r w:rsidRPr="000B74E8">
        <w:tab/>
      </w:r>
      <w:r w:rsidRPr="000B74E8">
        <w:tab/>
      </w:r>
      <w:r w:rsidRPr="000B74E8">
        <w:tab/>
      </w:r>
      <w:r w:rsidRPr="000B74E8">
        <w:tab/>
      </w:r>
      <w:r w:rsidRPr="000B74E8">
        <w:tab/>
      </w:r>
      <w:r w:rsidRPr="000B74E8">
        <w:tab/>
      </w:r>
      <w:r w:rsidRPr="000B74E8">
        <w:tab/>
      </w:r>
      <w:r w:rsidRPr="000B74E8">
        <w:tab/>
      </w:r>
      <w:r w:rsidRPr="000B74E8">
        <w:tab/>
      </w:r>
      <w:r w:rsidRPr="000B74E8">
        <w:tab/>
      </w:r>
    </w:p>
    <w:sectPr w:rsidR="004A1241" w:rsidRPr="000B74E8"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2FF11" w14:textId="77777777" w:rsidR="00382C27" w:rsidRDefault="00382C27" w:rsidP="004D6420">
      <w:r>
        <w:separator/>
      </w:r>
    </w:p>
  </w:endnote>
  <w:endnote w:type="continuationSeparator" w:id="0">
    <w:p w14:paraId="73CF878C" w14:textId="77777777" w:rsidR="00382C27" w:rsidRDefault="00382C27"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ontserrat">
    <w:altName w:val="Times New Roman"/>
    <w:charset w:val="BA"/>
    <w:family w:val="auto"/>
    <w:pitch w:val="variable"/>
    <w:sig w:usb0="00000001" w:usb1="00000003"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ED1A2" w14:textId="77777777" w:rsidR="00382C27" w:rsidRDefault="00382C27" w:rsidP="004D6420">
      <w:r>
        <w:separator/>
      </w:r>
    </w:p>
  </w:footnote>
  <w:footnote w:type="continuationSeparator" w:id="0">
    <w:p w14:paraId="47983F88" w14:textId="77777777" w:rsidR="00382C27" w:rsidRDefault="00382C27" w:rsidP="004D6420">
      <w:r>
        <w:continuationSeparator/>
      </w:r>
    </w:p>
  </w:footnote>
  <w:footnote w:id="1">
    <w:p w14:paraId="2FA7A6E2" w14:textId="77777777" w:rsidR="00F357FF" w:rsidRDefault="00F357FF" w:rsidP="00F357FF">
      <w:pPr>
        <w:pStyle w:val="Vresteksts"/>
      </w:pPr>
      <w:r>
        <w:rPr>
          <w:rStyle w:val="Vresatsauce"/>
        </w:rPr>
        <w:footnoteRef/>
      </w:r>
      <w:r>
        <w:t xml:space="preserve"> </w:t>
      </w:r>
      <w:hyperlink r:id="rId1" w:history="1">
        <w:r w:rsidRPr="005C1687">
          <w:rPr>
            <w:rStyle w:val="Hipersaite"/>
          </w:rPr>
          <w:t>https://likumi.lv/ta/id/269842-noteikumi-par-pasvaldibu-teritorijas-attistibas-planosanas-dokumentiem</w:t>
        </w:r>
      </w:hyperlink>
    </w:p>
    <w:p w14:paraId="4DB9F202" w14:textId="77777777" w:rsidR="00F357FF" w:rsidRDefault="00F357FF" w:rsidP="00F357FF">
      <w:pPr>
        <w:pStyle w:val="Vresteksts"/>
      </w:pPr>
    </w:p>
  </w:footnote>
  <w:footnote w:id="2">
    <w:p w14:paraId="5A23DE27" w14:textId="495651E1" w:rsidR="00D25A2B" w:rsidRDefault="00D25A2B">
      <w:pPr>
        <w:pStyle w:val="Vresteksts"/>
      </w:pPr>
      <w:r>
        <w:rPr>
          <w:rStyle w:val="Vresatsauce"/>
        </w:rPr>
        <w:footnoteRef/>
      </w:r>
      <w:r>
        <w:t xml:space="preserve"> </w:t>
      </w:r>
      <w:hyperlink r:id="rId2" w:history="1">
        <w:r w:rsidRPr="00604639">
          <w:rPr>
            <w:rStyle w:val="Hipersaite"/>
          </w:rPr>
          <w:t>https://tapis.gov.lv/tapis/lv/downloads/112475</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1"/>
  </w:num>
  <w:num w:numId="4">
    <w:abstractNumId w:val="9"/>
  </w:num>
  <w:num w:numId="5">
    <w:abstractNumId w:val="0"/>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9B"/>
    <w:rsid w:val="00000FB5"/>
    <w:rsid w:val="00011F9D"/>
    <w:rsid w:val="000335EA"/>
    <w:rsid w:val="000405B5"/>
    <w:rsid w:val="00073215"/>
    <w:rsid w:val="000A6216"/>
    <w:rsid w:val="000B1C15"/>
    <w:rsid w:val="000B74E8"/>
    <w:rsid w:val="000C03F1"/>
    <w:rsid w:val="000E009F"/>
    <w:rsid w:val="000F3F31"/>
    <w:rsid w:val="001129EF"/>
    <w:rsid w:val="00151D04"/>
    <w:rsid w:val="001617E6"/>
    <w:rsid w:val="001934CD"/>
    <w:rsid w:val="001C0DBB"/>
    <w:rsid w:val="001D6082"/>
    <w:rsid w:val="001E2A53"/>
    <w:rsid w:val="00261A8D"/>
    <w:rsid w:val="00290CA2"/>
    <w:rsid w:val="002B7063"/>
    <w:rsid w:val="002B79E0"/>
    <w:rsid w:val="002C05B3"/>
    <w:rsid w:val="002E4667"/>
    <w:rsid w:val="00301C73"/>
    <w:rsid w:val="00331E31"/>
    <w:rsid w:val="00340DF0"/>
    <w:rsid w:val="00365AC9"/>
    <w:rsid w:val="00366DC7"/>
    <w:rsid w:val="00382C27"/>
    <w:rsid w:val="003A26A1"/>
    <w:rsid w:val="003C5004"/>
    <w:rsid w:val="003D79BB"/>
    <w:rsid w:val="003D7D0D"/>
    <w:rsid w:val="003F4D9C"/>
    <w:rsid w:val="004018BE"/>
    <w:rsid w:val="004264AD"/>
    <w:rsid w:val="004277EC"/>
    <w:rsid w:val="00440729"/>
    <w:rsid w:val="0045299D"/>
    <w:rsid w:val="00460379"/>
    <w:rsid w:val="004729C6"/>
    <w:rsid w:val="004A1241"/>
    <w:rsid w:val="004A459B"/>
    <w:rsid w:val="004D3EFE"/>
    <w:rsid w:val="004D6420"/>
    <w:rsid w:val="004E14A5"/>
    <w:rsid w:val="004F74FB"/>
    <w:rsid w:val="00513387"/>
    <w:rsid w:val="00532B03"/>
    <w:rsid w:val="00542203"/>
    <w:rsid w:val="0057463F"/>
    <w:rsid w:val="00596A6E"/>
    <w:rsid w:val="005A3F7F"/>
    <w:rsid w:val="005A4428"/>
    <w:rsid w:val="005A4A35"/>
    <w:rsid w:val="005C3B12"/>
    <w:rsid w:val="005E4C6E"/>
    <w:rsid w:val="0064023D"/>
    <w:rsid w:val="00644532"/>
    <w:rsid w:val="00652826"/>
    <w:rsid w:val="00696A82"/>
    <w:rsid w:val="00697571"/>
    <w:rsid w:val="006B5ACC"/>
    <w:rsid w:val="006C4574"/>
    <w:rsid w:val="006D362B"/>
    <w:rsid w:val="00700DD2"/>
    <w:rsid w:val="0075518E"/>
    <w:rsid w:val="00766B9D"/>
    <w:rsid w:val="00783A8D"/>
    <w:rsid w:val="00794101"/>
    <w:rsid w:val="007D7005"/>
    <w:rsid w:val="00835590"/>
    <w:rsid w:val="008D0898"/>
    <w:rsid w:val="008E0AFD"/>
    <w:rsid w:val="00904A80"/>
    <w:rsid w:val="00923DEE"/>
    <w:rsid w:val="00931849"/>
    <w:rsid w:val="0095219B"/>
    <w:rsid w:val="00966C8D"/>
    <w:rsid w:val="009824E4"/>
    <w:rsid w:val="009905B8"/>
    <w:rsid w:val="009D00CF"/>
    <w:rsid w:val="009D110A"/>
    <w:rsid w:val="00A01E64"/>
    <w:rsid w:val="00A1631D"/>
    <w:rsid w:val="00A37452"/>
    <w:rsid w:val="00A45C7E"/>
    <w:rsid w:val="00A62D2B"/>
    <w:rsid w:val="00A84BD2"/>
    <w:rsid w:val="00A858D1"/>
    <w:rsid w:val="00AB63AE"/>
    <w:rsid w:val="00AF33AA"/>
    <w:rsid w:val="00AF4471"/>
    <w:rsid w:val="00B10339"/>
    <w:rsid w:val="00B65815"/>
    <w:rsid w:val="00B77F96"/>
    <w:rsid w:val="00BD77FF"/>
    <w:rsid w:val="00C05D2D"/>
    <w:rsid w:val="00C439EE"/>
    <w:rsid w:val="00C44A6B"/>
    <w:rsid w:val="00C84522"/>
    <w:rsid w:val="00C9620B"/>
    <w:rsid w:val="00CA1B01"/>
    <w:rsid w:val="00CA2E9A"/>
    <w:rsid w:val="00CA4B5C"/>
    <w:rsid w:val="00CA5333"/>
    <w:rsid w:val="00CA7C4D"/>
    <w:rsid w:val="00D12CE5"/>
    <w:rsid w:val="00D24D88"/>
    <w:rsid w:val="00D25A2B"/>
    <w:rsid w:val="00D32DA3"/>
    <w:rsid w:val="00D64483"/>
    <w:rsid w:val="00D67430"/>
    <w:rsid w:val="00D87A9B"/>
    <w:rsid w:val="00DA30AA"/>
    <w:rsid w:val="00E115EF"/>
    <w:rsid w:val="00E277F7"/>
    <w:rsid w:val="00E87F1D"/>
    <w:rsid w:val="00F01F0F"/>
    <w:rsid w:val="00F350EA"/>
    <w:rsid w:val="00F357FF"/>
    <w:rsid w:val="00F55E02"/>
    <w:rsid w:val="00F62DEF"/>
    <w:rsid w:val="00F724A8"/>
    <w:rsid w:val="00F80F9D"/>
    <w:rsid w:val="00FC6BEC"/>
    <w:rsid w:val="00FD10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459B"/>
    <w:pPr>
      <w:ind w:firstLine="0"/>
      <w:jc w:val="left"/>
    </w:pPr>
    <w:rPr>
      <w:rFonts w:eastAsia="Times New Roman"/>
      <w:lang w:eastAsia="lv-LV"/>
    </w:rPr>
  </w:style>
  <w:style w:type="paragraph" w:styleId="Virsraksts1">
    <w:name w:val="heading 1"/>
    <w:basedOn w:val="Parasts"/>
    <w:next w:val="Parasts"/>
    <w:link w:val="Virsraksts1Rakstz"/>
    <w:qFormat/>
    <w:rsid w:val="004A459B"/>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4A459B"/>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459B"/>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Parasts"/>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Pamattekstaatkpe2">
    <w:name w:val="Body Text Indent 2"/>
    <w:basedOn w:val="Parasts"/>
    <w:link w:val="Pamattekstaatkpe2Rakstz"/>
    <w:rsid w:val="004A459B"/>
    <w:pPr>
      <w:spacing w:after="120" w:line="480" w:lineRule="auto"/>
      <w:ind w:left="283"/>
    </w:pPr>
    <w:rPr>
      <w:noProof/>
    </w:rPr>
  </w:style>
  <w:style w:type="character" w:customStyle="1" w:styleId="Pamattekstaatkpe2Rakstz">
    <w:name w:val="Pamatteksta atkāpe 2 Rakstz."/>
    <w:basedOn w:val="Noklusjumarindkopasfonts"/>
    <w:link w:val="Pamattekstaatkpe2"/>
    <w:rsid w:val="004A459B"/>
    <w:rPr>
      <w:rFonts w:eastAsia="Times New Roman"/>
      <w:noProof/>
      <w:lang w:eastAsia="lv-LV"/>
    </w:rPr>
  </w:style>
  <w:style w:type="character" w:styleId="Izclums">
    <w:name w:val="Emphasis"/>
    <w:uiPriority w:val="20"/>
    <w:qFormat/>
    <w:rsid w:val="004A459B"/>
    <w:rPr>
      <w:i/>
      <w:iCs/>
    </w:rPr>
  </w:style>
  <w:style w:type="paragraph" w:styleId="Tekstabloks">
    <w:name w:val="Block Text"/>
    <w:basedOn w:val="Parasts"/>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Vresteksts">
    <w:name w:val="footnote text"/>
    <w:basedOn w:val="Parasts"/>
    <w:link w:val="VrestekstsRakstz"/>
    <w:unhideWhenUsed/>
    <w:rsid w:val="004D6420"/>
    <w:rPr>
      <w:sz w:val="20"/>
      <w:szCs w:val="20"/>
    </w:rPr>
  </w:style>
  <w:style w:type="character" w:customStyle="1" w:styleId="VrestekstsRakstz">
    <w:name w:val="Vēres teksts Rakstz."/>
    <w:basedOn w:val="Noklusjumarindkopasfonts"/>
    <w:link w:val="Vresteksts"/>
    <w:rsid w:val="004D6420"/>
    <w:rPr>
      <w:rFonts w:eastAsia="Times New Roman"/>
      <w:sz w:val="20"/>
      <w:szCs w:val="20"/>
      <w:lang w:eastAsia="lv-LV"/>
    </w:rPr>
  </w:style>
  <w:style w:type="character" w:styleId="Vresatsauce">
    <w:name w:val="footnote reference"/>
    <w:basedOn w:val="Noklusjumarindkopasfonts"/>
    <w:unhideWhenUsed/>
    <w:rsid w:val="004D6420"/>
    <w:rPr>
      <w:vertAlign w:val="superscript"/>
    </w:rPr>
  </w:style>
  <w:style w:type="character" w:styleId="Hipersaite">
    <w:name w:val="Hyperlink"/>
    <w:basedOn w:val="Noklusjumarindkopasfonts"/>
    <w:uiPriority w:val="99"/>
    <w:unhideWhenUsed/>
    <w:rsid w:val="004D6420"/>
    <w:rPr>
      <w:color w:val="0563C1" w:themeColor="hyperlink"/>
      <w:u w:val="single"/>
    </w:rPr>
  </w:style>
  <w:style w:type="character" w:customStyle="1" w:styleId="Neatrisintapieminana1">
    <w:name w:val="Neatrisināta pieminēšana1"/>
    <w:basedOn w:val="Noklusjumarindkopasfonts"/>
    <w:uiPriority w:val="99"/>
    <w:semiHidden/>
    <w:unhideWhenUsed/>
    <w:rsid w:val="004D6420"/>
    <w:rPr>
      <w:color w:val="605E5C"/>
      <w:shd w:val="clear" w:color="auto" w:fill="E1DFDD"/>
    </w:rPr>
  </w:style>
  <w:style w:type="paragraph" w:styleId="Sarakstarindkopa">
    <w:name w:val="List Paragraph"/>
    <w:basedOn w:val="Parasts"/>
    <w:uiPriority w:val="34"/>
    <w:qFormat/>
    <w:rsid w:val="00E115EF"/>
    <w:pPr>
      <w:ind w:left="720"/>
      <w:contextualSpacing/>
    </w:pPr>
  </w:style>
  <w:style w:type="paragraph" w:styleId="Balonteksts">
    <w:name w:val="Balloon Text"/>
    <w:basedOn w:val="Parasts"/>
    <w:link w:val="BalontekstsRakstz"/>
    <w:uiPriority w:val="99"/>
    <w:semiHidden/>
    <w:unhideWhenUsed/>
    <w:rsid w:val="00696A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A82"/>
    <w:rPr>
      <w:rFonts w:ascii="Segoe UI" w:eastAsia="Times New Roman" w:hAnsi="Segoe UI" w:cs="Segoe UI"/>
      <w:sz w:val="18"/>
      <w:szCs w:val="18"/>
      <w:lang w:eastAsia="lv-LV"/>
    </w:rPr>
  </w:style>
  <w:style w:type="paragraph" w:customStyle="1" w:styleId="Char">
    <w:name w:val="Char"/>
    <w:basedOn w:val="Parasts"/>
    <w:rsid w:val="00966C8D"/>
    <w:pPr>
      <w:widowControl w:val="0"/>
      <w:adjustRightInd w:val="0"/>
      <w:spacing w:after="160" w:line="240" w:lineRule="exact"/>
      <w:jc w:val="both"/>
    </w:pPr>
    <w:rPr>
      <w:rFonts w:ascii="Tahoma" w:hAnsi="Tahoma"/>
      <w:sz w:val="20"/>
      <w:szCs w:val="20"/>
      <w:lang w:val="en-US" w:eastAsia="en-US"/>
    </w:rPr>
  </w:style>
  <w:style w:type="paragraph" w:styleId="Pamatteksts">
    <w:name w:val="Body Text"/>
    <w:basedOn w:val="Parasts"/>
    <w:link w:val="PamattekstsRakstz"/>
    <w:rsid w:val="001617E6"/>
    <w:pPr>
      <w:spacing w:after="120"/>
    </w:pPr>
  </w:style>
  <w:style w:type="character" w:customStyle="1" w:styleId="PamattekstsRakstz">
    <w:name w:val="Pamatteksts Rakstz."/>
    <w:basedOn w:val="Noklusjumarindkopasfonts"/>
    <w:link w:val="Pamatteksts"/>
    <w:rsid w:val="001617E6"/>
    <w:rPr>
      <w:rFonts w:eastAsia="Times New Roman"/>
      <w:lang w:eastAsia="lv-LV"/>
    </w:rPr>
  </w:style>
  <w:style w:type="character" w:styleId="Izmantotahipersaite">
    <w:name w:val="FollowedHyperlink"/>
    <w:basedOn w:val="Noklusjumarindkopasfonts"/>
    <w:uiPriority w:val="99"/>
    <w:semiHidden/>
    <w:unhideWhenUsed/>
    <w:rsid w:val="001617E6"/>
    <w:rPr>
      <w:color w:val="954F72" w:themeColor="followedHyperlink"/>
      <w:u w:val="single"/>
    </w:rPr>
  </w:style>
  <w:style w:type="paragraph" w:styleId="Pamattekstsaratkpi">
    <w:name w:val="Body Text Indent"/>
    <w:basedOn w:val="Parasts"/>
    <w:link w:val="PamattekstsaratkpiRakstz"/>
    <w:uiPriority w:val="99"/>
    <w:semiHidden/>
    <w:unhideWhenUsed/>
    <w:rsid w:val="00CA5333"/>
    <w:pPr>
      <w:spacing w:after="120"/>
      <w:ind w:left="283"/>
    </w:pPr>
  </w:style>
  <w:style w:type="character" w:customStyle="1" w:styleId="PamattekstsaratkpiRakstz">
    <w:name w:val="Pamatteksts ar atkāpi Rakstz."/>
    <w:basedOn w:val="Noklusjumarindkopasfonts"/>
    <w:link w:val="Pamattekstsaratkpi"/>
    <w:uiPriority w:val="99"/>
    <w:semiHidden/>
    <w:rsid w:val="00CA5333"/>
    <w:rPr>
      <w:rFonts w:eastAsia="Times New Roman"/>
      <w:lang w:eastAsia="lv-LV"/>
    </w:rPr>
  </w:style>
  <w:style w:type="character" w:styleId="Izteiksmgs">
    <w:name w:val="Strong"/>
    <w:basedOn w:val="Noklusjumarindkopasfonts"/>
    <w:uiPriority w:val="22"/>
    <w:qFormat/>
    <w:rsid w:val="00783A8D"/>
    <w:rPr>
      <w:b/>
      <w:bCs/>
    </w:rPr>
  </w:style>
  <w:style w:type="character" w:customStyle="1" w:styleId="UnresolvedMention">
    <w:name w:val="Unresolved Mention"/>
    <w:basedOn w:val="Noklusjumarindkopasfonts"/>
    <w:uiPriority w:val="99"/>
    <w:semiHidden/>
    <w:unhideWhenUsed/>
    <w:rsid w:val="00D25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12475" TargetMode="External"/><Relationship Id="rId1" Type="http://schemas.openxmlformats.org/officeDocument/2006/relationships/hyperlink" Target="https://likumi.lv/ta/id/269842-noteikumi-par-pasvaldibu-teritorijas-attistibas-planosanas-dokumen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80F5-2B5A-4782-88B2-F24A98E7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3567</Words>
  <Characters>2034</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2024-04-26T12:25:00Z</cp:lastPrinted>
  <dcterms:created xsi:type="dcterms:W3CDTF">2024-04-26T12:25:00Z</dcterms:created>
  <dcterms:modified xsi:type="dcterms:W3CDTF">2024-04-26T12:25:00Z</dcterms:modified>
</cp:coreProperties>
</file>