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30908" w14:textId="10A223E1" w:rsidR="00B8520B" w:rsidRPr="009E4E0F" w:rsidRDefault="00A249AF" w:rsidP="00996C63">
      <w:pPr>
        <w:rPr>
          <w:rFonts w:ascii="Times New Roman" w:hAnsi="Times New Roman"/>
          <w:noProof/>
          <w:lang w:val="lv-LV" w:eastAsia="lv-LV"/>
        </w:rPr>
      </w:pPr>
      <w:r w:rsidRPr="009E4E0F">
        <w:rPr>
          <w:rFonts w:ascii="Times New Roman" w:hAnsi="Times New Roman"/>
          <w:noProof/>
          <w:lang w:val="lv-LV" w:eastAsia="lv-LV"/>
        </w:rPr>
        <w:drawing>
          <wp:anchor distT="0" distB="0" distL="114300" distR="114300" simplePos="0" relativeHeight="251658240" behindDoc="0" locked="0" layoutInCell="1" allowOverlap="1" wp14:anchorId="50D6973F" wp14:editId="633340B9">
            <wp:simplePos x="0" y="0"/>
            <wp:positionH relativeFrom="column">
              <wp:posOffset>2411095</wp:posOffset>
            </wp:positionH>
            <wp:positionV relativeFrom="paragraph">
              <wp:posOffset>142240</wp:posOffset>
            </wp:positionV>
            <wp:extent cx="609600" cy="719455"/>
            <wp:effectExtent l="0" t="0" r="0" b="4445"/>
            <wp:wrapSquare wrapText="bothSides"/>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anchor>
        </w:drawing>
      </w:r>
      <w:r>
        <w:rPr>
          <w:rFonts w:ascii="Times New Roman" w:hAnsi="Times New Roman"/>
          <w:noProof/>
          <w:lang w:val="lv-LV" w:eastAsia="lv-LV"/>
        </w:rPr>
        <w:br w:type="textWrapping" w:clear="all"/>
      </w:r>
    </w:p>
    <w:p w14:paraId="3EEE363F" w14:textId="77777777" w:rsidR="00B8520B" w:rsidRPr="009E4E0F" w:rsidRDefault="00B8520B" w:rsidP="00B8520B">
      <w:pPr>
        <w:jc w:val="center"/>
        <w:rPr>
          <w:rFonts w:ascii="Times New Roman" w:hAnsi="Times New Roman"/>
          <w:noProof/>
          <w:sz w:val="12"/>
          <w:szCs w:val="28"/>
          <w:lang w:val="lv-LV"/>
        </w:rPr>
      </w:pPr>
    </w:p>
    <w:p w14:paraId="53A3ED85"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52DBF0F7"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AB811EA" w14:textId="77777777"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62942435" w14:textId="77777777" w:rsidR="00B8520B" w:rsidRPr="009E4E0F" w:rsidRDefault="00B8520B" w:rsidP="00B8520B">
      <w:pPr>
        <w:rPr>
          <w:rFonts w:ascii="Times New Roman" w:hAnsi="Times New Roman"/>
          <w:szCs w:val="24"/>
          <w:lang w:val="lv-LV"/>
        </w:rPr>
      </w:pPr>
    </w:p>
    <w:p w14:paraId="683DFC2A"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2CFFBB37" w14:textId="77777777" w:rsidR="00B8520B" w:rsidRPr="00E81B09" w:rsidRDefault="00B8520B" w:rsidP="00B8520B">
      <w:pPr>
        <w:rPr>
          <w:rFonts w:ascii="Times New Roman" w:hAnsi="Times New Roman"/>
          <w:szCs w:val="24"/>
          <w:lang w:val="lv-LV"/>
        </w:rPr>
      </w:pPr>
    </w:p>
    <w:p w14:paraId="69BDEC4B" w14:textId="77777777" w:rsidR="00A07442" w:rsidRPr="009E4E0F" w:rsidRDefault="00A07442" w:rsidP="00B8520B">
      <w:pPr>
        <w:rPr>
          <w:rFonts w:ascii="Times New Roman" w:hAnsi="Times New Roman"/>
          <w:szCs w:val="24"/>
          <w:lang w:val="lv-LV"/>
        </w:rPr>
      </w:pPr>
    </w:p>
    <w:tbl>
      <w:tblPr>
        <w:tblW w:w="4958" w:type="pct"/>
        <w:tblLook w:val="0000" w:firstRow="0" w:lastRow="0" w:firstColumn="0" w:lastColumn="0" w:noHBand="0" w:noVBand="0"/>
      </w:tblPr>
      <w:tblGrid>
        <w:gridCol w:w="3000"/>
        <w:gridCol w:w="2997"/>
        <w:gridCol w:w="2999"/>
      </w:tblGrid>
      <w:tr w:rsidR="00B8520B" w:rsidRPr="009E4E0F" w14:paraId="320C8D85" w14:textId="77777777" w:rsidTr="00842A30">
        <w:trPr>
          <w:trHeight w:val="284"/>
        </w:trPr>
        <w:tc>
          <w:tcPr>
            <w:tcW w:w="1667" w:type="pct"/>
          </w:tcPr>
          <w:p w14:paraId="361EE5BE"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A608476" w14:textId="70060922" w:rsidR="00B8520B" w:rsidRPr="009E4E0F" w:rsidRDefault="00B8520B" w:rsidP="00842A30">
            <w:pPr>
              <w:pStyle w:val="Virsraksts2"/>
            </w:pPr>
            <w:r w:rsidRPr="009E4E0F">
              <w:t>Nr.</w:t>
            </w:r>
            <w:r w:rsidR="00842A30">
              <w:t>6</w:t>
            </w:r>
          </w:p>
        </w:tc>
        <w:tc>
          <w:tcPr>
            <w:tcW w:w="1667" w:type="pct"/>
          </w:tcPr>
          <w:p w14:paraId="43C685EC" w14:textId="090D4B68" w:rsidR="00B8520B" w:rsidRPr="009E4E0F" w:rsidRDefault="00F46D29" w:rsidP="00C5258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BC3F14">
              <w:rPr>
                <w:rFonts w:ascii="Times New Roman" w:hAnsi="Times New Roman"/>
                <w:lang w:val="lv-LV"/>
              </w:rPr>
              <w:t>4</w:t>
            </w:r>
            <w:r w:rsidR="00FB0A87">
              <w:rPr>
                <w:rFonts w:ascii="Times New Roman" w:hAnsi="Times New Roman"/>
                <w:lang w:val="lv-LV"/>
              </w:rPr>
              <w:t>.</w:t>
            </w:r>
            <w:r w:rsidR="00BC3F14">
              <w:rPr>
                <w:rFonts w:ascii="Times New Roman" w:hAnsi="Times New Roman"/>
                <w:lang w:val="lv-LV"/>
              </w:rPr>
              <w:t> </w:t>
            </w:r>
            <w:r w:rsidR="00FB0A87">
              <w:rPr>
                <w:rFonts w:ascii="Times New Roman" w:hAnsi="Times New Roman"/>
                <w:lang w:val="lv-LV"/>
              </w:rPr>
              <w:t xml:space="preserve">gada </w:t>
            </w:r>
            <w:r w:rsidR="00BC3F14">
              <w:rPr>
                <w:rFonts w:ascii="Times New Roman" w:hAnsi="Times New Roman"/>
                <w:lang w:val="lv-LV"/>
              </w:rPr>
              <w:t>25</w:t>
            </w:r>
            <w:r w:rsidR="00E14FC5">
              <w:rPr>
                <w:rFonts w:ascii="Times New Roman" w:hAnsi="Times New Roman"/>
                <w:lang w:val="lv-LV"/>
              </w:rPr>
              <w:t>.</w:t>
            </w:r>
            <w:r w:rsidR="00BC3F14">
              <w:rPr>
                <w:rFonts w:ascii="Times New Roman" w:hAnsi="Times New Roman"/>
                <w:lang w:val="lv-LV"/>
              </w:rPr>
              <w:t> aprīlī</w:t>
            </w:r>
            <w:r w:rsidR="00BC4A0A">
              <w:rPr>
                <w:rFonts w:ascii="Times New Roman" w:hAnsi="Times New Roman"/>
                <w:lang w:val="lv-LV"/>
              </w:rPr>
              <w:t xml:space="preserve"> </w:t>
            </w:r>
          </w:p>
        </w:tc>
      </w:tr>
    </w:tbl>
    <w:p w14:paraId="3F621106" w14:textId="77777777" w:rsidR="00842A30" w:rsidRDefault="00842A30" w:rsidP="00842A30">
      <w:pPr>
        <w:jc w:val="center"/>
        <w:rPr>
          <w:rFonts w:ascii="Times New Roman" w:hAnsi="Times New Roman"/>
          <w:b/>
          <w:lang w:val="lv-LV"/>
        </w:rPr>
      </w:pPr>
    </w:p>
    <w:p w14:paraId="72B8D603" w14:textId="502A6C3E" w:rsidR="00EA0121" w:rsidRDefault="00842A30" w:rsidP="00842A30">
      <w:pPr>
        <w:jc w:val="center"/>
        <w:rPr>
          <w:rFonts w:ascii="Times New Roman" w:hAnsi="Times New Roman"/>
          <w:b/>
          <w:lang w:val="lv-LV"/>
        </w:rPr>
      </w:pPr>
      <w:r>
        <w:rPr>
          <w:rFonts w:ascii="Times New Roman" w:hAnsi="Times New Roman"/>
          <w:b/>
          <w:lang w:val="lv-LV"/>
        </w:rPr>
        <w:t>55</w:t>
      </w:r>
      <w:r w:rsidR="00FB0A87">
        <w:rPr>
          <w:rFonts w:ascii="Times New Roman" w:hAnsi="Times New Roman"/>
          <w:b/>
          <w:lang w:val="lv-LV"/>
        </w:rPr>
        <w:t>.</w:t>
      </w:r>
    </w:p>
    <w:p w14:paraId="69F46BDA" w14:textId="5BEAB70A" w:rsidR="00584757" w:rsidRPr="009E4E0F" w:rsidRDefault="00584757" w:rsidP="006F72DC">
      <w:pPr>
        <w:pStyle w:val="Virsraksts1"/>
        <w:ind w:left="0"/>
      </w:pPr>
      <w:r w:rsidRPr="009E4E0F">
        <w:t xml:space="preserve">Par </w:t>
      </w:r>
      <w:r w:rsidR="00616CD4">
        <w:t>daudzdzīvokļu dzīvojamās mājas Grīvas pr. 29, Ogre, pārvaldīšanas tiesīb</w:t>
      </w:r>
      <w:r w:rsidR="00F02AAA">
        <w:t>ām</w:t>
      </w:r>
    </w:p>
    <w:p w14:paraId="60DA7A10" w14:textId="77777777" w:rsidR="00584757" w:rsidRDefault="00584757" w:rsidP="00443767">
      <w:pPr>
        <w:rPr>
          <w:rFonts w:ascii="Times New Roman" w:hAnsi="Times New Roman"/>
          <w:lang w:val="lv-LV"/>
        </w:rPr>
      </w:pPr>
    </w:p>
    <w:p w14:paraId="136568A3" w14:textId="7902CCF9" w:rsidR="00616CD4" w:rsidRPr="00A249AF" w:rsidRDefault="00ED6890" w:rsidP="00A249AF">
      <w:pPr>
        <w:ind w:firstLine="720"/>
        <w:jc w:val="both"/>
        <w:rPr>
          <w:rFonts w:ascii="Times New Roman" w:hAnsi="Times New Roman"/>
        </w:rPr>
      </w:pPr>
      <w:r w:rsidRPr="00A249AF">
        <w:rPr>
          <w:rFonts w:ascii="Times New Roman" w:hAnsi="Times New Roman"/>
        </w:rPr>
        <w:t>[1] </w:t>
      </w:r>
      <w:r w:rsidR="00616CD4" w:rsidRPr="00A249AF">
        <w:rPr>
          <w:rFonts w:ascii="Times New Roman" w:hAnsi="Times New Roman"/>
        </w:rPr>
        <w:t>Ogres novada pašvaldībā 2023.gada 1.novembrī saņemts Dzīvokļu īpašnieku biedrība</w:t>
      </w:r>
      <w:r w:rsidR="00A249AF" w:rsidRPr="00A249AF">
        <w:rPr>
          <w:rFonts w:ascii="Times New Roman" w:hAnsi="Times New Roman"/>
        </w:rPr>
        <w:t>s</w:t>
      </w:r>
      <w:r w:rsidR="00616CD4" w:rsidRPr="00A249AF">
        <w:rPr>
          <w:rFonts w:ascii="Times New Roman" w:hAnsi="Times New Roman"/>
        </w:rPr>
        <w:t xml:space="preserve"> “OGRESGRĪVA 29”, reģistrācijas numurs 40008325880, turpmāk – Biedrība, 2023.gada 1.novembra pieteikums “Dzīvojamās mājas Grīvas prospektā 29, Ogrē, Ogres nov., nodošanai pārvaldīšanā dzīvokļu īpašnieku biedrībai “OGRESGRĪVA 29” (pašvaldībā reģistrēts ar Nr.2-4.1/5778), turpmāk – Pieteikums.</w:t>
      </w:r>
    </w:p>
    <w:p w14:paraId="76499F66" w14:textId="177BAD7D" w:rsidR="00F02AAA" w:rsidRPr="00A249AF" w:rsidRDefault="00ED6890" w:rsidP="00A249AF">
      <w:pPr>
        <w:ind w:firstLine="720"/>
        <w:jc w:val="both"/>
        <w:rPr>
          <w:rFonts w:ascii="Times New Roman" w:hAnsi="Times New Roman"/>
        </w:rPr>
      </w:pPr>
      <w:r w:rsidRPr="00A249AF">
        <w:rPr>
          <w:rFonts w:ascii="Times New Roman" w:hAnsi="Times New Roman"/>
        </w:rPr>
        <w:t>[2] </w:t>
      </w:r>
      <w:r w:rsidR="00616CD4" w:rsidRPr="00A249AF">
        <w:rPr>
          <w:rFonts w:ascii="Times New Roman" w:hAnsi="Times New Roman"/>
        </w:rPr>
        <w:t>Vienlaikus Ogres novada pašvaldībā saņemt</w:t>
      </w:r>
      <w:r w:rsidR="00EA0121">
        <w:rPr>
          <w:rFonts w:ascii="Times New Roman" w:hAnsi="Times New Roman"/>
        </w:rPr>
        <w:t>as vairākas</w:t>
      </w:r>
      <w:r w:rsidR="00616CD4" w:rsidRPr="00A249AF">
        <w:rPr>
          <w:rFonts w:ascii="Times New Roman" w:hAnsi="Times New Roman"/>
        </w:rPr>
        <w:t xml:space="preserve"> daudzdzīvokļu dzīvojamās mājas Grīvas prospekts 29, Ogrē, dzīvokļu īpašnieku sūdzības par dzīvojamās mājas pārvaldīšanas tiesību pārņemšanas procedūras būtiskiem pārkāpumiem, tai skaitā skarot Ogres novada pašvaldībā saņemtā Pieteikuma izskatīšanu (pašvaldībā reģistrēti ar Nr. 2-4.2/2791, Nr. 2-4.2/3063, Nr. 2-4.2/2733, Nr. 2-4.2/2884)</w:t>
      </w:r>
      <w:r w:rsidR="00A249AF">
        <w:rPr>
          <w:rFonts w:ascii="Times New Roman" w:hAnsi="Times New Roman"/>
        </w:rPr>
        <w:t>, kā arī iedzīvotāji vairākkārt ir vērsušies Ogres novada pašvaldībā klātienē saistībā ar izskatāmo jautājumu</w:t>
      </w:r>
      <w:r w:rsidR="00616CD4" w:rsidRPr="00A249AF">
        <w:rPr>
          <w:rFonts w:ascii="Times New Roman" w:hAnsi="Times New Roman"/>
        </w:rPr>
        <w:t>, turpmāk viss kopā – sūdzības.</w:t>
      </w:r>
    </w:p>
    <w:p w14:paraId="1CB346F5" w14:textId="1861AD7F" w:rsidR="00616CD4" w:rsidRPr="00A249AF" w:rsidRDefault="00616CD4" w:rsidP="00A249AF">
      <w:pPr>
        <w:ind w:firstLine="720"/>
        <w:jc w:val="both"/>
        <w:rPr>
          <w:rFonts w:ascii="Times New Roman" w:hAnsi="Times New Roman"/>
        </w:rPr>
      </w:pPr>
      <w:r w:rsidRPr="00A249AF">
        <w:rPr>
          <w:rFonts w:ascii="Times New Roman" w:hAnsi="Times New Roman"/>
        </w:rPr>
        <w:t>Sūdzībās norādīts, ka:</w:t>
      </w:r>
    </w:p>
    <w:p w14:paraId="37C6A0B3" w14:textId="437D2594" w:rsidR="00616CD4" w:rsidRPr="00A249AF" w:rsidRDefault="00616CD4"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šī gada 15.09.2023. Biedrība izsniedza Grīvas pr. 29 iedzīvotājiem aptaujas lapu “Lēmuma projekts”, kurā tika prasīts sniegt vienu atbildi (“piekrītu” vai “nepiekrītu”) uz 10 atšķirīgiem pēc būtības balsošanas jautājumiem;</w:t>
      </w:r>
    </w:p>
    <w:p w14:paraId="1F4D44A5" w14:textId="14890B89" w:rsidR="00616CD4" w:rsidRPr="00A249AF" w:rsidRDefault="00616CD4"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starp “Lēmuma projekta” 10 balsošanas jautājumiem bija iekļauts punkts Nr.6 par lēmumam pievienotā līguma (uz 7 lpp.) parakstīšanu ar Bie</w:t>
      </w:r>
      <w:r w:rsidR="009E17C5">
        <w:rPr>
          <w:rFonts w:ascii="Times New Roman" w:hAnsi="Times New Roman"/>
        </w:rPr>
        <w:t>d</w:t>
      </w:r>
      <w:r w:rsidRPr="00A249AF">
        <w:rPr>
          <w:rFonts w:ascii="Times New Roman" w:hAnsi="Times New Roman"/>
        </w:rPr>
        <w:t>rību, kura saturs nekad nav ticis saskaņots ar dzīvokļu īpašniekiem;</w:t>
      </w:r>
    </w:p>
    <w:p w14:paraId="382C2CF9" w14:textId="0E5BFB3D" w:rsidR="00616CD4" w:rsidRPr="00A249AF" w:rsidRDefault="00616CD4"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 xml:space="preserve">“Lēmuma projekta” 6.punktā rakstīts, ka pārvaldīšanas </w:t>
      </w:r>
      <w:proofErr w:type="gramStart"/>
      <w:r w:rsidRPr="00A249AF">
        <w:rPr>
          <w:rFonts w:ascii="Times New Roman" w:hAnsi="Times New Roman"/>
        </w:rPr>
        <w:t>un</w:t>
      </w:r>
      <w:proofErr w:type="gramEnd"/>
      <w:r w:rsidRPr="00A249AF">
        <w:rPr>
          <w:rFonts w:ascii="Times New Roman" w:hAnsi="Times New Roman"/>
        </w:rPr>
        <w:t xml:space="preserve"> apsaimniekošanas līgumu ar Biedrību saskaņo un paraksta katrs dzīvokļa īpašnieks saskaņā ar lēmuma projektam pievienoto pārvaldīšanas un apsaimniekošanas līguma projektu (uz 7 lpp.);</w:t>
      </w:r>
    </w:p>
    <w:p w14:paraId="22BF15D0" w14:textId="285F25E4" w:rsidR="00616CD4" w:rsidRPr="00A249AF" w:rsidRDefault="00741F58"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 xml:space="preserve">neskatoties uz to, ka 14.10.2023. balsošana par “Lēmuma projektu” jau bija noslēgusies, 08.11.2023. </w:t>
      </w:r>
      <w:proofErr w:type="gramStart"/>
      <w:r w:rsidRPr="00A249AF">
        <w:rPr>
          <w:rFonts w:ascii="Times New Roman" w:hAnsi="Times New Roman"/>
        </w:rPr>
        <w:t>dzīvokļu</w:t>
      </w:r>
      <w:proofErr w:type="gramEnd"/>
      <w:r w:rsidRPr="00A249AF">
        <w:rPr>
          <w:rFonts w:ascii="Times New Roman" w:hAnsi="Times New Roman"/>
        </w:rPr>
        <w:t xml:space="preserve"> īpašnieki savās pastkastēs saņēma pilnīgi citu līgumu parakstīšanai ar Biedrību, kas neatbilst “Lēmuma projekta” 6.punktam, par kuru it kā balsojuši 58% īpašnieku, parakstot piekrišanu. Arī otrs līgums netika saskaņots ar īpašniekiem;</w:t>
      </w:r>
    </w:p>
    <w:p w14:paraId="7D79C519" w14:textId="54AAD522" w:rsidR="00741F58" w:rsidRPr="00A249AF" w:rsidRDefault="00741F58"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nevienā no abiem apsaimniekošanas un pārvaldīšanas līgumiem nav iekļauta kvalificēta namu pārvaldnieka piesaistīšana pārvaldīšanas uzdevuma veikšanai Grīvas 29 un līgumos nav paredzēta mājas lietas vešana BIS, kā to prasa Dzīvojamo māju pārvaldīšanas likums;</w:t>
      </w:r>
    </w:p>
    <w:p w14:paraId="32DE940E" w14:textId="5398AE73" w:rsidR="00741F58" w:rsidRPr="00A249AF" w:rsidRDefault="00741F58"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no Biedrības 10 biedriem, kuru vārdi uzrādīti aptaujas dokumentos, nevienam nav atbilstošas pārvaldnieka izglītības, lai uzņemtos daudzīvokļu dzīvojamās mājas Grīvas pr.29, Ogrē, pārvaldīšanas funkcijas;</w:t>
      </w:r>
    </w:p>
    <w:p w14:paraId="1A4FF505" w14:textId="6A6D5BFA" w:rsidR="00741F58" w:rsidRPr="00A249AF" w:rsidRDefault="00741F58"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 xml:space="preserve">nekad atsevišķi nav ticis veikts kopības balsojums par pārvaldīšanas tiesību pārņemšanu konceptuāli; par pārvaldīšanas formas izvēli – biedrība, fiziska persona vai SIA; </w:t>
      </w:r>
      <w:r w:rsidRPr="00A249AF">
        <w:rPr>
          <w:rFonts w:ascii="Times New Roman" w:hAnsi="Times New Roman"/>
        </w:rPr>
        <w:lastRenderedPageBreak/>
        <w:t>par pārvaldnieku kandidātu izvēli; pārvaldīšanas līguma nosacījumu saskaņošanu; zemes iegādi u.c.;</w:t>
      </w:r>
    </w:p>
    <w:p w14:paraId="27F949CE" w14:textId="524F40ED" w:rsidR="00741F58" w:rsidRPr="00A249AF" w:rsidRDefault="00741F58"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vēršu uzmanību uz faktu, ka dzīvokļu īpašnieku kopības lēmums nav pieņemts Dzīvokļa īpašuma likumā noteiktajā kārtībā. Aptauja noslēdzās 14.10.2023. un līdz pat sūdzības iesniegšanas brīdim Ogres novada pašvaldībā aptaujas organizatori mājas lietai BIS nav pievienojuši ne balsošanas protokolu, ne katra dzīvokļa īpašnieka balsojumu – “par” vai “pret”. Uz sūdzības iesniedzēja rakstisku lūgumu šo informāciju pievienot BIS, organizatori atbildējuši, ka to nedarīs;</w:t>
      </w:r>
    </w:p>
    <w:p w14:paraId="0E0F3A96" w14:textId="4D770F26" w:rsidR="00741F58" w:rsidRPr="00A249AF" w:rsidRDefault="00741F58"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sūdzības iesniedzēja lūgums iepazīties ar balsojuma rezultātiem netika apmierināts, jo Biedrība esot atteikusies uzrādīt saņemtās aptaujas anketas, tā vietā uzrādot apstrādātas bildes, kur balsojumu veikusī persona un dzīvokļa numurs bija aizklāti;</w:t>
      </w:r>
    </w:p>
    <w:p w14:paraId="1AA49688" w14:textId="5DFB4139" w:rsidR="00741F58" w:rsidRPr="00A249AF" w:rsidRDefault="00741F58"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 xml:space="preserve">sūdzības iesniedzējam ir aizdomas par iespējamu balsojumu falsifikāciju. Šīs bažas pastiprina apstāklis, ka sūdzības iesniedzējs (dzīvokļa īpašnieks) pēc sava balsojuma izdarīšanas 12.10.2023. saņēma telefonzvanu no Biedrības valdes priekšsēdētaja mātes </w:t>
      </w:r>
      <w:r w:rsidR="005E3E80" w:rsidRPr="00A249AF">
        <w:rPr>
          <w:rFonts w:ascii="Times New Roman" w:hAnsi="Times New Roman"/>
          <w:i/>
          <w:iCs/>
        </w:rPr>
        <w:t>/personas vārds un uzvārds/</w:t>
      </w:r>
      <w:r w:rsidR="005E3E80" w:rsidRPr="00A249AF">
        <w:rPr>
          <w:rFonts w:ascii="Times New Roman" w:hAnsi="Times New Roman"/>
        </w:rPr>
        <w:t xml:space="preserve"> </w:t>
      </w:r>
      <w:r w:rsidRPr="00A249AF">
        <w:rPr>
          <w:rFonts w:ascii="Times New Roman" w:hAnsi="Times New Roman"/>
        </w:rPr>
        <w:t>ar aicinājumu mainīt savu balsojumu no “pret” uz “par”</w:t>
      </w:r>
      <w:r w:rsidR="005E3E80" w:rsidRPr="00A249AF">
        <w:rPr>
          <w:rFonts w:ascii="Times New Roman" w:hAnsi="Times New Roman"/>
        </w:rPr>
        <w:t>;</w:t>
      </w:r>
    </w:p>
    <w:p w14:paraId="6BC4F2B2" w14:textId="0AB5F0AE" w:rsidR="005E3E80" w:rsidRPr="00A249AF" w:rsidRDefault="005E3E80"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daudzīvokļu dzīvojamās mājas Grīvas pr.29, Ogrē, 13 dzīvokļu īpašnieki nesaņēma balsojuma dokumentus Par valsts un pašvaldību dzīvojamo māju privatizāciju likuma 51.</w:t>
      </w:r>
      <w:r w:rsidRPr="00EA0121">
        <w:rPr>
          <w:rFonts w:ascii="Times New Roman" w:hAnsi="Times New Roman"/>
          <w:vertAlign w:val="superscript"/>
        </w:rPr>
        <w:t>1</w:t>
      </w:r>
      <w:r w:rsidRPr="00A249AF">
        <w:rPr>
          <w:rFonts w:ascii="Times New Roman" w:hAnsi="Times New Roman"/>
        </w:rPr>
        <w:t xml:space="preserve"> </w:t>
      </w:r>
      <w:r w:rsidR="00EA0121">
        <w:rPr>
          <w:rFonts w:ascii="Times New Roman" w:hAnsi="Times New Roman"/>
        </w:rPr>
        <w:t xml:space="preserve">panta otrās daļas </w:t>
      </w:r>
      <w:r w:rsidRPr="00A249AF">
        <w:rPr>
          <w:rFonts w:ascii="Times New Roman" w:hAnsi="Times New Roman"/>
        </w:rPr>
        <w:t>noteiktajā kārtībā, jo tie tika iemesti pastkastē, nevis izsniegti pret parakstu vai nosūtīti ierakstītā vēstulē;</w:t>
      </w:r>
    </w:p>
    <w:p w14:paraId="37BE9436" w14:textId="089631EA" w:rsidR="005E3E80" w:rsidRPr="00A249AF" w:rsidRDefault="00F02AAA"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p</w:t>
      </w:r>
      <w:r w:rsidR="005E3E80" w:rsidRPr="00A249AF">
        <w:rPr>
          <w:rFonts w:ascii="Times New Roman" w:hAnsi="Times New Roman"/>
        </w:rPr>
        <w:t>ārvaldīšanas un apsaimniekošanas līgums, ko Biedrība izplatīja parakstīšanai 08.11.2023. atšķiras no līguma, par kuru tika izdarīts dzīvokļu īpašnieku balsojums;</w:t>
      </w:r>
    </w:p>
    <w:p w14:paraId="2829CD4B" w14:textId="7D96A0C8" w:rsidR="005E3E80" w:rsidRPr="00A249AF" w:rsidRDefault="00F02AAA"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n</w:t>
      </w:r>
      <w:r w:rsidR="005E3E80" w:rsidRPr="00A249AF">
        <w:rPr>
          <w:rFonts w:ascii="Times New Roman" w:hAnsi="Times New Roman"/>
        </w:rPr>
        <w:t>ekāds lemšanas process nav bijis, jo 01.06.2023. dzīvojamās mājas īpašnieku kopsapulce beidzās ar vienošanos, ka dzīvokļu īpašniekiem satikties atkārtoti, lai diskutētu par iespējamiem pārvaldnieku variantiem;</w:t>
      </w:r>
    </w:p>
    <w:p w14:paraId="169C3290" w14:textId="00DEED1A" w:rsidR="005E3E80" w:rsidRPr="00A249AF" w:rsidRDefault="00F02AAA"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n</w:t>
      </w:r>
      <w:r w:rsidR="009E17C5">
        <w:rPr>
          <w:rFonts w:ascii="Times New Roman" w:hAnsi="Times New Roman"/>
        </w:rPr>
        <w:t>ormatīvajos aktos reg</w:t>
      </w:r>
      <w:r w:rsidR="005E3E80" w:rsidRPr="00A249AF">
        <w:rPr>
          <w:rFonts w:ascii="Times New Roman" w:hAnsi="Times New Roman"/>
        </w:rPr>
        <w:t>l</w:t>
      </w:r>
      <w:r w:rsidR="009E17C5">
        <w:rPr>
          <w:rFonts w:ascii="Times New Roman" w:hAnsi="Times New Roman"/>
        </w:rPr>
        <w:t>a</w:t>
      </w:r>
      <w:r w:rsidR="005E3E80" w:rsidRPr="00A249AF">
        <w:rPr>
          <w:rFonts w:ascii="Times New Roman" w:hAnsi="Times New Roman"/>
        </w:rPr>
        <w:t>mentēta aptaujas lēmuma pieņemšanas jautājumi un kārtība, ko Biedrība nav ievērojusi, kā arī nepareizi orga</w:t>
      </w:r>
      <w:r w:rsidR="009E17C5">
        <w:rPr>
          <w:rFonts w:ascii="Times New Roman" w:hAnsi="Times New Roman"/>
        </w:rPr>
        <w:t>n</w:t>
      </w:r>
      <w:r w:rsidR="005E3E80" w:rsidRPr="00A249AF">
        <w:rPr>
          <w:rFonts w:ascii="Times New Roman" w:hAnsi="Times New Roman"/>
        </w:rPr>
        <w:t>izēta pati lēmuma pieņemšanas procedūra</w:t>
      </w:r>
      <w:r w:rsidR="00EA0121">
        <w:rPr>
          <w:rFonts w:ascii="Times New Roman" w:hAnsi="Times New Roman"/>
        </w:rPr>
        <w:t>;</w:t>
      </w:r>
    </w:p>
    <w:p w14:paraId="2F9C8F31" w14:textId="7B1F3B0E" w:rsidR="005E3E80" w:rsidRPr="00A249AF" w:rsidRDefault="00F02AAA"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n</w:t>
      </w:r>
      <w:r w:rsidR="005E3E80" w:rsidRPr="00A249AF">
        <w:rPr>
          <w:rFonts w:ascii="Times New Roman" w:hAnsi="Times New Roman"/>
        </w:rPr>
        <w:t>o dau</w:t>
      </w:r>
      <w:r w:rsidR="00EA0121">
        <w:rPr>
          <w:rFonts w:ascii="Times New Roman" w:hAnsi="Times New Roman"/>
        </w:rPr>
        <w:t>dz</w:t>
      </w:r>
      <w:r w:rsidR="005E3E80" w:rsidRPr="00A249AF">
        <w:rPr>
          <w:rFonts w:ascii="Times New Roman" w:hAnsi="Times New Roman"/>
        </w:rPr>
        <w:t>dzīvokļu dzīvojamās mājas Grīvas pr.17, Ogrē, dzīvokļu īpašniekiem 11 atrodas ārzemēs un faktiski balsot nevarēja, tāpēc tiek prasīts pārbaudīt parakstu viltošanu;</w:t>
      </w:r>
    </w:p>
    <w:p w14:paraId="1A0BF9DC" w14:textId="5C440B45" w:rsidR="003F3256" w:rsidRPr="00A249AF" w:rsidRDefault="005E3E80" w:rsidP="00A249AF">
      <w:pPr>
        <w:pStyle w:val="Sarakstarindkopa"/>
        <w:numPr>
          <w:ilvl w:val="0"/>
          <w:numId w:val="14"/>
        </w:numPr>
        <w:ind w:left="0" w:firstLine="720"/>
        <w:contextualSpacing w:val="0"/>
        <w:jc w:val="both"/>
        <w:rPr>
          <w:rFonts w:ascii="Times New Roman" w:hAnsi="Times New Roman"/>
        </w:rPr>
      </w:pPr>
      <w:r w:rsidRPr="00A249AF">
        <w:rPr>
          <w:rFonts w:ascii="Times New Roman" w:hAnsi="Times New Roman"/>
        </w:rPr>
        <w:t xml:space="preserve">daudzīvokļu dzīvojamās mājas Grīvas pr.17, Ogrē, dzīvokļu skaits 119, </w:t>
      </w:r>
      <w:r w:rsidR="003F3256" w:rsidRPr="00A249AF">
        <w:rPr>
          <w:rFonts w:ascii="Times New Roman" w:hAnsi="Times New Roman"/>
        </w:rPr>
        <w:t>bet balsošanas protokolā uzrādīts – 117 dzīvokļi</w:t>
      </w:r>
      <w:r w:rsidR="00F02AAA" w:rsidRPr="00A249AF">
        <w:rPr>
          <w:rFonts w:ascii="Times New Roman" w:hAnsi="Times New Roman"/>
        </w:rPr>
        <w:t>.</w:t>
      </w:r>
    </w:p>
    <w:p w14:paraId="267E1FCF" w14:textId="7272D484" w:rsidR="00741F58" w:rsidRPr="00A249AF" w:rsidRDefault="00741F58" w:rsidP="00A249AF">
      <w:pPr>
        <w:pStyle w:val="naisf"/>
        <w:spacing w:before="0" w:after="0"/>
        <w:ind w:firstLine="720"/>
      </w:pPr>
      <w:r w:rsidRPr="00A249AF">
        <w:rPr>
          <w:b/>
        </w:rPr>
        <w:t>Sūdzībās iesniedzēji lūdz</w:t>
      </w:r>
      <w:r w:rsidR="00A249AF">
        <w:rPr>
          <w:b/>
        </w:rPr>
        <w:t>a</w:t>
      </w:r>
      <w:r w:rsidRPr="00A249AF">
        <w:rPr>
          <w:b/>
        </w:rPr>
        <w:t xml:space="preserve"> </w:t>
      </w:r>
      <w:r w:rsidRPr="00A249AF">
        <w:t>Ogres novada pašvaldības atbildīgās amatpersonas pārbaudīt</w:t>
      </w:r>
      <w:r w:rsidR="00F02AAA" w:rsidRPr="00A249AF">
        <w:t xml:space="preserve"> p</w:t>
      </w:r>
      <w:r w:rsidRPr="00A249AF">
        <w:t>arakstus uz balsošanas “Lēmuma projektu” lapām, pārliecinoties par to autentiskumu un atbilstību lemttiesīgo īpašnieku statusam sakarā ar to, ka pozitīvo balsu trūkuma dēļ iedzīvotāji tika apzvanīti un prasīts mainīt lēmumu no “nepiekrītu” uz “piekrītu”</w:t>
      </w:r>
      <w:r w:rsidR="00F02AAA" w:rsidRPr="00A249AF">
        <w:t>, kā r</w:t>
      </w:r>
      <w:r w:rsidRPr="00A249AF">
        <w:t>ezultātā panāktais 58% pozitīvais balsojums rada aizdomas par atkārtotu aptaujas anketu izsniegšanu īpašniekiem un īrnieku vai radinieku parakstiem, viltojot īpašnieku parakstus vai parakstoties bez lemttiesībām.</w:t>
      </w:r>
      <w:r w:rsidR="00F02AAA" w:rsidRPr="00A249AF">
        <w:t xml:space="preserve"> Kā arī lūdz pārbaudīt Ogres novada p</w:t>
      </w:r>
      <w:r w:rsidRPr="00A249AF">
        <w:t>ašvaldībā iesniegto dokumentu saturu un atbilstību “Lēmuma projektam” un Pārvaldīšanas un apsaimniekošanas līgumam, kuri tika izsniegti īpašniekiem balsošanai aptaujas laikā 15.09.2023. - 14.10.2023</w:t>
      </w:r>
      <w:r w:rsidR="00F02AAA" w:rsidRPr="00A249AF">
        <w:t>.</w:t>
      </w:r>
    </w:p>
    <w:p w14:paraId="55C3F644" w14:textId="2E2DE883" w:rsidR="00741F58" w:rsidRPr="00A249AF" w:rsidRDefault="00F02AAA" w:rsidP="00A249AF">
      <w:pPr>
        <w:pStyle w:val="naisf"/>
        <w:spacing w:before="0" w:after="0"/>
        <w:ind w:firstLine="720"/>
      </w:pPr>
      <w:r w:rsidRPr="00A249AF">
        <w:rPr>
          <w:b/>
        </w:rPr>
        <w:t xml:space="preserve">Sūdzībās iesniedzēji </w:t>
      </w:r>
      <w:r w:rsidR="00A249AF">
        <w:rPr>
          <w:b/>
        </w:rPr>
        <w:t>izteica</w:t>
      </w:r>
      <w:r w:rsidR="00741F58" w:rsidRPr="00A249AF">
        <w:rPr>
          <w:b/>
        </w:rPr>
        <w:t xml:space="preserve"> priekšlikumu</w:t>
      </w:r>
      <w:r w:rsidR="00741F58" w:rsidRPr="00A249AF">
        <w:t xml:space="preserve"> Ogres novada pašvaldībai </w:t>
      </w:r>
      <w:r w:rsidR="00741F58" w:rsidRPr="00A249AF">
        <w:rPr>
          <w:u w:val="single"/>
        </w:rPr>
        <w:t xml:space="preserve">aicināt </w:t>
      </w:r>
      <w:r w:rsidRPr="00A249AF">
        <w:rPr>
          <w:u w:val="single"/>
        </w:rPr>
        <w:t>Biedrību</w:t>
      </w:r>
      <w:r w:rsidR="00741F58" w:rsidRPr="00A249AF">
        <w:rPr>
          <w:u w:val="single"/>
        </w:rPr>
        <w:t xml:space="preserve"> no jauna veikt pārvaldīšanas tiesību pārņemšanas procedūru, organizējot kopsapulces un balsojumus likumā noteiktajā kārtībā</w:t>
      </w:r>
      <w:r w:rsidR="00741F58" w:rsidRPr="00A249AF">
        <w:t>, izdalot atsevišķi katru no izlemjamajiem jautājumiem saistībā ar pārvaldīšanas tiesību pārņemšanu, dodot dzīvokļu īpašniekiem izvēles iespējas, kam viņi vēlas nodot māju, iepriekš iepazīstoties ar potenciālajiem pārvaldniekiem, izvērtējot piedāvājumus un abpusēji saskaņojot pārvaldīšanas un apsaimniekošanas līguma nosacījumus.</w:t>
      </w:r>
    </w:p>
    <w:p w14:paraId="61A140A3" w14:textId="6495F201" w:rsidR="00F02AAA" w:rsidRPr="00A249AF" w:rsidRDefault="00ED6890" w:rsidP="00A249AF">
      <w:pPr>
        <w:pStyle w:val="naisf"/>
        <w:spacing w:before="0" w:after="0"/>
        <w:ind w:firstLine="720"/>
      </w:pPr>
      <w:r w:rsidRPr="00A249AF">
        <w:t>[3] </w:t>
      </w:r>
      <w:r w:rsidR="00F02AAA" w:rsidRPr="00A249AF">
        <w:t>Ogres novada pašvaldība, iepazinusies ar Biedrības pieteikumu un tam pievienotajiem dokumentiem, Ogres novada pašvaldībā saņemtajām sūdzībām</w:t>
      </w:r>
      <w:r w:rsidR="00A249AF">
        <w:t xml:space="preserve"> (rakstiskajām un mutiskajām)</w:t>
      </w:r>
      <w:r w:rsidR="00F02AAA" w:rsidRPr="00A249AF">
        <w:t xml:space="preserve"> un to pielikumiem</w:t>
      </w:r>
      <w:r w:rsidR="00A249AF">
        <w:t>,</w:t>
      </w:r>
      <w:r w:rsidR="00F02AAA" w:rsidRPr="00A249AF">
        <w:t xml:space="preserve"> konstatēja turpmāk minēto:</w:t>
      </w:r>
    </w:p>
    <w:p w14:paraId="37FA7B73" w14:textId="00F14920" w:rsidR="00ED6890" w:rsidRPr="00A249AF" w:rsidRDefault="00ED6890" w:rsidP="00A249AF">
      <w:pPr>
        <w:ind w:firstLine="720"/>
        <w:jc w:val="both"/>
        <w:rPr>
          <w:rFonts w:ascii="Times New Roman" w:hAnsi="Times New Roman"/>
        </w:rPr>
      </w:pPr>
      <w:r w:rsidRPr="00A249AF">
        <w:rPr>
          <w:rFonts w:ascii="Times New Roman" w:hAnsi="Times New Roman"/>
        </w:rPr>
        <w:t>Likuma “Par valsts un pašvaldību dzīvojamo māju privatizāciju” (turpmāk – Likums) 51. pants reglamentē kārtību, kādā dzīvojamās mājas pārvaldīšanas tiesības tiek nodotas dzīvokļu īpašnieku sabiedrībai vai ar dzīvokļu īpašnieku savstarpēju līgumu pilnvarotai personai.</w:t>
      </w:r>
    </w:p>
    <w:p w14:paraId="1F5EC4FE" w14:textId="77777777" w:rsidR="00ED6890" w:rsidRPr="00A249AF" w:rsidRDefault="00ED6890" w:rsidP="00A249AF">
      <w:pPr>
        <w:ind w:firstLine="720"/>
        <w:jc w:val="both"/>
        <w:rPr>
          <w:rFonts w:ascii="Times New Roman" w:hAnsi="Times New Roman"/>
        </w:rPr>
      </w:pPr>
      <w:r w:rsidRPr="00A249AF">
        <w:rPr>
          <w:rFonts w:ascii="Times New Roman" w:hAnsi="Times New Roman"/>
        </w:rPr>
        <w:t xml:space="preserve">Pašvaldība nodod dzīvojamās mājas pārvaldīšanas tiesības dzīvokļu īpašnieku sabiedrībai vai ar dzīvokļu īpašnieku </w:t>
      </w:r>
      <w:bookmarkStart w:id="0" w:name="_GoBack"/>
      <w:bookmarkEnd w:id="0"/>
      <w:r w:rsidRPr="00A249AF">
        <w:rPr>
          <w:rFonts w:ascii="Times New Roman" w:hAnsi="Times New Roman"/>
        </w:rPr>
        <w:t>savstarpēju līgumu pilnvarotai personai, ievērojot Likuma 51. panta piektās daļas nosacījumus, ja dzīvojamā mājā privatizēta ne mazāk kā puse no visiem mājā esošajiem privatizācijas objektiem.</w:t>
      </w:r>
    </w:p>
    <w:p w14:paraId="11B8126D" w14:textId="77777777" w:rsidR="00ED6890" w:rsidRPr="00A249AF" w:rsidRDefault="00ED6890" w:rsidP="00A249AF">
      <w:pPr>
        <w:ind w:firstLine="720"/>
        <w:jc w:val="both"/>
        <w:rPr>
          <w:rFonts w:ascii="Times New Roman" w:hAnsi="Times New Roman"/>
        </w:rPr>
      </w:pPr>
      <w:r w:rsidRPr="00A249AF">
        <w:rPr>
          <w:rFonts w:ascii="Times New Roman" w:hAnsi="Times New Roman"/>
        </w:rPr>
        <w:t>Likuma 51. panta piektā daļa nosaka, ka dzīvojamās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5DA7A461" w14:textId="77777777" w:rsidR="00ED6890" w:rsidRPr="00A249AF" w:rsidRDefault="00ED6890" w:rsidP="00A249AF">
      <w:pPr>
        <w:ind w:firstLine="720"/>
        <w:jc w:val="both"/>
        <w:rPr>
          <w:rFonts w:ascii="Times New Roman" w:hAnsi="Times New Roman"/>
        </w:rPr>
      </w:pPr>
      <w:r w:rsidRPr="00A249AF">
        <w:rPr>
          <w:rFonts w:ascii="Times New Roman" w:hAnsi="Times New Roman"/>
        </w:rPr>
        <w:t>1) dzīvokļu īpašnieku sabiedrība izveidota vai dzīvokļu īpašnieku savstarpējs līgums noslēgts, ievērojot šajā likumā un citos likumos noteikto kārtību;</w:t>
      </w:r>
    </w:p>
    <w:p w14:paraId="035A13B4" w14:textId="77777777" w:rsidR="00ED6890" w:rsidRPr="00A249AF" w:rsidRDefault="00ED6890" w:rsidP="00A249AF">
      <w:pPr>
        <w:ind w:firstLine="720"/>
        <w:jc w:val="both"/>
        <w:rPr>
          <w:rFonts w:ascii="Times New Roman" w:hAnsi="Times New Roman"/>
        </w:rPr>
      </w:pPr>
      <w:r w:rsidRPr="00A249AF">
        <w:rPr>
          <w:rFonts w:ascii="Times New Roman" w:hAnsi="Times New Roman"/>
        </w:rPr>
        <w:t>2) 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31B29A89" w14:textId="77777777" w:rsidR="00ED6890" w:rsidRPr="00A249AF" w:rsidRDefault="00ED6890" w:rsidP="00A249AF">
      <w:pPr>
        <w:ind w:firstLine="720"/>
        <w:jc w:val="both"/>
        <w:rPr>
          <w:rFonts w:ascii="Times New Roman" w:hAnsi="Times New Roman"/>
        </w:rPr>
      </w:pPr>
      <w:r w:rsidRPr="00A249AF">
        <w:rPr>
          <w:rFonts w:ascii="Times New Roman" w:hAnsi="Times New Roman"/>
        </w:rPr>
        <w:t>3) visi dzīvokļu īpašnieku sabiedrības dalībnieki vai savstarpēju līgumu noslēgušie dzīvokļu īpašnieki ir noslēguši šā likuma </w:t>
      </w:r>
      <w:hyperlink r:id="rId7" w:anchor="p41" w:history="1">
        <w:r w:rsidRPr="00A249AF">
          <w:rPr>
            <w:rFonts w:ascii="Times New Roman" w:hAnsi="Times New Roman"/>
          </w:rPr>
          <w:t>41.pantā</w:t>
        </w:r>
      </w:hyperlink>
      <w:r w:rsidRPr="00A249AF">
        <w:rPr>
          <w:rFonts w:ascii="Times New Roman" w:hAnsi="Times New Roman"/>
        </w:rPr>
        <w:t> paredzēto pirkuma līgumu ar privatizācijas komisiju;</w:t>
      </w:r>
    </w:p>
    <w:p w14:paraId="2BDF51D0" w14:textId="77777777" w:rsidR="00ED6890" w:rsidRPr="00A249AF" w:rsidRDefault="00ED6890" w:rsidP="00A249AF">
      <w:pPr>
        <w:ind w:firstLine="720"/>
        <w:jc w:val="both"/>
        <w:rPr>
          <w:rFonts w:ascii="Times New Roman" w:hAnsi="Times New Roman"/>
        </w:rPr>
      </w:pPr>
      <w:r w:rsidRPr="00A249AF">
        <w:rPr>
          <w:rFonts w:ascii="Times New Roman" w:hAnsi="Times New Roman"/>
        </w:rPr>
        <w:t>4) 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31525C73" w14:textId="1D265485" w:rsidR="00ED6890" w:rsidRPr="00A249AF" w:rsidRDefault="00ED6890" w:rsidP="00A249AF">
      <w:pPr>
        <w:ind w:firstLine="720"/>
        <w:jc w:val="both"/>
        <w:rPr>
          <w:rFonts w:ascii="Times New Roman" w:hAnsi="Times New Roman"/>
        </w:rPr>
      </w:pPr>
      <w:r w:rsidRPr="00A249AF">
        <w:rPr>
          <w:rFonts w:ascii="Times New Roman" w:hAnsi="Times New Roman"/>
        </w:rPr>
        <w:t xml:space="preserve">Ņemot vērā augstāk minēto, Ogres novada pašvaldība vērtē pašvaldībā saņemto pieteikumu par dzīvojamās mājas pārņemšanu un to, vai ir ievēroti Likumā un citos likumos noteiktā kārtība. Izskatot Pieteikumu un tam pievienotos dokumentus, kā arī pašvaldībā saņemtās dzīvojamās mājas Grīvas prospektā 29, Ogrē dzīvokļu īpašnieku sūdzības, Ogres novada pašvaldība </w:t>
      </w:r>
      <w:r w:rsidR="00EA0121">
        <w:rPr>
          <w:rFonts w:ascii="Times New Roman" w:hAnsi="Times New Roman"/>
        </w:rPr>
        <w:t>konstatēja</w:t>
      </w:r>
      <w:r w:rsidRPr="00A249AF">
        <w:rPr>
          <w:rFonts w:ascii="Times New Roman" w:hAnsi="Times New Roman"/>
        </w:rPr>
        <w:t>:</w:t>
      </w:r>
    </w:p>
    <w:p w14:paraId="3FB170FC" w14:textId="076BEC5D" w:rsidR="00ED6890" w:rsidRPr="00A249AF" w:rsidRDefault="00ED6890" w:rsidP="00A249AF">
      <w:pPr>
        <w:ind w:firstLine="720"/>
        <w:jc w:val="both"/>
        <w:rPr>
          <w:rFonts w:ascii="Times New Roman" w:hAnsi="Times New Roman"/>
          <w:i/>
          <w:iCs/>
          <w:u w:val="single"/>
        </w:rPr>
      </w:pPr>
      <w:r w:rsidRPr="00A249AF">
        <w:rPr>
          <w:rFonts w:ascii="Times New Roman" w:hAnsi="Times New Roman"/>
          <w:i/>
          <w:iCs/>
          <w:u w:val="single"/>
        </w:rPr>
        <w:t>Par dzīvokļu īpašnieku kopības lēmuma pieņemšanas kārtību</w:t>
      </w:r>
    </w:p>
    <w:p w14:paraId="154838C9" w14:textId="77777777" w:rsidR="00ED6890" w:rsidRPr="00A249AF" w:rsidRDefault="00ED6890" w:rsidP="00A249AF">
      <w:pPr>
        <w:ind w:firstLine="720"/>
        <w:jc w:val="both"/>
        <w:rPr>
          <w:rFonts w:ascii="Times New Roman" w:hAnsi="Times New Roman"/>
        </w:rPr>
      </w:pPr>
      <w:r w:rsidRPr="00A249AF">
        <w:rPr>
          <w:rFonts w:ascii="Times New Roman" w:hAnsi="Times New Roman"/>
        </w:rPr>
        <w:t>Likuma 51. panta pirmā daļa nosaka, ka daudzdzīvokļu mājas dzīvokļu īpašnieku kopsapulce, lai izveidotu dzīvokļu īpašnieku sabiedrību vai </w:t>
      </w:r>
      <w:hyperlink r:id="rId8" w:tgtFrame="_blank" w:history="1">
        <w:r w:rsidRPr="00A249AF">
          <w:rPr>
            <w:rFonts w:ascii="Times New Roman" w:hAnsi="Times New Roman"/>
          </w:rPr>
          <w:t>Civillikumā</w:t>
        </w:r>
      </w:hyperlink>
      <w:r w:rsidRPr="00A249AF">
        <w:rPr>
          <w:rFonts w:ascii="Times New Roman" w:hAnsi="Times New Roman"/>
        </w:rPr>
        <w:t> noteiktajā kārtībā noslēgtu savstarpēju līgumu par daudzdzīvokļu mājas kopīpašumā esošās daļas pārvaldīšanu un apsaimniekošanu, sasaucama ne vēlāk kā sešu mēnešu laikā pēc tam, kad pieņemts lēmums par attiecīgās dzīvojamās mājas privatizācijas uzsākšanu.</w:t>
      </w:r>
    </w:p>
    <w:p w14:paraId="0EB72434" w14:textId="77777777" w:rsidR="00ED6890" w:rsidRPr="00A249AF" w:rsidRDefault="00ED6890" w:rsidP="00A249AF">
      <w:pPr>
        <w:ind w:firstLine="720"/>
        <w:jc w:val="both"/>
        <w:rPr>
          <w:rFonts w:ascii="Times New Roman" w:hAnsi="Times New Roman"/>
          <w:u w:val="single"/>
        </w:rPr>
      </w:pPr>
      <w:r w:rsidRPr="00A249AF">
        <w:rPr>
          <w:rFonts w:ascii="Times New Roman" w:hAnsi="Times New Roman"/>
        </w:rPr>
        <w:t xml:space="preserve">Turpat Likuma 51. panta otrā daļa nosaka, ka valstij piederošā privatizējamā daudzdzīvokļu mājā dzīvokļu īpašnieku kopsapulci sasauc dzīvojamās mājas valdītājs, bet pašvaldībai piederošā privatizējamā daudzdzīvokļu mājā — pašvaldība, ja, neraugoties uz to, ka iestājušies šā panta pirmajā daļā minētie apstākļi, līdz minētajam laikam šāda sabiedrība nav izveidota vai līgums nav noslēgts. </w:t>
      </w:r>
      <w:r w:rsidRPr="00A249AF">
        <w:rPr>
          <w:rFonts w:ascii="Times New Roman" w:hAnsi="Times New Roman"/>
          <w:u w:val="single"/>
        </w:rPr>
        <w:t xml:space="preserve">Daudzdzīvokļu mājas dzīvokļu īpašnieku kopsapulci var sasaukt arī viens vai vairāki daudzdzīvokļu mājas dzīvokļu īpašnieki. </w:t>
      </w:r>
    </w:p>
    <w:p w14:paraId="22F4A6AD" w14:textId="77777777" w:rsidR="00ED6890" w:rsidRPr="00A249AF" w:rsidRDefault="00ED6890" w:rsidP="00A249AF">
      <w:pPr>
        <w:ind w:firstLine="720"/>
        <w:jc w:val="both"/>
        <w:rPr>
          <w:rFonts w:ascii="Times New Roman" w:hAnsi="Times New Roman"/>
        </w:rPr>
      </w:pPr>
      <w:r w:rsidRPr="00A249AF">
        <w:rPr>
          <w:rFonts w:ascii="Times New Roman" w:hAnsi="Times New Roman"/>
        </w:rPr>
        <w:t>No 2023. gada 20. oktobra daudzdzīvokļu dzīvojamās mājas Grīvas prospektā 29, Ogrē dzīvokļu īpašnieku balsošanas protokolā Nr. 1 (turpmāk – Balsošanas protokols) sniegtās informācijas secināms, ka aptauju par to, kā tiks pārvaldīta un apsaimniekota dzīvojamā māja Grīvas prospektā 29, Ogrē, rīkoja dzīvojamās mājas Grīvas prospektā 29, Ogrē, iniciatīvas grupa, kas sastāv no vairākiem dzīvojamās mājas Grīvas prospektā 29, Ogrē, dzīvokļu īpašniekiem un citām personām.</w:t>
      </w:r>
    </w:p>
    <w:p w14:paraId="1EAAEEC6" w14:textId="77777777" w:rsidR="00ED6890" w:rsidRPr="00A249AF" w:rsidRDefault="00ED6890" w:rsidP="00A249AF">
      <w:pPr>
        <w:ind w:firstLine="720"/>
        <w:jc w:val="both"/>
        <w:rPr>
          <w:rFonts w:ascii="Times New Roman" w:hAnsi="Times New Roman"/>
        </w:rPr>
      </w:pPr>
      <w:r w:rsidRPr="00A249AF">
        <w:rPr>
          <w:rFonts w:ascii="Times New Roman" w:hAnsi="Times New Roman"/>
        </w:rPr>
        <w:t>Ņemot vērā minēto, Ogres novada pašvaldība secina, ka ir ievērots Likuma 50. panta otrās daļas nosacījums, proti, ka vairāki daudzdzīvokļu dzīvojamās mājas Grīvas prospektā 29, Ogrē, dzīvokļu īpašnieki ir organizējuši iniciatīvu (kopsapulces sasaukšanu), lai izveidotu dzīvokļu īpašnieku sabiedrību vai </w:t>
      </w:r>
      <w:hyperlink r:id="rId9" w:tgtFrame="_blank" w:history="1">
        <w:r w:rsidRPr="00A249AF">
          <w:rPr>
            <w:rFonts w:ascii="Times New Roman" w:hAnsi="Times New Roman"/>
          </w:rPr>
          <w:t>Civillikumā</w:t>
        </w:r>
      </w:hyperlink>
      <w:r w:rsidRPr="00A249AF">
        <w:rPr>
          <w:rFonts w:ascii="Times New Roman" w:hAnsi="Times New Roman"/>
        </w:rPr>
        <w:t> noteiktajā kārtībā noslēgtu savstarpēju līgumu par daudzdzīvokļu mājas kopīpašumā esošās daļas pārvaldīšanu un apsaimniekošanu</w:t>
      </w:r>
    </w:p>
    <w:p w14:paraId="1E96F70D" w14:textId="77777777" w:rsidR="00ED6890" w:rsidRPr="00A249AF" w:rsidRDefault="00ED6890" w:rsidP="00A249AF">
      <w:pPr>
        <w:ind w:firstLine="720"/>
        <w:jc w:val="both"/>
        <w:rPr>
          <w:rFonts w:ascii="Times New Roman" w:hAnsi="Times New Roman"/>
        </w:rPr>
      </w:pPr>
      <w:r w:rsidRPr="00A249AF">
        <w:rPr>
          <w:rFonts w:ascii="Times New Roman" w:hAnsi="Times New Roman"/>
        </w:rPr>
        <w:t>Turpat Likuma 51. panta otrā daļa nosaka, ka uz dzīvokļu īpašnieku kopsapulci uzaicināmi visi dzīvojamā mājā esošo dzīvokļu īpašnieki. Uzaicinājums uz kopsapulci izsniedzams pret parakstu dzīvokļa īpašniekam vai viņa ģimenes locekļiem.</w:t>
      </w:r>
    </w:p>
    <w:p w14:paraId="20906E63" w14:textId="77777777" w:rsidR="00ED6890" w:rsidRPr="00A249AF" w:rsidRDefault="00ED6890" w:rsidP="00A249AF">
      <w:pPr>
        <w:ind w:firstLine="720"/>
        <w:jc w:val="both"/>
        <w:rPr>
          <w:rFonts w:ascii="Times New Roman" w:hAnsi="Times New Roman"/>
        </w:rPr>
      </w:pPr>
      <w:r w:rsidRPr="00A249AF">
        <w:rPr>
          <w:rFonts w:ascii="Times New Roman" w:hAnsi="Times New Roman"/>
        </w:rPr>
        <w:t>Dzīvojamo māju pārvaldīšanas likuma pārejas noteikumu 18. </w:t>
      </w:r>
      <w:proofErr w:type="gramStart"/>
      <w:r w:rsidRPr="00A249AF">
        <w:rPr>
          <w:rFonts w:ascii="Times New Roman" w:hAnsi="Times New Roman"/>
        </w:rPr>
        <w:t>punkts</w:t>
      </w:r>
      <w:proofErr w:type="gramEnd"/>
      <w:r w:rsidRPr="00A249AF">
        <w:rPr>
          <w:rFonts w:ascii="Times New Roman" w:hAnsi="Times New Roman"/>
        </w:rPr>
        <w:t xml:space="preserve"> nosaka, ka dzīvokļu īpašumu mājās, kurās pārvaldīšanas tiesības nav nodotas attiecīgās mājas dzīvokļu īpašnieku sabiedrībai vai ar dzīvokļu īpašnieku savstarpēju līgumu pilnvarotai personai un kurās dzīvokļu īpašnieku kopība nav pieņēmusi lēmumu, dzīvokļu īpašnieku kopības viedokli noskaidro, nesasaucot kopsapulci — aptaujas veidā normatīvajos aktos noteiktajā kārtībā līdz 2015.gada 31.janvārim, un aptauju organizē pārvaldnieks. Nosūtāmā rakstveida lēmuma projekta saturu nosaka Ministru kabinets.</w:t>
      </w:r>
    </w:p>
    <w:p w14:paraId="5FE79C70" w14:textId="54EFBEBD" w:rsidR="00ED6890" w:rsidRPr="00A249AF" w:rsidRDefault="00ED6890" w:rsidP="00A249AF">
      <w:pPr>
        <w:ind w:firstLine="720"/>
        <w:jc w:val="both"/>
        <w:rPr>
          <w:rFonts w:ascii="Times New Roman" w:hAnsi="Times New Roman"/>
        </w:rPr>
      </w:pPr>
      <w:r w:rsidRPr="00A249AF">
        <w:rPr>
          <w:rFonts w:ascii="Times New Roman" w:hAnsi="Times New Roman"/>
        </w:rPr>
        <w:t>Savukārt Likuma 51.</w:t>
      </w:r>
      <w:r w:rsidRPr="00A249AF">
        <w:rPr>
          <w:rFonts w:ascii="Times New Roman" w:hAnsi="Times New Roman"/>
          <w:vertAlign w:val="superscript"/>
        </w:rPr>
        <w:t>1</w:t>
      </w:r>
      <w:r w:rsidRPr="00A249AF">
        <w:rPr>
          <w:rFonts w:ascii="Times New Roman" w:hAnsi="Times New Roman"/>
        </w:rPr>
        <w:t xml:space="preserve"> panta pirmā daļa nosaka, ka, </w:t>
      </w:r>
      <w:r w:rsidRPr="00A249AF">
        <w:rPr>
          <w:rFonts w:ascii="Times New Roman" w:hAnsi="Times New Roman"/>
          <w:u w:val="single"/>
        </w:rPr>
        <w:t>ja ir izpildīti šā likuma </w:t>
      </w:r>
      <w:hyperlink r:id="rId10" w:anchor="p51" w:history="1">
        <w:r w:rsidRPr="00A249AF">
          <w:rPr>
            <w:rFonts w:ascii="Times New Roman" w:hAnsi="Times New Roman"/>
            <w:u w:val="single"/>
          </w:rPr>
          <w:t>51. panta</w:t>
        </w:r>
      </w:hyperlink>
      <w:r w:rsidRPr="00A249AF">
        <w:rPr>
          <w:rFonts w:ascii="Times New Roman" w:hAnsi="Times New Roman"/>
          <w:u w:val="single"/>
        </w:rPr>
        <w:t> otrās daļas nosacījumi, bet dzīvokļu īpašnieki nav pieņēmuši lēmumu</w:t>
      </w:r>
      <w:r w:rsidRPr="00A249AF">
        <w:rPr>
          <w:rFonts w:ascii="Times New Roman" w:hAnsi="Times New Roman"/>
        </w:rPr>
        <w:t xml:space="preserve"> par dzīvojamās mājas pārvaldīšanas tiesību nodošanu dzīvokļu īpašnieku sabiedrībai vai ar dzīvokļu īpašnieku savstarpēju līgumu pilnvarotajai personai un nav noslēguši līgumu par dzīvojamās mājas kopīpašumā esošās daļas pārvaldīšanu un apsaimniekošanu, pašvaldībai, valsts dzīvojamās mājas valdītājam vai vienam vai vairākiem dzīvokļu īpašniekiem (turpmāk</w:t>
      </w:r>
      <w:r w:rsidR="00EA0121">
        <w:rPr>
          <w:rFonts w:ascii="Times New Roman" w:hAnsi="Times New Roman"/>
        </w:rPr>
        <w:t xml:space="preserve"> arī</w:t>
      </w:r>
      <w:r w:rsidRPr="00A249AF">
        <w:rPr>
          <w:rFonts w:ascii="Times New Roman" w:hAnsi="Times New Roman"/>
        </w:rPr>
        <w:t xml:space="preserve"> — ierosinātājs) </w:t>
      </w:r>
      <w:r w:rsidRPr="00A249AF">
        <w:rPr>
          <w:rFonts w:ascii="Times New Roman" w:hAnsi="Times New Roman"/>
          <w:u w:val="single"/>
        </w:rPr>
        <w:t>ir tiesības uzsākt dzīvokļu īpašnieku lēmuma pieņemšanas procedūru, nesasaucot dzīvokļu īpašnieku kopsapulci (turpmāk — lēmuma pieņemšanas procedūra)</w:t>
      </w:r>
      <w:r w:rsidRPr="00A249AF">
        <w:rPr>
          <w:rFonts w:ascii="Times New Roman" w:hAnsi="Times New Roman"/>
        </w:rPr>
        <w:t>.</w:t>
      </w:r>
    </w:p>
    <w:p w14:paraId="536951AC" w14:textId="77777777" w:rsidR="00ED6890" w:rsidRPr="00A249AF" w:rsidRDefault="00ED6890" w:rsidP="00A249AF">
      <w:pPr>
        <w:ind w:firstLine="720"/>
        <w:jc w:val="both"/>
        <w:rPr>
          <w:rFonts w:ascii="Times New Roman" w:hAnsi="Times New Roman"/>
        </w:rPr>
      </w:pPr>
      <w:r w:rsidRPr="00A249AF">
        <w:rPr>
          <w:rFonts w:ascii="Times New Roman" w:hAnsi="Times New Roman"/>
        </w:rPr>
        <w:t xml:space="preserve">No augstāk minētā izriet, ka līdz 2015. gada 31. janvārim varēja tikt organizēta dzīvokļu īpašnieku kopības viedokļa noskaidrošana, nesasaucot kopsapulci. Savukārt pēc 2015. gada 31. janvāra lēmuma pieņemšanai par daudzdzīvokļu dzīvojamās mājas Grīvas prospektā 29, Ogrē, pārvaldīšanas tiesību nodošanu (pārņemšanu) vispirms sasaucama daudzdzīvokļu dzīvojamās mājas Grīvas prospektā 29, Ogrē, dzīvokļu īpašnieku kopsapulce. Un tikai gadījumā, ja šīs kopsapulces ietvaros dzīvokļu īpašnieki nav pieņēmuši lēmumu par dzīvojamās mājas pārvaldīšanas tiesību nodošanu dzīvokļu īpašnieku sabiedrībai vai ar dzīvokļu īpašnieku savstarpēju līgumu pilnvarotajai personai un nav noslēguši līgumu par dzīvojamās mājas kopīpašumā esošās daļas pārvaldīšanu un apsaimniekošanu, ir tiesības uzsākt dzīvokļu īpašnieku lēmuma pieņemšanas procedūru, nesasaucot dzīvokļu īpašnieku kopsapulci. </w:t>
      </w:r>
    </w:p>
    <w:p w14:paraId="0A6F1D49" w14:textId="77777777" w:rsidR="00ED6890" w:rsidRPr="00A249AF" w:rsidRDefault="00ED6890" w:rsidP="00A249AF">
      <w:pPr>
        <w:ind w:firstLine="720"/>
        <w:jc w:val="both"/>
        <w:rPr>
          <w:rFonts w:ascii="Times New Roman" w:hAnsi="Times New Roman"/>
        </w:rPr>
      </w:pPr>
      <w:r w:rsidRPr="00A249AF">
        <w:rPr>
          <w:rFonts w:ascii="Times New Roman" w:hAnsi="Times New Roman"/>
        </w:rPr>
        <w:t>Līdz ar to šajā gadījumā Dzīvokļa īpašuma likuma 20. pantā reglamentētā kārtība - Dzīvokļu īpašnieku kopības lēmumu pieņemšana, nesasaucot dzīvokļu īpašnieku kopsapulci – var tikt piemērota tikai pēc tam, kad ir bijusi sasaukta dzīvokļu īpašnieku kopsapulce, bet tajā dzīvokļu īpašnieki nav pieņēmuši lēmumu.</w:t>
      </w:r>
    </w:p>
    <w:p w14:paraId="63C33F47" w14:textId="77777777" w:rsidR="00ED6890" w:rsidRPr="00A249AF" w:rsidRDefault="00ED6890" w:rsidP="00A249AF">
      <w:pPr>
        <w:ind w:firstLine="720"/>
        <w:jc w:val="both"/>
        <w:rPr>
          <w:rFonts w:ascii="Times New Roman" w:hAnsi="Times New Roman"/>
        </w:rPr>
      </w:pPr>
      <w:r w:rsidRPr="00A249AF">
        <w:rPr>
          <w:rFonts w:ascii="Times New Roman" w:hAnsi="Times New Roman"/>
        </w:rPr>
        <w:t>Dzīvokļu īpašnieku kopsapulces sasaukšanas un norises kārtību nosaka Dzīvokļa īpašuma likuma 19. pants. Minētā panta piektā daļa paredz kārtību, ka dzīvokļu īpašnieku kopsapulce var tikt sasaukta, izmantojot arī Būvniecības informācijas sistēmas funkcionalitāti.</w:t>
      </w:r>
    </w:p>
    <w:p w14:paraId="545F64C1" w14:textId="77777777" w:rsidR="00ED6890" w:rsidRPr="00A249AF" w:rsidRDefault="00ED6890" w:rsidP="00A249AF">
      <w:pPr>
        <w:ind w:firstLine="720"/>
        <w:jc w:val="both"/>
        <w:rPr>
          <w:rFonts w:ascii="Times New Roman" w:hAnsi="Times New Roman"/>
        </w:rPr>
      </w:pPr>
      <w:r w:rsidRPr="00A249AF">
        <w:rPr>
          <w:rFonts w:ascii="Times New Roman" w:hAnsi="Times New Roman"/>
        </w:rPr>
        <w:t>Biedrības pieteikumam pievienots dzīvojamās mājas Grīvas prospektā 29, Ogre, dzīvokļu īpašnieku aptaujas dalībnieku reģistrs, kas apstiprina faktu, kuriem dzīvojamās mājas Grīvas pr.29, Ogre, dzīvokļu īpašniekiem ir izsniegti dzīvokļu īpašnieku aptaujas materiāli.</w:t>
      </w:r>
    </w:p>
    <w:p w14:paraId="6AA91168" w14:textId="77777777" w:rsidR="00ED6890" w:rsidRPr="00A249AF" w:rsidRDefault="00ED6890" w:rsidP="00A249AF">
      <w:pPr>
        <w:ind w:firstLine="720"/>
        <w:jc w:val="both"/>
        <w:rPr>
          <w:rFonts w:ascii="Times New Roman" w:hAnsi="Times New Roman"/>
        </w:rPr>
      </w:pPr>
      <w:r w:rsidRPr="00A249AF">
        <w:rPr>
          <w:rFonts w:ascii="Times New Roman" w:hAnsi="Times New Roman"/>
        </w:rPr>
        <w:t>Tomēr, no Ogres novada pašvaldībā saņemtā Biedrības pieteikuma un tam pievienotajiem dokumentiem nav iespējams pārliecināties par to, vai ir bijusi sasaukta daudzdzīvokļu dzīvojamās mājas Grīvas prospektā 29, Ogrē, dzīvokļu īpašnieku kopsapulce, lai vērtētu, vai vienam vai vairākiem dzīvokļu īpašniekiem radās tiesības uzsākt dzīvokļu īpašnieku lēmuma pieņemšanas procedūru, nesasaucot dzīvokļu īpašnieku kopsapulci. Tādējādi nav iespējams konstatēt, vai ir ievērota Likumā noteiktā kārtība lēmuma pieņemšanai.</w:t>
      </w:r>
    </w:p>
    <w:p w14:paraId="730DC60E" w14:textId="249B01E5" w:rsidR="00ED6890" w:rsidRPr="00A249AF" w:rsidRDefault="00ED6890" w:rsidP="00A249AF">
      <w:pPr>
        <w:ind w:firstLine="720"/>
        <w:jc w:val="both"/>
        <w:rPr>
          <w:rFonts w:ascii="Times New Roman" w:hAnsi="Times New Roman"/>
          <w:b/>
          <w:bCs/>
        </w:rPr>
      </w:pPr>
      <w:r w:rsidRPr="00A249AF">
        <w:rPr>
          <w:rFonts w:ascii="Times New Roman" w:hAnsi="Times New Roman"/>
          <w:i/>
          <w:iCs/>
          <w:u w:val="single"/>
        </w:rPr>
        <w:t>Par kārtības un termiņa ievērošanu aptaujas organizēšanai</w:t>
      </w:r>
    </w:p>
    <w:p w14:paraId="7273E9EA" w14:textId="0867056A" w:rsidR="00ED6890" w:rsidRPr="00A249AF" w:rsidRDefault="00ED6890" w:rsidP="00A249AF">
      <w:pPr>
        <w:ind w:firstLine="720"/>
        <w:jc w:val="both"/>
        <w:rPr>
          <w:rFonts w:ascii="Times New Roman" w:hAnsi="Times New Roman"/>
        </w:rPr>
      </w:pPr>
      <w:r w:rsidRPr="00A249AF">
        <w:rPr>
          <w:rFonts w:ascii="Times New Roman" w:hAnsi="Times New Roman"/>
        </w:rPr>
        <w:t>Likuma 51.</w:t>
      </w:r>
      <w:r w:rsidRPr="00A249AF">
        <w:rPr>
          <w:rFonts w:ascii="Times New Roman" w:hAnsi="Times New Roman"/>
          <w:vertAlign w:val="superscript"/>
        </w:rPr>
        <w:t>1</w:t>
      </w:r>
      <w:r w:rsidRPr="00A249AF">
        <w:rPr>
          <w:rFonts w:ascii="Times New Roman" w:hAnsi="Times New Roman"/>
        </w:rPr>
        <w:t xml:space="preserve"> panta</w:t>
      </w:r>
      <w:r w:rsidR="00EA0121">
        <w:rPr>
          <w:rFonts w:ascii="Times New Roman" w:hAnsi="Times New Roman"/>
        </w:rPr>
        <w:t xml:space="preserve"> pirmā daļa</w:t>
      </w:r>
      <w:r w:rsidRPr="00A249AF">
        <w:rPr>
          <w:rFonts w:ascii="Times New Roman" w:hAnsi="Times New Roman"/>
        </w:rPr>
        <w:t xml:space="preserve">, kas reglamentē dzīvokļu īpašnieku lēmuma pieņemšanas procedūru, nesasaucot dzīvokļu īpašnieku kopsapulci, nosaka, ka, </w:t>
      </w:r>
      <w:r w:rsidRPr="00A249AF">
        <w:rPr>
          <w:rFonts w:ascii="Times New Roman" w:hAnsi="Times New Roman"/>
          <w:u w:val="single"/>
        </w:rPr>
        <w:t>ja ir izpildīti šā likuma </w:t>
      </w:r>
      <w:hyperlink r:id="rId11" w:anchor="p51" w:history="1">
        <w:r w:rsidRPr="00A249AF">
          <w:rPr>
            <w:rFonts w:ascii="Times New Roman" w:hAnsi="Times New Roman"/>
            <w:u w:val="single"/>
          </w:rPr>
          <w:t>51.panta</w:t>
        </w:r>
      </w:hyperlink>
      <w:r w:rsidRPr="00A249AF">
        <w:rPr>
          <w:rFonts w:ascii="Times New Roman" w:hAnsi="Times New Roman"/>
          <w:u w:val="single"/>
        </w:rPr>
        <w:t> otrās daļas nosacījumi, proti, tika sasaukta dzīvojamās mājas dzīvokļu īpašnieku kopsapulce, bet dzīvokļu īpašnieki nav pieņēmuši lēmumu par dzīvojamās mājas pārvaldīšanas tiesību nodošanu</w:t>
      </w:r>
      <w:r w:rsidRPr="00A249AF">
        <w:rPr>
          <w:rFonts w:ascii="Times New Roman" w:hAnsi="Times New Roman"/>
        </w:rPr>
        <w:t xml:space="preserve"> dzīvokļu īpašnieku sabiedrībai vai ar dzīvokļu īpašnieku savstarpēju līgumu pilnvarotajai personai un nav noslēguši līgumu par dzīvojamās mājas kopīpašumā esošās daļas pārvaldīšanu un apsaimniekošanu, pašvaldībai, valsts dzīvojamās mājas valdītājam vai vienam vai vairākiem dzīvokļu īpašniekiem ir tiesības uzsākt dzīvokļu īpašnieku lēmuma pieņemšanas procedūru, nesasaucot dzīvokļu īpašnieku kopsapulci.</w:t>
      </w:r>
    </w:p>
    <w:p w14:paraId="63E1A653" w14:textId="77777777" w:rsidR="00ED6890" w:rsidRPr="00A249AF" w:rsidRDefault="00ED6890" w:rsidP="00A249AF">
      <w:pPr>
        <w:ind w:firstLine="720"/>
        <w:jc w:val="both"/>
        <w:rPr>
          <w:rFonts w:ascii="Times New Roman" w:hAnsi="Times New Roman"/>
        </w:rPr>
      </w:pPr>
      <w:r w:rsidRPr="00A249AF">
        <w:rPr>
          <w:rFonts w:ascii="Times New Roman" w:hAnsi="Times New Roman"/>
        </w:rPr>
        <w:t>Likuma 51.</w:t>
      </w:r>
      <w:r w:rsidRPr="00A249AF">
        <w:rPr>
          <w:rFonts w:ascii="Times New Roman" w:hAnsi="Times New Roman"/>
          <w:vertAlign w:val="superscript"/>
        </w:rPr>
        <w:t>1</w:t>
      </w:r>
      <w:r w:rsidRPr="00A249AF">
        <w:rPr>
          <w:rFonts w:ascii="Times New Roman" w:hAnsi="Times New Roman"/>
        </w:rPr>
        <w:t xml:space="preserve"> panta otrā daļa nosaka,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w:t>
      </w:r>
    </w:p>
    <w:p w14:paraId="62B6A2C7" w14:textId="77777777" w:rsidR="00ED6890" w:rsidRPr="00A249AF" w:rsidRDefault="00ED6890" w:rsidP="00A249AF">
      <w:pPr>
        <w:ind w:firstLine="720"/>
        <w:jc w:val="both"/>
        <w:rPr>
          <w:rFonts w:ascii="Times New Roman" w:hAnsi="Times New Roman"/>
        </w:rPr>
      </w:pPr>
      <w:r w:rsidRPr="00A249AF">
        <w:rPr>
          <w:rFonts w:ascii="Times New Roman" w:hAnsi="Times New Roman"/>
        </w:rPr>
        <w:t>No minētās likuma normas izriet pienākums uzaicinājumu nosūtīt katram dzīvokļa īpašniekam vai īpašniekiem, ja attiecībā uz dzīvokli pastāv kopīpašuma tiesības.</w:t>
      </w:r>
    </w:p>
    <w:p w14:paraId="138FAA53" w14:textId="2E9808E2" w:rsidR="00ED6890" w:rsidRPr="00A249AF" w:rsidRDefault="00ED6890" w:rsidP="00A249AF">
      <w:pPr>
        <w:ind w:firstLine="720"/>
        <w:jc w:val="both"/>
        <w:rPr>
          <w:rFonts w:ascii="Times New Roman" w:hAnsi="Times New Roman"/>
        </w:rPr>
      </w:pPr>
      <w:r w:rsidRPr="00A249AF">
        <w:rPr>
          <w:rFonts w:ascii="Times New Roman" w:hAnsi="Times New Roman"/>
        </w:rPr>
        <w:t>Daudzdzīvokļu dzīvojamajā mājā Grīvas prospektā 29, Ogrē, ir 117 dzīvokļ</w:t>
      </w:r>
      <w:r w:rsidR="00EA0121">
        <w:rPr>
          <w:rFonts w:ascii="Times New Roman" w:hAnsi="Times New Roman"/>
        </w:rPr>
        <w:t>u</w:t>
      </w:r>
      <w:r w:rsidRPr="00A249AF">
        <w:rPr>
          <w:rFonts w:ascii="Times New Roman" w:hAnsi="Times New Roman"/>
        </w:rPr>
        <w:t xml:space="preserve"> īpašumi un 119 dzīvokļu īpašnieki (vairāki dzīvokļa īpašumi reģistrēti kā kopīpašumi). Attiecīgi aptaujas organizatoram bija pienākums uzaicinājumu pieņemt lēmumu par izlemjamo jautājumu projektu un dokumentus, kas saistīti ar lēmuma pieņemšanu, nosūtīt rakstveidā 119 dzīvokļu īpašniekiem, nevis 117 dzīvokļ</w:t>
      </w:r>
      <w:r w:rsidR="00EA0121">
        <w:rPr>
          <w:rFonts w:ascii="Times New Roman" w:hAnsi="Times New Roman"/>
        </w:rPr>
        <w:t>u</w:t>
      </w:r>
      <w:r w:rsidRPr="00A249AF">
        <w:rPr>
          <w:rFonts w:ascii="Times New Roman" w:hAnsi="Times New Roman"/>
        </w:rPr>
        <w:t xml:space="preserve"> īpašumiem.</w:t>
      </w:r>
    </w:p>
    <w:p w14:paraId="0985F990" w14:textId="77777777" w:rsidR="00ED6890" w:rsidRPr="00A249AF" w:rsidRDefault="00ED6890" w:rsidP="00A249AF">
      <w:pPr>
        <w:ind w:firstLine="720"/>
        <w:jc w:val="both"/>
        <w:rPr>
          <w:rFonts w:ascii="Times New Roman" w:hAnsi="Times New Roman"/>
        </w:rPr>
      </w:pPr>
      <w:r w:rsidRPr="00A249AF">
        <w:rPr>
          <w:rFonts w:ascii="Times New Roman" w:hAnsi="Times New Roman"/>
        </w:rPr>
        <w:t>Biedrības pieteikumam pievienotajā Balsošanas protokolā Nr. 1, norādīts, lēmumi tika izsniegti 117 dzīvokļu īpašniekiem, no kuriem pret parakstu – 92 lēmumi, ierakstītā vēstulē – 12 lēmumi, ievietojot dzīvokļu īpašnieku pastkastītē – 13 lēmumi.</w:t>
      </w:r>
    </w:p>
    <w:p w14:paraId="73C3C0C2" w14:textId="77777777" w:rsidR="00ED6890" w:rsidRPr="00A249AF" w:rsidRDefault="00ED6890" w:rsidP="00A249AF">
      <w:pPr>
        <w:ind w:firstLine="720"/>
        <w:jc w:val="both"/>
        <w:rPr>
          <w:rFonts w:ascii="Times New Roman" w:hAnsi="Times New Roman"/>
        </w:rPr>
      </w:pPr>
      <w:r w:rsidRPr="00A249AF">
        <w:rPr>
          <w:rFonts w:ascii="Times New Roman" w:hAnsi="Times New Roman"/>
        </w:rPr>
        <w:t>No minētā secināms, ka lēmuma procedūras ierosinātājs nav ievērojis Likuma 51.</w:t>
      </w:r>
      <w:r w:rsidRPr="00A249AF">
        <w:rPr>
          <w:rFonts w:ascii="Times New Roman" w:hAnsi="Times New Roman"/>
          <w:vertAlign w:val="superscript"/>
        </w:rPr>
        <w:t>1</w:t>
      </w:r>
      <w:r w:rsidRPr="00A249AF">
        <w:rPr>
          <w:rFonts w:ascii="Times New Roman" w:hAnsi="Times New Roman"/>
        </w:rPr>
        <w:t xml:space="preserve"> panta otrās daļas nosacījumus, nenodrošinot uzaicinājuma lēmuma pieņemšanai izsniegšanu katram dzīvokļa īpašniekam (nevis dzīvokļa īpašumam).</w:t>
      </w:r>
    </w:p>
    <w:p w14:paraId="37C6BC34" w14:textId="77777777" w:rsidR="00ED6890" w:rsidRPr="00A249AF" w:rsidRDefault="00ED6890" w:rsidP="00A249AF">
      <w:pPr>
        <w:ind w:firstLine="720"/>
        <w:jc w:val="both"/>
        <w:rPr>
          <w:rFonts w:ascii="Times New Roman" w:hAnsi="Times New Roman"/>
        </w:rPr>
      </w:pPr>
      <w:r w:rsidRPr="00A249AF">
        <w:rPr>
          <w:rFonts w:ascii="Times New Roman" w:hAnsi="Times New Roman"/>
        </w:rPr>
        <w:t>Saskaņā ar Dzīvokļa īpašuma likuma 20. panta otro daļu, ja lēmums tiek pieņemts aptaujas veidā, dzīvokļa īpašnieks, dzīvokļu īpašnieku kopības noteikta persona vai pārvaldnieks (turpmāk — aptaujas organizators) katram dzīvokļa īpašniekam:</w:t>
      </w:r>
    </w:p>
    <w:p w14:paraId="5E2ED5C1" w14:textId="77777777" w:rsidR="00ED6890" w:rsidRPr="00A249AF" w:rsidRDefault="00ED6890" w:rsidP="00A249AF">
      <w:pPr>
        <w:numPr>
          <w:ilvl w:val="0"/>
          <w:numId w:val="15"/>
        </w:numPr>
        <w:ind w:left="0" w:firstLine="720"/>
        <w:jc w:val="both"/>
        <w:rPr>
          <w:rFonts w:ascii="Times New Roman" w:hAnsi="Times New Roman"/>
        </w:rPr>
      </w:pPr>
      <w:r w:rsidRPr="00A249AF">
        <w:rPr>
          <w:rFonts w:ascii="Times New Roman" w:hAnsi="Times New Roman"/>
        </w:rPr>
        <w:t xml:space="preserve">nosūta rakstveida lēmuma par izlemjamo jautājumu projektu un dokumentus, kas saistīti ar lēmuma pieņemšanu, </w:t>
      </w:r>
    </w:p>
    <w:p w14:paraId="45CB362A" w14:textId="77777777" w:rsidR="00ED6890" w:rsidRPr="00A249AF" w:rsidRDefault="00ED6890" w:rsidP="00A249AF">
      <w:pPr>
        <w:numPr>
          <w:ilvl w:val="0"/>
          <w:numId w:val="15"/>
        </w:numPr>
        <w:ind w:left="0" w:firstLine="720"/>
        <w:jc w:val="both"/>
        <w:rPr>
          <w:rFonts w:ascii="Times New Roman" w:hAnsi="Times New Roman"/>
        </w:rPr>
      </w:pPr>
      <w:r w:rsidRPr="00A249AF">
        <w:rPr>
          <w:rFonts w:ascii="Times New Roman" w:hAnsi="Times New Roman"/>
        </w:rPr>
        <w:t>norāda termiņu, kādā dzīvokļa īpašnieks var rakstveidā balsot "par" vai "pret" attiecīgā lēmuma pieņemšanu. Termiņš nedrīkst būt īsāks par 14 dienām un garāks par 180 dienām pēc lēmuma projekta nosūtīšanas.</w:t>
      </w:r>
    </w:p>
    <w:p w14:paraId="1FE9B610" w14:textId="77777777" w:rsidR="00ED6890" w:rsidRPr="00A249AF" w:rsidRDefault="00ED6890" w:rsidP="00A249AF">
      <w:pPr>
        <w:ind w:firstLine="720"/>
        <w:jc w:val="both"/>
        <w:rPr>
          <w:rFonts w:ascii="Times New Roman" w:hAnsi="Times New Roman"/>
        </w:rPr>
      </w:pPr>
      <w:r w:rsidRPr="00A249AF">
        <w:rPr>
          <w:rFonts w:ascii="Times New Roman" w:hAnsi="Times New Roman"/>
        </w:rPr>
        <w:t>No Biedrības pieteikumam pievienotajiem 2023. gada 25. septembra aktiem Nr. 1/2023 līdz Nr. 13/2023 secināms, ka lēmuma projekts par dzīvojamās mājas Grīvas prospekts 29, Ogre, pārvaldīšanas un apsaimniekošanas procesu un dzīvojamās mājas kopīpašuma pārvaldīšanas un apsaimniekošanas līgums ievietots šādu dzīvokļu īpašumu pasta kastītēs: Nr. 11, Nr. 28, Nr. 29, Nr. 44, Nr. 53, Nr. 59, Nr. 75, Nr. 80, Nr. 106, Nr. 108, Nr. 110, Nr. 112, Nr. 117, kopā 13 dzīvokļu pasta kastītēs.</w:t>
      </w:r>
    </w:p>
    <w:p w14:paraId="63FA3E41" w14:textId="77777777" w:rsidR="00ED6890" w:rsidRPr="00A249AF" w:rsidRDefault="00ED6890" w:rsidP="00A249AF">
      <w:pPr>
        <w:ind w:firstLine="720"/>
        <w:jc w:val="both"/>
        <w:rPr>
          <w:rFonts w:ascii="Times New Roman" w:hAnsi="Times New Roman"/>
        </w:rPr>
      </w:pPr>
      <w:r w:rsidRPr="00A249AF">
        <w:rPr>
          <w:rFonts w:ascii="Times New Roman" w:hAnsi="Times New Roman"/>
        </w:rPr>
        <w:t>Minētajos aktos nav norādīs datums, kad minēto dzīvokļu pasta kastītēs ir ievietoti augstāk minētie dokumenti. Līdz ar to tiek pieņemts, ka aktos minētie dokumenti aktos minēto dzīvokļu īpašumu pastkastītēs ir ievietoti akta sastādīšanas dienā, t.i., 2023. gada 25. septembrī.</w:t>
      </w:r>
    </w:p>
    <w:p w14:paraId="12333788" w14:textId="77777777" w:rsidR="00ED6890" w:rsidRPr="00A249AF" w:rsidRDefault="00ED6890" w:rsidP="00A249AF">
      <w:pPr>
        <w:ind w:firstLine="720"/>
        <w:jc w:val="both"/>
        <w:rPr>
          <w:rFonts w:ascii="Times New Roman" w:hAnsi="Times New Roman"/>
        </w:rPr>
      </w:pPr>
      <w:r w:rsidRPr="00A249AF">
        <w:rPr>
          <w:rFonts w:ascii="Times New Roman" w:hAnsi="Times New Roman"/>
        </w:rPr>
        <w:t>Likuma 51.</w:t>
      </w:r>
      <w:r w:rsidRPr="00A249AF">
        <w:rPr>
          <w:rFonts w:ascii="Times New Roman" w:hAnsi="Times New Roman"/>
          <w:vertAlign w:val="superscript"/>
        </w:rPr>
        <w:t>1</w:t>
      </w:r>
      <w:r w:rsidRPr="00A249AF">
        <w:rPr>
          <w:rFonts w:ascii="Times New Roman" w:hAnsi="Times New Roman"/>
        </w:rPr>
        <w:t xml:space="preserve"> panta otrā daļa paredz tikai divus izsniegšanas veidus, proti, nosūtīt ierakstītā vēstulē vai izsniegt pret parakstu uzaicinājumu pieņemt lēmumu par dzīvojamās mājas pārvaldīšanas tiesību pārņemšanu un par šo tiesību nodošanu ar dzīvokļu īpašnieku savstarpēju līgumu pilnvarotajai personai, balsojot “par” vai “pret” lēmuma pieņemšanu. </w:t>
      </w:r>
    </w:p>
    <w:p w14:paraId="51E60FCE" w14:textId="77777777" w:rsidR="00ED6890" w:rsidRPr="00A249AF" w:rsidRDefault="00ED6890" w:rsidP="00A249AF">
      <w:pPr>
        <w:ind w:firstLine="720"/>
        <w:jc w:val="both"/>
        <w:rPr>
          <w:rFonts w:ascii="Times New Roman" w:hAnsi="Times New Roman"/>
        </w:rPr>
      </w:pPr>
      <w:r w:rsidRPr="00A249AF">
        <w:rPr>
          <w:rFonts w:ascii="Times New Roman" w:hAnsi="Times New Roman"/>
        </w:rPr>
        <w:t>Tādējādi secināms, ka minētais Likums neparedz tiesības uzaicinājumu pieņemt lēmumu ievietot dzīvokļa īpašuma pastkastītē.</w:t>
      </w:r>
    </w:p>
    <w:p w14:paraId="01F942E8" w14:textId="77777777" w:rsidR="00ED6890" w:rsidRPr="00A249AF" w:rsidRDefault="00ED6890" w:rsidP="00A249AF">
      <w:pPr>
        <w:ind w:firstLine="720"/>
        <w:jc w:val="both"/>
        <w:rPr>
          <w:rFonts w:ascii="Times New Roman" w:hAnsi="Times New Roman"/>
        </w:rPr>
      </w:pPr>
      <w:r w:rsidRPr="00A249AF">
        <w:rPr>
          <w:rFonts w:ascii="Times New Roman" w:hAnsi="Times New Roman"/>
        </w:rPr>
        <w:t xml:space="preserve">Arī Paziņošanas likums neparedz paziņošanas veidu – ievietošana personas pasta kastītē, par to sastādot aktu. </w:t>
      </w:r>
    </w:p>
    <w:p w14:paraId="5288756D" w14:textId="77777777" w:rsidR="00ED6890" w:rsidRPr="00A249AF" w:rsidRDefault="00ED6890" w:rsidP="00A249AF">
      <w:pPr>
        <w:ind w:firstLine="720"/>
        <w:jc w:val="both"/>
        <w:rPr>
          <w:rFonts w:ascii="Times New Roman" w:hAnsi="Times New Roman"/>
        </w:rPr>
      </w:pPr>
      <w:r w:rsidRPr="00A249AF">
        <w:rPr>
          <w:rFonts w:ascii="Times New Roman" w:hAnsi="Times New Roman"/>
        </w:rPr>
        <w:t>Papildus pasta pakalpojumiem Paziņošanas likums paredz tādus paziņošanas veidus, kā, piemēram, dokumenta vai informācijas paziņošana uz vietas iestādē, kad dokumenta vai informācijas paziņošanu apliecina adresāta paraksts, vai dokumenta paziņošana ar iestādes darbinieka vai ziņneša starpniecību, kad dokumenta saņemšanu adresāts apliecina, parakstoties piegādes veidlapā.</w:t>
      </w:r>
    </w:p>
    <w:p w14:paraId="580DCAD0" w14:textId="77777777" w:rsidR="00ED6890" w:rsidRPr="00A249AF" w:rsidRDefault="00ED6890" w:rsidP="00A249AF">
      <w:pPr>
        <w:ind w:firstLine="720"/>
        <w:jc w:val="both"/>
        <w:rPr>
          <w:rFonts w:ascii="Times New Roman" w:hAnsi="Times New Roman"/>
        </w:rPr>
      </w:pPr>
      <w:r w:rsidRPr="00A249AF">
        <w:rPr>
          <w:rFonts w:ascii="Times New Roman" w:hAnsi="Times New Roman"/>
        </w:rPr>
        <w:t>Ņemot vērā minēto, secināms, ka nav ievērota Likuma 51.</w:t>
      </w:r>
      <w:r w:rsidRPr="00A249AF">
        <w:rPr>
          <w:rFonts w:ascii="Times New Roman" w:hAnsi="Times New Roman"/>
          <w:vertAlign w:val="superscript"/>
        </w:rPr>
        <w:t>1</w:t>
      </w:r>
      <w:r w:rsidRPr="00A249AF">
        <w:rPr>
          <w:rFonts w:ascii="Times New Roman" w:hAnsi="Times New Roman"/>
        </w:rPr>
        <w:t xml:space="preserve"> panta otrajā daļā noteiktā kārtība uzaicinājuma pieņemt lēmumu izsniegšanas kārtība, ņemot vērā, ka 13 dzīvokļa īpašniekiem uzaicinājums un ar lēmumu saistītie dokumenti tika ievietoti dzīvokļa īpašuma pastkastītē.</w:t>
      </w:r>
    </w:p>
    <w:p w14:paraId="242A73D7" w14:textId="77777777" w:rsidR="00ED6890" w:rsidRPr="00A249AF" w:rsidRDefault="00ED6890" w:rsidP="00A249AF">
      <w:pPr>
        <w:ind w:firstLine="720"/>
        <w:jc w:val="both"/>
        <w:rPr>
          <w:rFonts w:ascii="Times New Roman" w:hAnsi="Times New Roman"/>
        </w:rPr>
      </w:pPr>
      <w:r w:rsidRPr="00A249AF">
        <w:rPr>
          <w:rFonts w:ascii="Times New Roman" w:hAnsi="Times New Roman"/>
        </w:rPr>
        <w:t>Izvērtējot šo kopsakarā ar Biedrības pieteikumam pievienoto dokumentu “Dzīvojamās mājas Grīvas pr.29, Ogre, dzīvokļu īpašnieku aptaujas dalībnieku reģistru, kas apstiprina faktu, kuriem dzīvojamās mājas Grīvas pr.29, Ogre dzīvokļu īpašniekiem ir izsniegti dzīvokļu īpašnieku aptaujas materiāli” (turpmāk – Aptaujas dalībnieku reģistrs), secināms, ka attiecībā uz dzīvokļu Nr. 11, Nr. 28, Nr. 29, Nr. 44, Nr. 53, Nr. 59, Nr. 80, Nr. 106, Nr. 108, Nr. 110, Nr. 117 īpašniekiem, kam minētie dokumenti tika ievietoti pastkastītēs, nav pierādāms fakts par lēmuma par izlemjamo jautājumu projektu un dokumentu, kas saistīti ar lēmuma pieņemšanu, saņemšanu. Savukārt, dzīvokļu Nr. 75 un Nr. 112 īpašnieki ir parakstījušies Aptaujas dalībnieku reģistrā par dokumentu saņemšanu.</w:t>
      </w:r>
    </w:p>
    <w:p w14:paraId="0BAAD6A0" w14:textId="5012AA29" w:rsidR="00ED6890" w:rsidRPr="00A249AF" w:rsidRDefault="00ED6890" w:rsidP="00A249AF">
      <w:pPr>
        <w:ind w:firstLine="720"/>
        <w:jc w:val="both"/>
        <w:rPr>
          <w:rFonts w:ascii="Times New Roman" w:hAnsi="Times New Roman"/>
        </w:rPr>
      </w:pPr>
      <w:r w:rsidRPr="00A249AF">
        <w:rPr>
          <w:rFonts w:ascii="Times New Roman" w:hAnsi="Times New Roman"/>
        </w:rPr>
        <w:t xml:space="preserve">Ogres novada pašvaldība, veicot pārbaudi par tai sniegto informāciju, no Biedrības pieteikumam pievienotajiem </w:t>
      </w:r>
      <w:r w:rsidR="00EA0121">
        <w:rPr>
          <w:rFonts w:ascii="Times New Roman" w:hAnsi="Times New Roman"/>
        </w:rPr>
        <w:t>VAS “</w:t>
      </w:r>
      <w:r w:rsidRPr="00A249AF">
        <w:rPr>
          <w:rFonts w:ascii="Times New Roman" w:hAnsi="Times New Roman"/>
        </w:rPr>
        <w:t xml:space="preserve">Latvijas </w:t>
      </w:r>
      <w:r w:rsidR="00EA0121">
        <w:rPr>
          <w:rFonts w:ascii="Times New Roman" w:hAnsi="Times New Roman"/>
        </w:rPr>
        <w:t>P</w:t>
      </w:r>
      <w:r w:rsidRPr="00A249AF">
        <w:rPr>
          <w:rFonts w:ascii="Times New Roman" w:hAnsi="Times New Roman"/>
        </w:rPr>
        <w:t>ast</w:t>
      </w:r>
      <w:r w:rsidR="00EA0121">
        <w:rPr>
          <w:rFonts w:ascii="Times New Roman" w:hAnsi="Times New Roman"/>
        </w:rPr>
        <w:t>s”</w:t>
      </w:r>
      <w:r w:rsidRPr="00A249AF">
        <w:rPr>
          <w:rFonts w:ascii="Times New Roman" w:hAnsi="Times New Roman"/>
        </w:rPr>
        <w:t xml:space="preserve"> čekiem secina, ka nosūtas vēstules šādiem dzīvojamās mājas Grīvas prospektā 29, Ogrē dzīvokļu īpašumiem: Nr. 1 (nosūtīta 22.09.2023.), Nr. 3 (nosūtīta 22.09.2023.), Nr. 4 (nosūtīta 22.09.2023.), Nr. 5 (nosūtīta 22.09.2023.), Nr. 8 (nosūtīta 22.09.2023.), Nr. 9 (nosūtīta 22.09.2023.), Nr. 14 (nosūtīts 22.09.2023.), Nr. 16 (nosūtīts 22.09.2023.), Nr. 17 (</w:t>
      </w:r>
      <w:r w:rsidRPr="00A249AF">
        <w:rPr>
          <w:rFonts w:ascii="Times New Roman" w:hAnsi="Times New Roman"/>
          <w:b/>
          <w:bCs/>
        </w:rPr>
        <w:t>nosūtīta 28.09.2023</w:t>
      </w:r>
      <w:r w:rsidRPr="00A249AF">
        <w:rPr>
          <w:rFonts w:ascii="Times New Roman" w:hAnsi="Times New Roman"/>
        </w:rPr>
        <w:t>.), 32 (nosūtīts 22.09.2023.), Nr. 53 (</w:t>
      </w:r>
      <w:r w:rsidRPr="00A249AF">
        <w:rPr>
          <w:rFonts w:ascii="Times New Roman" w:hAnsi="Times New Roman"/>
          <w:b/>
          <w:bCs/>
        </w:rPr>
        <w:t>nosūtīta 26.09.2023.</w:t>
      </w:r>
      <w:r w:rsidRPr="00A249AF">
        <w:rPr>
          <w:rFonts w:ascii="Times New Roman" w:hAnsi="Times New Roman"/>
        </w:rPr>
        <w:t>), Nr. 59 (</w:t>
      </w:r>
      <w:r w:rsidRPr="00A249AF">
        <w:rPr>
          <w:rFonts w:ascii="Times New Roman" w:hAnsi="Times New Roman"/>
          <w:b/>
          <w:bCs/>
        </w:rPr>
        <w:t>nosūtīta 26.09.2023.</w:t>
      </w:r>
      <w:r w:rsidRPr="00A249AF">
        <w:rPr>
          <w:rFonts w:ascii="Times New Roman" w:hAnsi="Times New Roman"/>
        </w:rPr>
        <w:t>), Nr. 89 (nosūtīta 22.09.2023.), Nr. 93 (nosūtīta 22.09.2023.), kopā 14 dzīvokļu īpašniekiem no 117.</w:t>
      </w:r>
    </w:p>
    <w:p w14:paraId="33F87199" w14:textId="77777777" w:rsidR="00ED6890" w:rsidRPr="00A249AF" w:rsidRDefault="00ED6890" w:rsidP="00A249AF">
      <w:pPr>
        <w:ind w:firstLine="720"/>
        <w:jc w:val="both"/>
        <w:rPr>
          <w:rFonts w:ascii="Times New Roman" w:hAnsi="Times New Roman"/>
        </w:rPr>
      </w:pPr>
      <w:r w:rsidRPr="00A249AF">
        <w:rPr>
          <w:rFonts w:ascii="Times New Roman" w:hAnsi="Times New Roman"/>
        </w:rPr>
        <w:t>No Biedrības pieteikumam pievienotajiem dokumentiem nav iespējams pārliecināties par to, kādi dokumenti un par kādu jautājumu tika nosūtīti dzīvojamās mājas Grīvas prospektā 29, Ogrē, dzīvokļu īpašniekiem pa pastu, ņemot vērā, ka nav pievienots nosūtāmā dokumenta apliecināta kopija.</w:t>
      </w:r>
    </w:p>
    <w:p w14:paraId="5D2ABA45" w14:textId="49C071AD" w:rsidR="00ED6890" w:rsidRPr="00A249AF" w:rsidRDefault="00ED6890" w:rsidP="00A249AF">
      <w:pPr>
        <w:ind w:firstLine="720"/>
        <w:jc w:val="both"/>
        <w:rPr>
          <w:rFonts w:ascii="Times New Roman" w:hAnsi="Times New Roman"/>
        </w:rPr>
      </w:pPr>
      <w:r w:rsidRPr="00A249AF">
        <w:rPr>
          <w:rFonts w:ascii="Times New Roman" w:hAnsi="Times New Roman"/>
        </w:rPr>
        <w:t xml:space="preserve">No </w:t>
      </w:r>
      <w:r w:rsidR="00EA0121">
        <w:rPr>
          <w:rFonts w:ascii="Times New Roman" w:hAnsi="Times New Roman"/>
        </w:rPr>
        <w:t>VAS “</w:t>
      </w:r>
      <w:r w:rsidRPr="00A249AF">
        <w:rPr>
          <w:rFonts w:ascii="Times New Roman" w:hAnsi="Times New Roman"/>
        </w:rPr>
        <w:t xml:space="preserve">Latvijas </w:t>
      </w:r>
      <w:r w:rsidR="00EA0121">
        <w:rPr>
          <w:rFonts w:ascii="Times New Roman" w:hAnsi="Times New Roman"/>
        </w:rPr>
        <w:t>P</w:t>
      </w:r>
      <w:r w:rsidRPr="00A249AF">
        <w:rPr>
          <w:rFonts w:ascii="Times New Roman" w:hAnsi="Times New Roman"/>
        </w:rPr>
        <w:t>ast</w:t>
      </w:r>
      <w:r w:rsidR="00EA0121">
        <w:rPr>
          <w:rFonts w:ascii="Times New Roman" w:hAnsi="Times New Roman"/>
        </w:rPr>
        <w:t>s”</w:t>
      </w:r>
      <w:r w:rsidRPr="00A249AF">
        <w:rPr>
          <w:rFonts w:ascii="Times New Roman" w:hAnsi="Times New Roman"/>
        </w:rPr>
        <w:t xml:space="preserve"> čekiem secināms, ka dzīvojamās mājas Grīvas prospektā 29, Ogrē, dzīvokļu īpašniekiem vēstules ierakstītā veidā nosūtītas atšķirīgos datumos, no kuriem vēlākais ir 2023. gada 28. septembris (dzīvokļa Nr. 17 īpašniekam). </w:t>
      </w:r>
    </w:p>
    <w:p w14:paraId="4B38D20A" w14:textId="77777777" w:rsidR="00ED6890" w:rsidRPr="00A249AF" w:rsidRDefault="00ED6890" w:rsidP="00A249AF">
      <w:pPr>
        <w:ind w:firstLine="720"/>
        <w:jc w:val="both"/>
        <w:rPr>
          <w:rFonts w:ascii="Times New Roman" w:hAnsi="Times New Roman"/>
        </w:rPr>
      </w:pPr>
      <w:r w:rsidRPr="00A249AF">
        <w:rPr>
          <w:rFonts w:ascii="Times New Roman" w:hAnsi="Times New Roman"/>
          <w:u w:val="single"/>
        </w:rPr>
        <w:t>Saskaņā ar Paziņošanas likuma 8. panta trešo daļu dokuments, kas paziņots kā ierakstīts pasta sūtījums, uzskatāms par paziņotu septītajā dienā pēc tā nodošanas pastā.</w:t>
      </w:r>
      <w:r w:rsidRPr="00A249AF">
        <w:rPr>
          <w:rFonts w:ascii="Times New Roman" w:hAnsi="Times New Roman"/>
        </w:rPr>
        <w:t xml:space="preserve"> Ņemot vērā, ka Biedrības pieteikumam nav pievienots dokuments, kas apliecinātu to, kurā datumā dzīvojamās mājas Grīvas prospektā 29, Ogrē dzīvokļa Nr. 17, Nr. 53 un Nr. 59  īpašnieks ir saņēmis viņam ar ierakstīto sūtījumu adresēto vēstuli, ir pamatoti pieņemt, ka sūtījums uzskatāms par saņemtu septītajā dienā pēc tā nodošanas pastā, tas ir, 2023. gada 3. </w:t>
      </w:r>
      <w:proofErr w:type="gramStart"/>
      <w:r w:rsidRPr="00A249AF">
        <w:rPr>
          <w:rFonts w:ascii="Times New Roman" w:hAnsi="Times New Roman"/>
        </w:rPr>
        <w:t>oktobrī</w:t>
      </w:r>
      <w:proofErr w:type="gramEnd"/>
      <w:r w:rsidRPr="00A249AF">
        <w:rPr>
          <w:rFonts w:ascii="Times New Roman" w:hAnsi="Times New Roman"/>
        </w:rPr>
        <w:t xml:space="preserve"> (sūtījumiem, kas nodoti pastā 26.09.2023.) un 2023. gada 5. oktobrī (sūtījumam, kas nodots pastā 28.09.2023.).</w:t>
      </w:r>
    </w:p>
    <w:p w14:paraId="5DDEB5D4" w14:textId="77777777" w:rsidR="00ED6890" w:rsidRPr="00A249AF" w:rsidRDefault="00ED6890" w:rsidP="00A249AF">
      <w:pPr>
        <w:ind w:firstLine="720"/>
        <w:jc w:val="both"/>
        <w:rPr>
          <w:rFonts w:ascii="Times New Roman" w:hAnsi="Times New Roman"/>
        </w:rPr>
      </w:pPr>
      <w:r w:rsidRPr="00A249AF">
        <w:rPr>
          <w:rFonts w:ascii="Times New Roman" w:hAnsi="Times New Roman"/>
        </w:rPr>
        <w:t>Ievērojot Dzīvokļa īpašuma likuma 20. panta otro daļā minēto, termiņš lēmuma pieņemšanai nedrīkst būt īsāks par 14 dienām. No kā izriet, ka aptaujas organizatoram bija pienākums nodrošināt, ka dzīvokļa īpašniekam, kuram dokumenti nosūtīti pa pastu ierakstīta sūtījuma veidā 2023. gada 26. </w:t>
      </w:r>
      <w:proofErr w:type="gramStart"/>
      <w:r w:rsidRPr="00A249AF">
        <w:rPr>
          <w:rFonts w:ascii="Times New Roman" w:hAnsi="Times New Roman"/>
        </w:rPr>
        <w:t>septembrī</w:t>
      </w:r>
      <w:proofErr w:type="gramEnd"/>
      <w:r w:rsidRPr="00A249AF">
        <w:rPr>
          <w:rFonts w:ascii="Times New Roman" w:hAnsi="Times New Roman"/>
        </w:rPr>
        <w:t>,  termiņš lēmuma pieņemšanai nedrīkst būt mazāks par 2023. gada 17. oktobri, savukārt dzīvokļa īpašniekam, kuram dokumenti nosūtīti pa pastu ierakstīta sūtījuma veidā 2023. gada 28. </w:t>
      </w:r>
      <w:proofErr w:type="gramStart"/>
      <w:r w:rsidRPr="00A249AF">
        <w:rPr>
          <w:rFonts w:ascii="Times New Roman" w:hAnsi="Times New Roman"/>
        </w:rPr>
        <w:t>septembrī</w:t>
      </w:r>
      <w:proofErr w:type="gramEnd"/>
      <w:r w:rsidRPr="00A249AF">
        <w:rPr>
          <w:rFonts w:ascii="Times New Roman" w:hAnsi="Times New Roman"/>
        </w:rPr>
        <w:t>,  termiņš lēmuma pieņemšanai nedrīkst būt mazāks par 2023. gada 19. oktobri, izņemot, ja aptaujas organizators var uzrādīt dokumentu, kas apliecina, ka dzīvokļa īpašnieks dokumentu ir saņēmis ātrāk par Paziņošanas likuma 8. panta trešajā daļā minēto termiņu un dzīvokļa īpašniekam tika nodrošinātas 14 dienas lēmuma pieņemšanai līdz aptaujas noslēgšanai, t.i., līdz 2023. gada 14. oktobrim.</w:t>
      </w:r>
    </w:p>
    <w:p w14:paraId="43F26AF2" w14:textId="77777777" w:rsidR="00ED6890" w:rsidRPr="00A249AF" w:rsidRDefault="00ED6890" w:rsidP="00A249AF">
      <w:pPr>
        <w:ind w:firstLine="720"/>
        <w:jc w:val="both"/>
        <w:rPr>
          <w:rFonts w:ascii="Times New Roman" w:hAnsi="Times New Roman"/>
        </w:rPr>
      </w:pPr>
      <w:r w:rsidRPr="00A249AF">
        <w:rPr>
          <w:rFonts w:ascii="Times New Roman" w:hAnsi="Times New Roman"/>
        </w:rPr>
        <w:t xml:space="preserve"> Iepazīstoties ar Biedrības pieteikumam pievienotajiem lēmuma projektiem, Ogres novada pašvaldība konstatē, ka dzīvokļa Nr. 53 īpašnieks lēmuma projektu iesniedzis 2023. gada 14. oktobrī, bet dzīvokļu Nr. 53 un Nr. 59 īpašnieki lēmumu projektus nav iesnieguši. Tas vien, ka dzīvokļa Nr. 53 īpašnieks ir iesniedzis savu lēmumu, nevar tikt atzīts kā pamatojums tam, ka attiecībā uz dzīvokļa Nr. 53 īpašnieku tika nodrošināts likumā noteiktais minimālais termiņš lēmuma pieņemšanai – 14 dienas, ņemot vērā, ka pašvaldības rīcībā nav citu dokumentu, kas to apliecinātu.</w:t>
      </w:r>
    </w:p>
    <w:p w14:paraId="45FD9317" w14:textId="77777777" w:rsidR="00ED6890" w:rsidRPr="00A249AF" w:rsidRDefault="00ED6890" w:rsidP="00A249AF">
      <w:pPr>
        <w:ind w:firstLine="720"/>
        <w:jc w:val="both"/>
        <w:rPr>
          <w:rFonts w:ascii="Times New Roman" w:hAnsi="Times New Roman"/>
          <w:u w:val="single"/>
        </w:rPr>
      </w:pPr>
      <w:r w:rsidRPr="00A249AF">
        <w:rPr>
          <w:rFonts w:ascii="Times New Roman" w:hAnsi="Times New Roman"/>
        </w:rPr>
        <w:t xml:space="preserve">Biedrības iesniegtajā Aptaujas dalībnieku reģistrā norādīts, ka aptauja notika no 2023. gada 15. septembra līdz 2023. gada 14. oktobrim. Ņemot vērā minēto, </w:t>
      </w:r>
      <w:r w:rsidRPr="00A249AF">
        <w:rPr>
          <w:rFonts w:ascii="Times New Roman" w:hAnsi="Times New Roman"/>
          <w:u w:val="single"/>
        </w:rPr>
        <w:t>pastāv pamatotas bažas par to</w:t>
      </w:r>
      <w:r w:rsidRPr="00A249AF">
        <w:rPr>
          <w:rFonts w:ascii="Times New Roman" w:hAnsi="Times New Roman"/>
        </w:rPr>
        <w:t xml:space="preserve">, ka attiecībā dzīvokļu Nr. 17, Nr. 53, Nr. 59 īpašniekiem netika nodrošināts </w:t>
      </w:r>
      <w:r w:rsidRPr="00A249AF">
        <w:rPr>
          <w:rFonts w:ascii="Times New Roman" w:hAnsi="Times New Roman"/>
          <w:u w:val="single"/>
        </w:rPr>
        <w:t>Dzīvokļa īpašuma likumā paredzētais termiņš, proti, 14 dienas, lēmuma pieņemšanai.</w:t>
      </w:r>
    </w:p>
    <w:p w14:paraId="2C00B6A5" w14:textId="77777777" w:rsidR="00ED6890" w:rsidRPr="00A249AF" w:rsidRDefault="00ED6890" w:rsidP="00A249AF">
      <w:pPr>
        <w:ind w:firstLine="720"/>
        <w:jc w:val="both"/>
        <w:rPr>
          <w:rFonts w:ascii="Times New Roman" w:hAnsi="Times New Roman"/>
          <w:u w:val="single"/>
        </w:rPr>
      </w:pPr>
      <w:r w:rsidRPr="00A249AF">
        <w:rPr>
          <w:rFonts w:ascii="Times New Roman" w:hAnsi="Times New Roman"/>
        </w:rPr>
        <w:t xml:space="preserve">Biedrība savam pieteikumam Ogres novada pašvaldībai pievienojusi Aptaujas dalībnieku reģistru, kas apstiprina faktu, kuriem dzīvojamās mājas Grīvas pr.29, Ogre dzīvokļu īpašniekiem ir izsniegti dzīvokļu īpašnieku aptaujas materiāli. Tam papildus pievienotas deviņu dzīvokļu īpašnieku pilnvaras viņu pārstāvībai dzīvokļu īpašnieku kopsapulcē ar balss tiesībām lēmuma pieņemšanā par turpmāko dzīvojamās mājas pārvaldīšanu un apsaimniekošanu. </w:t>
      </w:r>
    </w:p>
    <w:p w14:paraId="326B90E3" w14:textId="77777777" w:rsidR="00ED6890" w:rsidRPr="00A249AF" w:rsidRDefault="00ED6890" w:rsidP="00A249AF">
      <w:pPr>
        <w:ind w:firstLine="720"/>
        <w:jc w:val="both"/>
        <w:rPr>
          <w:rFonts w:ascii="Times New Roman" w:hAnsi="Times New Roman"/>
        </w:rPr>
      </w:pPr>
      <w:r w:rsidRPr="00A249AF">
        <w:rPr>
          <w:rFonts w:ascii="Times New Roman" w:hAnsi="Times New Roman"/>
        </w:rPr>
        <w:t>Civillikuma </w:t>
      </w:r>
      <w:hyperlink r:id="rId12" w:tgtFrame="_blank" w:history="1">
        <w:r w:rsidRPr="00A249AF">
          <w:rPr>
            <w:rFonts w:ascii="Times New Roman" w:hAnsi="Times New Roman"/>
          </w:rPr>
          <w:t>2291. pants</w:t>
        </w:r>
      </w:hyperlink>
      <w:r w:rsidRPr="00A249AF">
        <w:rPr>
          <w:rFonts w:ascii="Times New Roman" w:hAnsi="Times New Roman"/>
        </w:rPr>
        <w:t> noteic, ka pilnvarniekam var uzdot ne vien vest atsevišķas un noteiktas lietas (ar speciālpilnvaru), bet arī pārzināt visas pilnvarotāja lietas (ar universālpilnvaru), kā arī tikai zināmas šķiras lietas (ar ģenerālpilnvaru).</w:t>
      </w:r>
    </w:p>
    <w:p w14:paraId="63A2301A" w14:textId="77777777" w:rsidR="00ED6890" w:rsidRPr="00A249AF" w:rsidRDefault="00ED6890" w:rsidP="00A249AF">
      <w:pPr>
        <w:ind w:firstLine="720"/>
        <w:jc w:val="both"/>
        <w:rPr>
          <w:rFonts w:ascii="Times New Roman" w:hAnsi="Times New Roman"/>
        </w:rPr>
      </w:pPr>
      <w:r w:rsidRPr="00A249AF">
        <w:rPr>
          <w:rFonts w:ascii="Times New Roman" w:hAnsi="Times New Roman"/>
        </w:rPr>
        <w:t>Ja ir nepieciešams izdarīt tikai vienu vai dažas darbības, kā piemēram, piedalīties kopsapulcē vai pieņemt lēmumu par pārvaldīšanas tiesību nodošanu, var izdot speciālpilnvaru.</w:t>
      </w:r>
    </w:p>
    <w:p w14:paraId="601C34E7" w14:textId="77777777" w:rsidR="00ED6890" w:rsidRPr="00A249AF" w:rsidRDefault="00ED6890" w:rsidP="00A249AF">
      <w:pPr>
        <w:ind w:firstLine="720"/>
        <w:jc w:val="both"/>
        <w:rPr>
          <w:rFonts w:ascii="Times New Roman" w:hAnsi="Times New Roman"/>
        </w:rPr>
      </w:pPr>
      <w:r w:rsidRPr="00A249AF">
        <w:rPr>
          <w:rFonts w:ascii="Times New Roman" w:hAnsi="Times New Roman"/>
        </w:rPr>
        <w:t>Civillikums vispārēju obligātu notariālu apliecinājumu pilnvarojuma līgumam un pilnvarai neparedz. Taču to vienmēr ir ieteicams apliecināt pie zvērināta notāra vai pārliecināties, vai speciālais likums neparedz prasības par notariāli apliecinātas pilnvaru.</w:t>
      </w:r>
    </w:p>
    <w:p w14:paraId="35266B7E" w14:textId="77777777" w:rsidR="00ED6890" w:rsidRPr="00A249AF" w:rsidRDefault="00ED6890" w:rsidP="00A249AF">
      <w:pPr>
        <w:ind w:firstLine="720"/>
        <w:jc w:val="both"/>
        <w:rPr>
          <w:rFonts w:ascii="Times New Roman" w:hAnsi="Times New Roman"/>
          <w:shd w:val="clear" w:color="auto" w:fill="FFFFFF"/>
        </w:rPr>
      </w:pPr>
      <w:r w:rsidRPr="00A249AF">
        <w:rPr>
          <w:rFonts w:ascii="Times New Roman" w:hAnsi="Times New Roman"/>
        </w:rPr>
        <w:t xml:space="preserve">Dzīvokļa īpašuma likuma 17. panta ceturtā daļa nosaka, ka </w:t>
      </w:r>
      <w:r w:rsidRPr="00A249AF">
        <w:rPr>
          <w:rFonts w:ascii="Times New Roman" w:hAnsi="Times New Roman"/>
          <w:u w:val="single"/>
          <w:shd w:val="clear" w:color="auto" w:fill="FFFFFF"/>
        </w:rPr>
        <w:t>dzīvokļa īpašnieks, pilnvarojot citu personu pārstāvēt viņa intereses dzīvokļu īpašnieku kopībā</w:t>
      </w:r>
      <w:r w:rsidRPr="00A249AF">
        <w:rPr>
          <w:rFonts w:ascii="Times New Roman" w:hAnsi="Times New Roman"/>
          <w:shd w:val="clear" w:color="auto" w:fill="FFFFFF"/>
        </w:rPr>
        <w:t>, noformē par to rakstveida pilnvarojumu.</w:t>
      </w:r>
    </w:p>
    <w:p w14:paraId="1DF697FE" w14:textId="77777777" w:rsidR="00ED6890" w:rsidRPr="00A249AF" w:rsidRDefault="00ED6890" w:rsidP="00A249AF">
      <w:pPr>
        <w:ind w:firstLine="720"/>
        <w:jc w:val="both"/>
        <w:rPr>
          <w:rFonts w:ascii="Times New Roman" w:hAnsi="Times New Roman"/>
        </w:rPr>
      </w:pPr>
      <w:r w:rsidRPr="00A249AF">
        <w:rPr>
          <w:rFonts w:ascii="Times New Roman" w:hAnsi="Times New Roman"/>
          <w:shd w:val="clear" w:color="auto" w:fill="FFFFFF"/>
        </w:rPr>
        <w:t>No minētās likuma normas neizriet obligāts nosacījums par notariāli apliecinātu pilnvarojumu.</w:t>
      </w:r>
    </w:p>
    <w:p w14:paraId="1831AF3C" w14:textId="77777777" w:rsidR="00ED6890" w:rsidRPr="00A249AF" w:rsidRDefault="00ED6890" w:rsidP="00A249AF">
      <w:pPr>
        <w:ind w:firstLine="720"/>
        <w:jc w:val="both"/>
        <w:rPr>
          <w:rFonts w:ascii="Times New Roman" w:hAnsi="Times New Roman"/>
          <w:shd w:val="clear" w:color="auto" w:fill="FFFFFF"/>
        </w:rPr>
      </w:pPr>
      <w:r w:rsidRPr="00A249AF">
        <w:rPr>
          <w:rFonts w:ascii="Times New Roman" w:hAnsi="Times New Roman"/>
          <w:shd w:val="clear" w:color="auto" w:fill="FFFFFF"/>
        </w:rPr>
        <w:t>Saskaņā ar Dzīvokļa īpašuma likuma 18. panta otru daļu ir trīs veidi, kādā var tikt pieņemts dzīvokļu īpašnieku kopības lēmums, t.i.,</w:t>
      </w:r>
    </w:p>
    <w:p w14:paraId="451C60F8" w14:textId="77777777" w:rsidR="00ED6890" w:rsidRPr="00A249AF" w:rsidRDefault="00ED6890" w:rsidP="00A249AF">
      <w:pPr>
        <w:pStyle w:val="tv213"/>
        <w:numPr>
          <w:ilvl w:val="0"/>
          <w:numId w:val="19"/>
        </w:numPr>
        <w:shd w:val="clear" w:color="auto" w:fill="FFFFFF"/>
        <w:spacing w:before="0" w:beforeAutospacing="0" w:after="0" w:afterAutospacing="0"/>
        <w:ind w:left="0" w:firstLine="720"/>
        <w:jc w:val="both"/>
        <w:rPr>
          <w:shd w:val="clear" w:color="auto" w:fill="FFFFFF"/>
          <w:lang w:eastAsia="en-US"/>
        </w:rPr>
      </w:pPr>
      <w:r w:rsidRPr="00A249AF">
        <w:rPr>
          <w:shd w:val="clear" w:color="auto" w:fill="FFFFFF"/>
          <w:lang w:eastAsia="en-US"/>
        </w:rPr>
        <w:t>dzīvokļu īpašnieku kopsapulcē (19.pants);</w:t>
      </w:r>
    </w:p>
    <w:p w14:paraId="6CC0F191" w14:textId="77777777" w:rsidR="00ED6890" w:rsidRPr="00A249AF" w:rsidRDefault="00ED6890" w:rsidP="00A249AF">
      <w:pPr>
        <w:pStyle w:val="tv213"/>
        <w:numPr>
          <w:ilvl w:val="0"/>
          <w:numId w:val="19"/>
        </w:numPr>
        <w:shd w:val="clear" w:color="auto" w:fill="FFFFFF"/>
        <w:spacing w:before="0" w:beforeAutospacing="0" w:after="0" w:afterAutospacing="0"/>
        <w:ind w:left="0" w:firstLine="720"/>
        <w:jc w:val="both"/>
        <w:rPr>
          <w:shd w:val="clear" w:color="auto" w:fill="FFFFFF"/>
          <w:lang w:eastAsia="en-US"/>
        </w:rPr>
      </w:pPr>
      <w:r w:rsidRPr="00A249AF">
        <w:rPr>
          <w:shd w:val="clear" w:color="auto" w:fill="FFFFFF"/>
          <w:lang w:eastAsia="en-US"/>
        </w:rPr>
        <w:t>nesasaucot dzīvokļu īpašnieku kopsapulci — aptaujas veidā (turpmāk — aptaujas veidā) (20.pants);</w:t>
      </w:r>
    </w:p>
    <w:p w14:paraId="410041F6" w14:textId="77777777" w:rsidR="00ED6890" w:rsidRPr="00A249AF" w:rsidRDefault="00ED6890" w:rsidP="00A249AF">
      <w:pPr>
        <w:pStyle w:val="tv213"/>
        <w:numPr>
          <w:ilvl w:val="0"/>
          <w:numId w:val="19"/>
        </w:numPr>
        <w:shd w:val="clear" w:color="auto" w:fill="FFFFFF"/>
        <w:spacing w:before="0" w:beforeAutospacing="0" w:after="0" w:afterAutospacing="0"/>
        <w:ind w:left="0" w:firstLine="720"/>
        <w:jc w:val="both"/>
        <w:rPr>
          <w:shd w:val="clear" w:color="auto" w:fill="FFFFFF"/>
          <w:lang w:eastAsia="en-US"/>
        </w:rPr>
      </w:pPr>
      <w:r w:rsidRPr="00A249AF">
        <w:rPr>
          <w:shd w:val="clear" w:color="auto" w:fill="FFFFFF"/>
          <w:lang w:eastAsia="en-US"/>
        </w:rPr>
        <w:t>citādi savstarpēji vienojoties (21.pants).</w:t>
      </w:r>
    </w:p>
    <w:p w14:paraId="41EF3EA1" w14:textId="77777777" w:rsidR="00ED6890" w:rsidRPr="00A249AF" w:rsidRDefault="00ED6890" w:rsidP="00A249AF">
      <w:pPr>
        <w:ind w:firstLine="720"/>
        <w:jc w:val="both"/>
        <w:rPr>
          <w:rFonts w:ascii="Times New Roman" w:hAnsi="Times New Roman"/>
        </w:rPr>
      </w:pPr>
      <w:r w:rsidRPr="00A249AF">
        <w:rPr>
          <w:rFonts w:ascii="Times New Roman" w:hAnsi="Times New Roman"/>
        </w:rPr>
        <w:t>Sešas no deviņām pilnvarām nav notariāli apliecinātas. Ņemot vērā, ka Likumā un citos likumos, kas reglamentē kārtību dzīvokļa īpašnieka pārstāvībai kopsapulcē vai lēmuma pieņemšanā par pārvaldīšanas tiesību pārņemšanu, nav noteikta prasība notariāli apliecinātai pilnvarai, vērtējot Biedrības iesniegtos dokumentus, tiek attiecinātas arī Biedrības iesniegtās dzīvokļu īpašnieku pilnvaras, vērtējot pilnvarā iekļauto pilnvarojuma apjomu.</w:t>
      </w:r>
    </w:p>
    <w:p w14:paraId="12426C2D" w14:textId="77777777" w:rsidR="00ED6890" w:rsidRPr="00A249AF" w:rsidRDefault="00ED6890" w:rsidP="00A249AF">
      <w:pPr>
        <w:ind w:firstLine="720"/>
        <w:jc w:val="both"/>
        <w:rPr>
          <w:rFonts w:ascii="Times New Roman" w:hAnsi="Times New Roman"/>
        </w:rPr>
      </w:pPr>
      <w:r w:rsidRPr="00A249AF">
        <w:rPr>
          <w:rFonts w:ascii="Times New Roman" w:hAnsi="Times New Roman"/>
        </w:rPr>
        <w:t xml:space="preserve">No tām, trīs dzīvokļu īpašnieku pilnvarojums attiecas uz personas pārstāvēšanu dzīvokļu īpašnieku kopsapulcē jeb tikai vienā pārstāvības veidā. Proti, dzīvokļa īpašnieks ir devis pilnvarojumu veikt vienu konkrētu darbību – pārstāvība kopsapulcē, nesniedzot pilnvarojumu pārstāvēt viņa intereses dzīvokļu īpašnieku kopības lēmumu pieņemšanā, nesasaucot dzīvokļu īpašnieku kopsapulci – aptaujas veidā vai citā veidā. </w:t>
      </w:r>
    </w:p>
    <w:p w14:paraId="193CAAFB" w14:textId="77777777" w:rsidR="00ED6890" w:rsidRPr="00A249AF" w:rsidRDefault="00ED6890" w:rsidP="00A249AF">
      <w:pPr>
        <w:ind w:firstLine="720"/>
        <w:jc w:val="both"/>
        <w:rPr>
          <w:rFonts w:ascii="Times New Roman" w:hAnsi="Times New Roman"/>
        </w:rPr>
      </w:pPr>
      <w:r w:rsidRPr="00A249AF">
        <w:rPr>
          <w:rFonts w:ascii="Times New Roman" w:hAnsi="Times New Roman"/>
        </w:rPr>
        <w:t>Līdz ar to secināms, ka Biedrības pieteikumam pievienotās trīs pilnvaras nav attiecināmas uz konkrētā lēmuma pieņemšanu ārpus dzīvokļu īpašnieku kopsapulces.</w:t>
      </w:r>
    </w:p>
    <w:p w14:paraId="47780E3D" w14:textId="77777777" w:rsidR="00ED6890" w:rsidRPr="00A249AF" w:rsidRDefault="00ED6890" w:rsidP="00A249AF">
      <w:pPr>
        <w:ind w:firstLine="720"/>
        <w:jc w:val="both"/>
        <w:rPr>
          <w:rFonts w:ascii="Times New Roman" w:hAnsi="Times New Roman"/>
        </w:rPr>
      </w:pPr>
      <w:r w:rsidRPr="00A249AF">
        <w:rPr>
          <w:rFonts w:ascii="Times New Roman" w:hAnsi="Times New Roman"/>
        </w:rPr>
        <w:t>Ogres novada pašvaldība veica datu pārbaudi par Aptaujas dalībnieku reģistrā norādītajām personām ar uzziņā par apakšnodalījumu aktuālajiem īpašniekiem (izdruka no Valsts vienotās datorizētās zemesgrāmatas, uz 06.02.2024.). Ogres novada pašvaldība secina, ka Aptaujas dalībnieku reģistrā ar savu parakstu 87 dzīvokļu īpašnieki apliecinājuši, ka saņēmuši lēmuma projektu un dzīvojamās mājas kopīpašuma pārvaldīšanas un apsaimniekošanas līgumu.</w:t>
      </w:r>
    </w:p>
    <w:p w14:paraId="63C716B2" w14:textId="77777777" w:rsidR="00ED6890" w:rsidRPr="00A249AF" w:rsidRDefault="00ED6890" w:rsidP="00A249AF">
      <w:pPr>
        <w:ind w:firstLine="720"/>
        <w:jc w:val="both"/>
        <w:rPr>
          <w:rFonts w:ascii="Times New Roman" w:hAnsi="Times New Roman"/>
        </w:rPr>
      </w:pPr>
      <w:r w:rsidRPr="00A249AF">
        <w:rPr>
          <w:rFonts w:ascii="Times New Roman" w:hAnsi="Times New Roman"/>
        </w:rPr>
        <w:t>Ogres novada pašvaldība papildus secina, ka Biedrības pieteikumam pievienotajā dzīvojamās mājas Grīvas pr.29, Ogre, dzīvokļu īpašnieku aptaujas dalībnieku reģistrā nav norādīts dokumentu saņemšanas datums, kā rezultātā nav iespējams pārliecināties par to, kurā datumā personas saņēmušas lēmuma projektu par dzīvojamās mājas Grīvas prospektā 29, Ogrē, pārvaldīšanas un apsaimniekošanas procesu un dzīvojamās mājas kopīpašuma pārvaldīšanas un apsaimniekošanas līgumu, lai izvērtētu, vai dzīvokļu īpašniekiem tika nodrošināts Dzīvokļa īpašuma likuma 20. panta otrajā daļā noteiktais minimālais termiņš 14 dienas.</w:t>
      </w:r>
    </w:p>
    <w:p w14:paraId="050FAE23" w14:textId="77777777" w:rsidR="00EA0121" w:rsidRDefault="00EA0121" w:rsidP="00A249AF">
      <w:pPr>
        <w:ind w:firstLine="720"/>
        <w:jc w:val="both"/>
        <w:rPr>
          <w:rFonts w:ascii="Times New Roman" w:hAnsi="Times New Roman"/>
          <w:i/>
          <w:iCs/>
          <w:u w:val="single"/>
        </w:rPr>
      </w:pPr>
    </w:p>
    <w:p w14:paraId="67BE9104" w14:textId="76D5D9C1" w:rsidR="00ED6890" w:rsidRPr="00A249AF" w:rsidRDefault="00ED6890" w:rsidP="00A249AF">
      <w:pPr>
        <w:ind w:firstLine="720"/>
        <w:jc w:val="both"/>
        <w:rPr>
          <w:rFonts w:ascii="Times New Roman" w:hAnsi="Times New Roman"/>
        </w:rPr>
      </w:pPr>
      <w:r w:rsidRPr="00A249AF">
        <w:rPr>
          <w:rFonts w:ascii="Times New Roman" w:hAnsi="Times New Roman"/>
          <w:i/>
          <w:iCs/>
          <w:u w:val="single"/>
        </w:rPr>
        <w:t>Par dzīvokļu īpašnieku balsojumu</w:t>
      </w:r>
    </w:p>
    <w:p w14:paraId="14CE24F1" w14:textId="77777777" w:rsidR="00ED6890" w:rsidRPr="00A249AF" w:rsidRDefault="00ED6890" w:rsidP="00A249AF">
      <w:pPr>
        <w:ind w:firstLine="720"/>
        <w:jc w:val="both"/>
        <w:rPr>
          <w:rFonts w:ascii="Times New Roman" w:hAnsi="Times New Roman"/>
          <w:i/>
          <w:iCs/>
        </w:rPr>
      </w:pPr>
      <w:r w:rsidRPr="00A249AF">
        <w:rPr>
          <w:rFonts w:ascii="Times New Roman" w:hAnsi="Times New Roman"/>
        </w:rPr>
        <w:t xml:space="preserve">Atbilstoši Biedrības pieteikumam pievienotajā Balsošanas protokolā Nr. 1 norādīts, ka: </w:t>
      </w:r>
      <w:r w:rsidRPr="00A249AF">
        <w:rPr>
          <w:rFonts w:ascii="Times New Roman" w:hAnsi="Times New Roman"/>
          <w:i/>
          <w:iCs/>
        </w:rPr>
        <w:t>“Visiem dzīvokļu īpašniekiem/ pārstāvjiem individuāli 30 (trīsdesmit) dienas iepriekš izsniegts/ izsūtīts sagatavotais dzīvokļu īpašnieku balsošanas lēmuma projekts par dzīvojamās mājas Grīvas prospektā 29, Ogrē, pārvaldīšanas un apsaimniekošanas procesa risinājumu.”</w:t>
      </w:r>
    </w:p>
    <w:p w14:paraId="436BE6E6" w14:textId="0C508C60" w:rsidR="00ED6890" w:rsidRPr="00A249AF" w:rsidRDefault="00ED6890" w:rsidP="00A249AF">
      <w:pPr>
        <w:ind w:firstLine="720"/>
        <w:jc w:val="both"/>
        <w:rPr>
          <w:rFonts w:ascii="Times New Roman" w:hAnsi="Times New Roman"/>
        </w:rPr>
      </w:pPr>
      <w:r w:rsidRPr="00A249AF">
        <w:rPr>
          <w:rFonts w:ascii="Times New Roman" w:hAnsi="Times New Roman"/>
        </w:rPr>
        <w:t xml:space="preserve">No minētā apgalvojuma izriet, ka dokuments izsūtīts ne vēlāk kā 2023. gada 20. septembrī. Ņemot vērā augstāk minēto, tai skaitā </w:t>
      </w:r>
      <w:r w:rsidR="00EA0121">
        <w:rPr>
          <w:rFonts w:ascii="Times New Roman" w:hAnsi="Times New Roman"/>
        </w:rPr>
        <w:t>VAS “</w:t>
      </w:r>
      <w:r w:rsidRPr="00A249AF">
        <w:rPr>
          <w:rFonts w:ascii="Times New Roman" w:hAnsi="Times New Roman"/>
        </w:rPr>
        <w:t xml:space="preserve">Latvijas </w:t>
      </w:r>
      <w:r w:rsidR="00EA0121">
        <w:rPr>
          <w:rFonts w:ascii="Times New Roman" w:hAnsi="Times New Roman"/>
        </w:rPr>
        <w:t>P</w:t>
      </w:r>
      <w:r w:rsidRPr="00A249AF">
        <w:rPr>
          <w:rFonts w:ascii="Times New Roman" w:hAnsi="Times New Roman"/>
        </w:rPr>
        <w:t>ast</w:t>
      </w:r>
      <w:r w:rsidR="00EA0121">
        <w:rPr>
          <w:rFonts w:ascii="Times New Roman" w:hAnsi="Times New Roman"/>
        </w:rPr>
        <w:t>s”</w:t>
      </w:r>
      <w:r w:rsidRPr="00A249AF">
        <w:rPr>
          <w:rFonts w:ascii="Times New Roman" w:hAnsi="Times New Roman"/>
        </w:rPr>
        <w:t xml:space="preserve"> čekos norādīto datumu sūtījuma nodošanai pastā, secināms, ka Dzīvokļu īpašnieku aptaujas balsošanas 2023. gada 20. oktobra protokolā Nr. 1 sniegta nepatiesa informācija par laiku, kad dzīvokļu īpašniekiem izsniegts/ izsūtīts sagatavotais dzīvokļu īpašnieku balsošanas lēmuma projekts par dzīvojamās mājas Grīvas prospektā 29, Ogrē, pārvaldīšanas un apsaimniekošanas procesa risinājumu.</w:t>
      </w:r>
    </w:p>
    <w:p w14:paraId="1D85EBFC" w14:textId="77777777" w:rsidR="00ED6890" w:rsidRPr="00A249AF" w:rsidRDefault="00ED6890" w:rsidP="00A249AF">
      <w:pPr>
        <w:ind w:firstLine="720"/>
        <w:jc w:val="both"/>
        <w:rPr>
          <w:rFonts w:ascii="Times New Roman" w:hAnsi="Times New Roman"/>
        </w:rPr>
      </w:pPr>
      <w:r w:rsidRPr="00A249AF">
        <w:rPr>
          <w:rFonts w:ascii="Times New Roman" w:hAnsi="Times New Roman"/>
        </w:rPr>
        <w:t>Saskaņā ar Likuma 51.</w:t>
      </w:r>
      <w:r w:rsidRPr="00A249AF">
        <w:rPr>
          <w:rFonts w:ascii="Times New Roman" w:hAnsi="Times New Roman"/>
          <w:vertAlign w:val="superscript"/>
        </w:rPr>
        <w:t>1</w:t>
      </w:r>
      <w:r w:rsidRPr="00A249AF">
        <w:rPr>
          <w:rFonts w:ascii="Times New Roman" w:hAnsi="Times New Roman"/>
        </w:rPr>
        <w:t xml:space="preserve"> panta otro daļu lēmuma pieņemšanas procedūras ietvaros ierosinātājs katram dzīvokļa īpašniekam nosūta uzaicinājumu pieņemt lēmumu par dzīvojamās mājas pārvaldīšanas tiesību pārņemšanu un šim uzaicinājumam pievieno šādus dokumentus:</w:t>
      </w:r>
    </w:p>
    <w:p w14:paraId="35BAE1A3" w14:textId="77777777" w:rsidR="00ED6890" w:rsidRPr="00A249AF" w:rsidRDefault="00ED6890" w:rsidP="00A249AF">
      <w:pPr>
        <w:pStyle w:val="tv213"/>
        <w:shd w:val="clear" w:color="auto" w:fill="FFFFFF"/>
        <w:spacing w:before="0" w:beforeAutospacing="0" w:after="0" w:afterAutospacing="0"/>
        <w:ind w:firstLine="720"/>
        <w:jc w:val="both"/>
        <w:rPr>
          <w:lang w:eastAsia="en-US"/>
        </w:rPr>
      </w:pPr>
      <w:r w:rsidRPr="00A249AF">
        <w:rPr>
          <w:lang w:eastAsia="en-US"/>
        </w:rPr>
        <w:t>1) lēmuma projektu par pārvaldīšanas tiesību nodošanu dzīvokļu īpašnieku pilnvarotajai personai. Pieņemamais lēmums formulējams skaidri un nepārprotami;</w:t>
      </w:r>
    </w:p>
    <w:p w14:paraId="5D6F01CE" w14:textId="77777777" w:rsidR="00ED6890" w:rsidRPr="00A249AF" w:rsidRDefault="00ED6890" w:rsidP="00A249AF">
      <w:pPr>
        <w:pStyle w:val="tv213"/>
        <w:shd w:val="clear" w:color="auto" w:fill="FFFFFF"/>
        <w:spacing w:before="0" w:beforeAutospacing="0" w:after="0" w:afterAutospacing="0"/>
        <w:ind w:firstLine="720"/>
        <w:jc w:val="both"/>
        <w:rPr>
          <w:lang w:eastAsia="en-US"/>
        </w:rPr>
      </w:pPr>
      <w:r w:rsidRPr="00A249AF">
        <w:rPr>
          <w:lang w:eastAsia="en-US"/>
        </w:rPr>
        <w:t>2) dzīvojamās mājas pārvaldīšanas līguma projektu;</w:t>
      </w:r>
    </w:p>
    <w:p w14:paraId="06A522A4" w14:textId="77777777" w:rsidR="00ED6890" w:rsidRPr="00A249AF" w:rsidRDefault="00ED6890" w:rsidP="00A249AF">
      <w:pPr>
        <w:pStyle w:val="tv213"/>
        <w:shd w:val="clear" w:color="auto" w:fill="FFFFFF"/>
        <w:spacing w:before="0" w:beforeAutospacing="0" w:after="0" w:afterAutospacing="0"/>
        <w:ind w:firstLine="720"/>
        <w:jc w:val="both"/>
        <w:rPr>
          <w:lang w:eastAsia="en-US"/>
        </w:rPr>
      </w:pPr>
      <w:r w:rsidRPr="00A249AF">
        <w:rPr>
          <w:lang w:eastAsia="en-US"/>
        </w:rPr>
        <w:t>3) balsošanas biļetena veidlapu, kurā paredzēta arī iespēja izteikt dzīvokļa īpašnieka atšķirīgo viedokli;</w:t>
      </w:r>
    </w:p>
    <w:p w14:paraId="082EA926" w14:textId="77777777" w:rsidR="00ED6890" w:rsidRPr="00A249AF" w:rsidRDefault="00ED6890" w:rsidP="00A249AF">
      <w:pPr>
        <w:pStyle w:val="tv213"/>
        <w:shd w:val="clear" w:color="auto" w:fill="FFFFFF"/>
        <w:spacing w:before="0" w:beforeAutospacing="0" w:after="0" w:afterAutospacing="0"/>
        <w:ind w:firstLine="720"/>
        <w:jc w:val="both"/>
        <w:rPr>
          <w:lang w:eastAsia="en-US"/>
        </w:rPr>
      </w:pPr>
      <w:r w:rsidRPr="00A249AF">
        <w:rPr>
          <w:lang w:eastAsia="en-US"/>
        </w:rPr>
        <w:t>4) citus dokumentus, kuriem var būt nozīme lēmuma pieņemšanā.</w:t>
      </w:r>
    </w:p>
    <w:p w14:paraId="111CA95E" w14:textId="77777777" w:rsidR="00EA0121" w:rsidRDefault="00EA0121" w:rsidP="00A249AF">
      <w:pPr>
        <w:ind w:firstLine="720"/>
        <w:jc w:val="both"/>
        <w:rPr>
          <w:rFonts w:ascii="Times New Roman" w:hAnsi="Times New Roman"/>
        </w:rPr>
      </w:pPr>
    </w:p>
    <w:p w14:paraId="247F030F" w14:textId="0925FB0C" w:rsidR="00ED6890" w:rsidRPr="00A249AF" w:rsidRDefault="007434B7" w:rsidP="00A249AF">
      <w:pPr>
        <w:ind w:firstLine="720"/>
        <w:jc w:val="both"/>
        <w:rPr>
          <w:rFonts w:ascii="Times New Roman" w:hAnsi="Times New Roman"/>
        </w:rPr>
      </w:pPr>
      <w:r w:rsidRPr="00A249AF">
        <w:rPr>
          <w:rFonts w:ascii="Times New Roman" w:hAnsi="Times New Roman"/>
        </w:rPr>
        <w:t>I</w:t>
      </w:r>
      <w:r w:rsidR="00ED6890" w:rsidRPr="00A249AF">
        <w:rPr>
          <w:rFonts w:ascii="Times New Roman" w:hAnsi="Times New Roman"/>
        </w:rPr>
        <w:t>zvērtējot Biedrības pieteikumu un tam pievienotos dokumentus, Ogres novada pašvaldība konstatē, ka dzīvokļu īpašnieki saņēma divus dokumentus:</w:t>
      </w:r>
    </w:p>
    <w:p w14:paraId="37A526C6" w14:textId="77777777" w:rsidR="00ED6890" w:rsidRPr="00A249AF" w:rsidRDefault="00ED6890" w:rsidP="00A249AF">
      <w:pPr>
        <w:numPr>
          <w:ilvl w:val="0"/>
          <w:numId w:val="16"/>
        </w:numPr>
        <w:ind w:left="0" w:firstLine="720"/>
        <w:jc w:val="both"/>
        <w:rPr>
          <w:rFonts w:ascii="Times New Roman" w:hAnsi="Times New Roman"/>
        </w:rPr>
      </w:pPr>
      <w:r w:rsidRPr="00A249AF">
        <w:rPr>
          <w:rFonts w:ascii="Times New Roman" w:hAnsi="Times New Roman"/>
        </w:rPr>
        <w:t>lēmuma projektu par dzīvojamās mājas Grīvas prospektā 29, Ogrē, pārvaldīšanas un apsaimniekošanas procesu,</w:t>
      </w:r>
    </w:p>
    <w:p w14:paraId="55CD547B" w14:textId="77777777" w:rsidR="00ED6890" w:rsidRPr="00A249AF" w:rsidRDefault="00ED6890" w:rsidP="00A249AF">
      <w:pPr>
        <w:numPr>
          <w:ilvl w:val="0"/>
          <w:numId w:val="16"/>
        </w:numPr>
        <w:ind w:left="0" w:firstLine="720"/>
        <w:jc w:val="both"/>
        <w:rPr>
          <w:rFonts w:ascii="Times New Roman" w:hAnsi="Times New Roman"/>
        </w:rPr>
      </w:pPr>
      <w:r w:rsidRPr="00A249AF">
        <w:rPr>
          <w:rFonts w:ascii="Times New Roman" w:hAnsi="Times New Roman"/>
        </w:rPr>
        <w:t>dzīvojamās mājas kopīpašuma pārvaldīšanas un apsaimniekošanas līgumu.</w:t>
      </w:r>
    </w:p>
    <w:p w14:paraId="412ECD0C" w14:textId="77777777" w:rsidR="00ED6890" w:rsidRPr="00A249AF" w:rsidRDefault="00ED6890" w:rsidP="00A249AF">
      <w:pPr>
        <w:ind w:firstLine="720"/>
        <w:jc w:val="both"/>
        <w:rPr>
          <w:rFonts w:ascii="Times New Roman" w:hAnsi="Times New Roman"/>
        </w:rPr>
      </w:pPr>
      <w:r w:rsidRPr="00A249AF">
        <w:rPr>
          <w:rFonts w:ascii="Times New Roman" w:hAnsi="Times New Roman"/>
        </w:rPr>
        <w:t>Tādējādi secināms, ka dzīvokļu īpašniekiem nav saņēmuši uzaicinājumu pieņemt lēmumu, viņiem nav izsniegta balsošanas biļetena veidlapa, kurā paredzēta arī iespēja izteikt dzīvokļa īpašnieka atšķirīgo viedokli, kā to paredz normatīvie akti.</w:t>
      </w:r>
    </w:p>
    <w:p w14:paraId="3B7D2172" w14:textId="77777777" w:rsidR="00ED6890" w:rsidRPr="00A249AF" w:rsidRDefault="00ED6890" w:rsidP="00A249AF">
      <w:pPr>
        <w:ind w:firstLine="720"/>
        <w:jc w:val="both"/>
        <w:rPr>
          <w:rFonts w:ascii="Times New Roman" w:hAnsi="Times New Roman"/>
        </w:rPr>
      </w:pPr>
      <w:r w:rsidRPr="00A249AF">
        <w:rPr>
          <w:rFonts w:ascii="Times New Roman" w:hAnsi="Times New Roman"/>
        </w:rPr>
        <w:t>Vērtējot dzīvojamās mājas Grīvas prospektā 29, Ogrē, Balsošanas protokolā un lēmuma projektā par dzīvojamās mājas Grīvas prospektā 29, Ogrē, pārvaldīšanas un apsaimniekošanas procesu (turpmāk – Lēmuma projekts) norādīto informāciju, Ogres novada pašvaldība konstatē:</w:t>
      </w:r>
    </w:p>
    <w:p w14:paraId="4A78F552" w14:textId="77777777" w:rsidR="00ED6890" w:rsidRPr="00A249AF" w:rsidRDefault="00ED6890" w:rsidP="00A249AF">
      <w:pPr>
        <w:numPr>
          <w:ilvl w:val="0"/>
          <w:numId w:val="17"/>
        </w:numPr>
        <w:ind w:left="0" w:firstLine="720"/>
        <w:jc w:val="both"/>
        <w:rPr>
          <w:rFonts w:ascii="Times New Roman" w:hAnsi="Times New Roman"/>
        </w:rPr>
      </w:pPr>
      <w:r w:rsidRPr="00A249AF">
        <w:rPr>
          <w:rFonts w:ascii="Times New Roman" w:hAnsi="Times New Roman"/>
        </w:rPr>
        <w:t xml:space="preserve">Lēmuma projektā norādīts, ka: </w:t>
      </w:r>
      <w:r w:rsidRPr="00A249AF">
        <w:rPr>
          <w:rFonts w:ascii="Times New Roman" w:hAnsi="Times New Roman"/>
          <w:i/>
          <w:iCs/>
        </w:rPr>
        <w:t>“Dzīvokļu īpašnieki nolemj no 2023. gada 15. septembra līdz 2023. gada 14. oktobrim (ieskaitot) rīkot dzīvokļu īpašnieku aptauju.”</w:t>
      </w:r>
      <w:r w:rsidRPr="00A249AF">
        <w:rPr>
          <w:rFonts w:ascii="Times New Roman" w:hAnsi="Times New Roman"/>
        </w:rPr>
        <w:t xml:space="preserve"> No minētā nav iespējams konstatēt, kurā datumā un ar kādu dzīvokļu īpašnieku kopības lēmumu ir pieņemts šāds lēmums (nav pievienots attiecīgs dokuments) un to, vai šim lēmumam ir leģitīms spēks, proti, par to ir nobalsojusi vairāk kā puse no visiem dzīvojamās mājas dzīvokļu īpašniekiem;</w:t>
      </w:r>
    </w:p>
    <w:p w14:paraId="1D681BA4" w14:textId="77777777" w:rsidR="00ED6890" w:rsidRPr="00A249AF" w:rsidRDefault="00ED6890" w:rsidP="00A249AF">
      <w:pPr>
        <w:numPr>
          <w:ilvl w:val="0"/>
          <w:numId w:val="17"/>
        </w:numPr>
        <w:ind w:left="0" w:firstLine="720"/>
        <w:jc w:val="both"/>
        <w:rPr>
          <w:rFonts w:ascii="Times New Roman" w:hAnsi="Times New Roman"/>
        </w:rPr>
      </w:pPr>
      <w:r w:rsidRPr="00A249AF">
        <w:rPr>
          <w:rFonts w:ascii="Times New Roman" w:hAnsi="Times New Roman"/>
        </w:rPr>
        <w:t>Lēmuma projekts ietver dzīvokļa īpašnieka balsojumu;</w:t>
      </w:r>
    </w:p>
    <w:p w14:paraId="3DF915AE" w14:textId="77777777" w:rsidR="00ED6890" w:rsidRPr="00A249AF" w:rsidRDefault="00ED6890" w:rsidP="00A249AF">
      <w:pPr>
        <w:numPr>
          <w:ilvl w:val="0"/>
          <w:numId w:val="17"/>
        </w:numPr>
        <w:ind w:left="0" w:firstLine="720"/>
        <w:jc w:val="both"/>
        <w:rPr>
          <w:rFonts w:ascii="Times New Roman" w:hAnsi="Times New Roman"/>
        </w:rPr>
      </w:pPr>
      <w:r w:rsidRPr="00A249AF">
        <w:rPr>
          <w:rFonts w:ascii="Times New Roman" w:hAnsi="Times New Roman"/>
        </w:rPr>
        <w:t>Lēmuma projekts ietver dzīvokļu īpašnieku individuālo viedokli;</w:t>
      </w:r>
    </w:p>
    <w:p w14:paraId="17C18968" w14:textId="77777777" w:rsidR="00ED6890" w:rsidRPr="00A249AF" w:rsidRDefault="00ED6890" w:rsidP="00A249AF">
      <w:pPr>
        <w:numPr>
          <w:ilvl w:val="0"/>
          <w:numId w:val="17"/>
        </w:numPr>
        <w:ind w:left="0" w:firstLine="720"/>
        <w:jc w:val="both"/>
        <w:rPr>
          <w:rFonts w:ascii="Times New Roman" w:hAnsi="Times New Roman"/>
        </w:rPr>
      </w:pPr>
      <w:r w:rsidRPr="00A249AF">
        <w:rPr>
          <w:rFonts w:ascii="Times New Roman" w:hAnsi="Times New Roman"/>
        </w:rPr>
        <w:t>Balsošanas protokolā nav norādīti balsošanas biļetenos norādītie dzīvokļu īpašnieku atšķirīgie viedokļi, lai gan kopā ir saņemti 18 dzīvokļu īpašnieku individuālie viedokļi;</w:t>
      </w:r>
    </w:p>
    <w:p w14:paraId="76C12269" w14:textId="77777777" w:rsidR="00ED6890" w:rsidRPr="00A249AF" w:rsidRDefault="00ED6890" w:rsidP="00A249AF">
      <w:pPr>
        <w:numPr>
          <w:ilvl w:val="0"/>
          <w:numId w:val="17"/>
        </w:numPr>
        <w:ind w:left="0" w:firstLine="720"/>
        <w:jc w:val="both"/>
        <w:rPr>
          <w:rFonts w:ascii="Times New Roman" w:hAnsi="Times New Roman"/>
        </w:rPr>
      </w:pPr>
      <w:r w:rsidRPr="00A249AF">
        <w:rPr>
          <w:rFonts w:ascii="Times New Roman" w:hAnsi="Times New Roman"/>
        </w:rPr>
        <w:t>Balsošanas protokolā norādīts, ka saņemtas  25 balsis “pret” lēmuma projektu. Ogres novada pašvaldība konstatētā, ka atbilstoši Biedrības pieteikumam pievienotajiem dokumentiem ir saņemtas 26 balsis “pret” lēmuma projektu, nevis 25 kā tas norādīts Balsošanas protokolā;</w:t>
      </w:r>
    </w:p>
    <w:p w14:paraId="6A5208DC" w14:textId="77777777" w:rsidR="00ED6890" w:rsidRPr="00A249AF" w:rsidRDefault="00ED6890" w:rsidP="00A249AF">
      <w:pPr>
        <w:numPr>
          <w:ilvl w:val="0"/>
          <w:numId w:val="17"/>
        </w:numPr>
        <w:ind w:left="0" w:firstLine="720"/>
        <w:jc w:val="both"/>
        <w:rPr>
          <w:rFonts w:ascii="Times New Roman" w:hAnsi="Times New Roman"/>
        </w:rPr>
      </w:pPr>
      <w:r w:rsidRPr="00A249AF">
        <w:rPr>
          <w:rFonts w:ascii="Times New Roman" w:hAnsi="Times New Roman"/>
        </w:rPr>
        <w:t>Balsošanas protokolā norādīts, ka saņemtas  68 balsis “par” lēmuma projektu. Ogres novada pašvaldība konstatētā, ka atbilstoši Biedrības pieteikumam pievienotajiem dokumentiem ir saņemtas 69 balsis “par” lēmuma projektu, nevis 68 kā tas norādīts Balsošanas protokolā;</w:t>
      </w:r>
    </w:p>
    <w:p w14:paraId="682ABD5B" w14:textId="77777777" w:rsidR="00ED6890" w:rsidRPr="00A249AF" w:rsidRDefault="00ED6890" w:rsidP="00A249AF">
      <w:pPr>
        <w:numPr>
          <w:ilvl w:val="0"/>
          <w:numId w:val="17"/>
        </w:numPr>
        <w:ind w:left="0" w:firstLine="720"/>
        <w:jc w:val="both"/>
        <w:rPr>
          <w:rFonts w:ascii="Times New Roman" w:hAnsi="Times New Roman"/>
        </w:rPr>
      </w:pPr>
      <w:r w:rsidRPr="00A249AF">
        <w:rPr>
          <w:rFonts w:ascii="Times New Roman" w:hAnsi="Times New Roman"/>
        </w:rPr>
        <w:t>Balsošanas protokolā norādīts, ka balsošanas projektu iesnieguši nekorekti 2 dzīvokļu īpašnieki. Ogres novada pašvaldība konstatē, ka  Balsošanas protokolā nav norādīts, kuru dzīvokļu īpašnieku balsojums tiek uzskatīts par neatbilstošu un netiek ņemti vērā;</w:t>
      </w:r>
    </w:p>
    <w:p w14:paraId="4AAF394E" w14:textId="77777777" w:rsidR="00ED6890" w:rsidRPr="00A249AF" w:rsidRDefault="00ED6890" w:rsidP="00A249AF">
      <w:pPr>
        <w:numPr>
          <w:ilvl w:val="0"/>
          <w:numId w:val="17"/>
        </w:numPr>
        <w:ind w:left="0" w:firstLine="720"/>
        <w:jc w:val="both"/>
        <w:rPr>
          <w:rFonts w:ascii="Times New Roman" w:hAnsi="Times New Roman"/>
        </w:rPr>
      </w:pPr>
      <w:r w:rsidRPr="00A249AF">
        <w:rPr>
          <w:rFonts w:ascii="Times New Roman" w:hAnsi="Times New Roman"/>
        </w:rPr>
        <w:t>Ogres novada pašvaldība konstatē, ka:</w:t>
      </w:r>
    </w:p>
    <w:p w14:paraId="3F3638BB" w14:textId="77777777" w:rsidR="00ED6890" w:rsidRPr="00A249AF" w:rsidRDefault="00ED6890" w:rsidP="00A249AF">
      <w:pPr>
        <w:numPr>
          <w:ilvl w:val="1"/>
          <w:numId w:val="17"/>
        </w:numPr>
        <w:ind w:left="0" w:firstLine="720"/>
        <w:jc w:val="both"/>
        <w:rPr>
          <w:rFonts w:ascii="Times New Roman" w:hAnsi="Times New Roman"/>
        </w:rPr>
      </w:pPr>
      <w:r w:rsidRPr="00A249AF">
        <w:rPr>
          <w:rFonts w:ascii="Times New Roman" w:hAnsi="Times New Roman"/>
        </w:rPr>
        <w:t>3 (trīs) lēmuma projektus iesniegušas (parakstījušas) personas, kuras nav dzīvokļa īpašnieks un nav pievienota atbilstoša pilnvara īpašnieka tiesību pārstāvēšanai;</w:t>
      </w:r>
    </w:p>
    <w:p w14:paraId="1E2B3E25" w14:textId="77777777" w:rsidR="00ED6890" w:rsidRPr="00A249AF" w:rsidRDefault="00ED6890" w:rsidP="00A249AF">
      <w:pPr>
        <w:numPr>
          <w:ilvl w:val="1"/>
          <w:numId w:val="17"/>
        </w:numPr>
        <w:ind w:left="0" w:firstLine="720"/>
        <w:jc w:val="both"/>
        <w:rPr>
          <w:rFonts w:ascii="Times New Roman" w:hAnsi="Times New Roman"/>
        </w:rPr>
      </w:pPr>
      <w:r w:rsidRPr="00A249AF">
        <w:rPr>
          <w:rFonts w:ascii="Times New Roman" w:hAnsi="Times New Roman"/>
        </w:rPr>
        <w:t>2 (diviem) lēmuma projektiem nav norādīts to parakstīšanas datums, kā rezultātā nav iespējams konstatēt, vai tie ir iesniegti noteiktajā termiņā;</w:t>
      </w:r>
    </w:p>
    <w:p w14:paraId="7BFBCD9B" w14:textId="77777777" w:rsidR="00ED6890" w:rsidRPr="00A249AF" w:rsidRDefault="00ED6890" w:rsidP="00A249AF">
      <w:pPr>
        <w:numPr>
          <w:ilvl w:val="1"/>
          <w:numId w:val="17"/>
        </w:numPr>
        <w:ind w:left="0" w:firstLine="720"/>
        <w:jc w:val="both"/>
        <w:rPr>
          <w:rFonts w:ascii="Times New Roman" w:hAnsi="Times New Roman"/>
        </w:rPr>
      </w:pPr>
      <w:r w:rsidRPr="00A249AF">
        <w:rPr>
          <w:rFonts w:ascii="Times New Roman" w:hAnsi="Times New Roman"/>
        </w:rPr>
        <w:t>2 (divi) lēmuma projekti parakstīti datumā, kas ir pirms aptaujas balsojuma sākuma, t.i., 2023. gada 6. septembrī un 2023. gada 7. septembrī. Ņemot vērā, ka aptauja norisinājās laikā no 2023. gada 15. septembra līdz 2023. gada 14. oktobrim, šie lēmuma balsojumi nav attiecināmi;</w:t>
      </w:r>
    </w:p>
    <w:p w14:paraId="060BAE0C" w14:textId="77777777" w:rsidR="00ED6890" w:rsidRPr="00A249AF" w:rsidRDefault="00ED6890" w:rsidP="00A249AF">
      <w:pPr>
        <w:numPr>
          <w:ilvl w:val="1"/>
          <w:numId w:val="17"/>
        </w:numPr>
        <w:ind w:left="0" w:firstLine="720"/>
        <w:jc w:val="both"/>
        <w:rPr>
          <w:rFonts w:ascii="Times New Roman" w:hAnsi="Times New Roman"/>
        </w:rPr>
      </w:pPr>
      <w:r w:rsidRPr="00A249AF">
        <w:rPr>
          <w:rFonts w:ascii="Times New Roman" w:hAnsi="Times New Roman"/>
        </w:rPr>
        <w:t>2 (divi) lēmuma projekti parakstīti datumos pēc aptaujas noslēgšanas, t.i., 2023. gada 10. novembrī un 2023. gada 11. novembrī. Ņemot vērā, ka aptauja norisinājās laikā no 2023. gada 15. septembra līdz 2023. gada 14. oktobrim, šie lēmuma balsojumi nav attiecināmi.</w:t>
      </w:r>
    </w:p>
    <w:p w14:paraId="0920A3DB" w14:textId="77777777" w:rsidR="00ED6890" w:rsidRDefault="00ED6890" w:rsidP="00A249AF">
      <w:pPr>
        <w:ind w:firstLine="720"/>
        <w:jc w:val="both"/>
        <w:rPr>
          <w:rFonts w:ascii="Times New Roman" w:hAnsi="Times New Roman"/>
        </w:rPr>
      </w:pPr>
      <w:r w:rsidRPr="00A249AF">
        <w:rPr>
          <w:rFonts w:ascii="Times New Roman" w:hAnsi="Times New Roman"/>
        </w:rPr>
        <w:t>Balsošanas protokolā norādīts, ka dzīvojamajā mājā ir 117 dzīvokļa īpašumi. Atbilstoši Likuma 51.</w:t>
      </w:r>
      <w:r w:rsidRPr="00A249AF">
        <w:rPr>
          <w:rFonts w:ascii="Times New Roman" w:hAnsi="Times New Roman"/>
          <w:vertAlign w:val="superscript"/>
        </w:rPr>
        <w:t>1</w:t>
      </w:r>
      <w:r w:rsidRPr="00A249AF">
        <w:rPr>
          <w:rFonts w:ascii="Times New Roman" w:hAnsi="Times New Roman"/>
        </w:rPr>
        <w:t xml:space="preserve"> panta sestajai daļai lēmuma pieņemšanas procedūras ietvaros pieņemtais lēmums par dzīvojamās mājas pārvaldīšanas tiesību nodošanu dzīvokļu īpašnieku pilnvarotajai personai uzskatāms par pieņemtu, ja “par” balsojuši dzīvokļu īpašnieki, kas pārstāv vairāk nekā pusi no visu dzīvojamā mājā esošo privatizācijas objektu skaita.</w:t>
      </w:r>
    </w:p>
    <w:p w14:paraId="14F9BB7A" w14:textId="77777777" w:rsidR="00EA0121" w:rsidRPr="00EA0121" w:rsidRDefault="00EA0121" w:rsidP="00EA0121">
      <w:pPr>
        <w:spacing w:before="120" w:after="120"/>
        <w:ind w:firstLine="720"/>
        <w:jc w:val="both"/>
      </w:pPr>
      <w:r w:rsidRPr="00EA0121">
        <w:t>No minētās likuma normas izriet, ka lēmuma pieņemšanā par balsojumu jāņem vērā nevis dzīvokļu īpašumu skaits, bet dzīvojamajā mājā esošo dzīvokļu īpašnieku skaits.</w:t>
      </w:r>
    </w:p>
    <w:p w14:paraId="1D690A24" w14:textId="4B918C66" w:rsidR="00ED6890" w:rsidRPr="00A249AF" w:rsidRDefault="00ED6890" w:rsidP="00A249AF">
      <w:pPr>
        <w:ind w:firstLine="720"/>
        <w:jc w:val="both"/>
        <w:rPr>
          <w:rFonts w:ascii="Times New Roman" w:hAnsi="Times New Roman"/>
        </w:rPr>
      </w:pPr>
      <w:r w:rsidRPr="00EA0121">
        <w:rPr>
          <w:rFonts w:ascii="Times New Roman" w:hAnsi="Times New Roman"/>
        </w:rPr>
        <w:t xml:space="preserve">Atbilstoši Uzziņai par apakšnodalījumu aktuālajiem īpašniekiem dzīvojamās mājas </w:t>
      </w:r>
      <w:r w:rsidRPr="00A249AF">
        <w:rPr>
          <w:rFonts w:ascii="Times New Roman" w:hAnsi="Times New Roman"/>
        </w:rPr>
        <w:t xml:space="preserve">dzīvokļu īpašumiem ir 119 īpašnieki. Ņemot vērā </w:t>
      </w:r>
      <w:r w:rsidR="00EA0121">
        <w:rPr>
          <w:rFonts w:ascii="Times New Roman" w:hAnsi="Times New Roman"/>
        </w:rPr>
        <w:t>augstāk</w:t>
      </w:r>
      <w:r w:rsidRPr="00A249AF">
        <w:rPr>
          <w:rFonts w:ascii="Times New Roman" w:hAnsi="Times New Roman"/>
        </w:rPr>
        <w:t xml:space="preserve"> 5., 6., 8. punktā minēto, secināms, ka kopā no 119 dzīvokļu īpašniekiem iesniegtajiem 95 lēmumu projektiem par derīgiem atzīstami 86 lēmumu projekti, no tiem “par” 63 lēmumu projekts (52,9 %), “pret” – 23 lēmumu projekti (19,3 %). Tādējādi Ogres novada pašvaldība konstatē, ka Balsošanas protokolā norādīta neatbilstoša informācija par balsojuma rezultātiem.</w:t>
      </w:r>
    </w:p>
    <w:p w14:paraId="61B6C81D" w14:textId="77777777" w:rsidR="00ED6890" w:rsidRPr="00A249AF" w:rsidRDefault="00ED6890" w:rsidP="00A249AF">
      <w:pPr>
        <w:ind w:firstLine="720"/>
        <w:jc w:val="both"/>
        <w:rPr>
          <w:rFonts w:ascii="Times New Roman" w:hAnsi="Times New Roman"/>
          <w:i/>
          <w:iCs/>
        </w:rPr>
      </w:pPr>
      <w:r w:rsidRPr="00A249AF">
        <w:rPr>
          <w:rFonts w:ascii="Times New Roman" w:hAnsi="Times New Roman"/>
        </w:rPr>
        <w:t xml:space="preserve">Tāpat Ogres novada pašvaldība konstatē, ka Balsošanas 2023. gada 20. oktobra protokolā Nr. 1 norādīts, ka: </w:t>
      </w:r>
      <w:r w:rsidRPr="00A249AF">
        <w:rPr>
          <w:rFonts w:ascii="Times New Roman" w:hAnsi="Times New Roman"/>
          <w:i/>
          <w:iCs/>
        </w:rPr>
        <w:t>“Lēmuma pieņemšana tika veikta rakstiskas aptaujas veidā laikā no 2023. gada 15. septembra līdz 2023. gada 14. oktobrim (ieskaitot).[..] Aptauja tika noslēgta 2023. gada 14. oktobrī.”</w:t>
      </w:r>
    </w:p>
    <w:p w14:paraId="3C27F3DA" w14:textId="77777777" w:rsidR="00ED6890" w:rsidRPr="00A249AF" w:rsidRDefault="00ED6890" w:rsidP="00A249AF">
      <w:pPr>
        <w:ind w:firstLine="720"/>
        <w:jc w:val="both"/>
        <w:rPr>
          <w:rFonts w:ascii="Times New Roman" w:hAnsi="Times New Roman"/>
        </w:rPr>
      </w:pPr>
      <w:r w:rsidRPr="00A249AF">
        <w:rPr>
          <w:rFonts w:ascii="Times New Roman" w:hAnsi="Times New Roman"/>
        </w:rPr>
        <w:t>Ņemot vērā augstāk minētos pārbaudes laikā gūtos secinājumus, Ogres novada pašvaldība konstatē, ka attiecībā uz visiem dzīvokļu īpašniekiem netika nodrošināts Dzīvokļa īpašuma likumā norādītais minimālais termiņš lēmuma pieņemšanai, kā rezultātā aptaujai paredzētais laiks bija jāpagarina.</w:t>
      </w:r>
    </w:p>
    <w:p w14:paraId="407C8513" w14:textId="306F7EF5" w:rsidR="00ED6890" w:rsidRPr="00A249AF" w:rsidRDefault="00ED6890" w:rsidP="00A249AF">
      <w:pPr>
        <w:ind w:firstLine="720"/>
        <w:jc w:val="both"/>
        <w:rPr>
          <w:rFonts w:ascii="Times New Roman" w:hAnsi="Times New Roman"/>
          <w:i/>
          <w:iCs/>
          <w:u w:val="single"/>
        </w:rPr>
      </w:pPr>
      <w:r w:rsidRPr="00A249AF">
        <w:rPr>
          <w:rFonts w:ascii="Times New Roman" w:hAnsi="Times New Roman"/>
          <w:i/>
          <w:iCs/>
          <w:u w:val="single"/>
        </w:rPr>
        <w:t>Par pārvaldīšanas un apsaimniekošanas līgumu</w:t>
      </w:r>
    </w:p>
    <w:p w14:paraId="040A046B" w14:textId="77777777" w:rsidR="00ED6890" w:rsidRPr="00A249AF" w:rsidRDefault="00ED6890" w:rsidP="00A249AF">
      <w:pPr>
        <w:ind w:firstLine="720"/>
        <w:jc w:val="both"/>
        <w:rPr>
          <w:rFonts w:ascii="Times New Roman" w:hAnsi="Times New Roman"/>
        </w:rPr>
      </w:pPr>
      <w:r w:rsidRPr="00A249AF">
        <w:rPr>
          <w:rFonts w:ascii="Times New Roman" w:hAnsi="Times New Roman"/>
        </w:rPr>
        <w:t>Atbilstoši Likuma 51. panta piektajai daļai Ogres novada pašvaldība vērtē, vai Biedrība, iesniedzot pieteikumu, ir pievienojusi dzīvojamās mājas Grīvas prospektā 29, Ogrē, pārvaldīšanas līgumu.</w:t>
      </w:r>
    </w:p>
    <w:p w14:paraId="0F584089" w14:textId="77777777" w:rsidR="00ED6890" w:rsidRPr="00A249AF" w:rsidRDefault="00ED6890" w:rsidP="00A249AF">
      <w:pPr>
        <w:ind w:firstLine="720"/>
        <w:jc w:val="both"/>
        <w:rPr>
          <w:rFonts w:ascii="Times New Roman" w:hAnsi="Times New Roman"/>
        </w:rPr>
      </w:pPr>
      <w:r w:rsidRPr="00A249AF">
        <w:rPr>
          <w:rFonts w:ascii="Times New Roman" w:hAnsi="Times New Roman"/>
        </w:rPr>
        <w:t>Pārvaldīšanas līguma saturu nosaka Dzīvojamo māju pārvaldīšanas likuma 11. panta otrā daļa.</w:t>
      </w:r>
    </w:p>
    <w:p w14:paraId="47B07C12" w14:textId="77777777" w:rsidR="00ED6890" w:rsidRDefault="00ED6890" w:rsidP="00A249AF">
      <w:pPr>
        <w:ind w:firstLine="720"/>
        <w:jc w:val="both"/>
        <w:rPr>
          <w:rFonts w:ascii="Times New Roman" w:hAnsi="Times New Roman"/>
        </w:rPr>
      </w:pPr>
      <w:r w:rsidRPr="00A249AF">
        <w:rPr>
          <w:rFonts w:ascii="Times New Roman" w:hAnsi="Times New Roman"/>
        </w:rPr>
        <w:t>Iepazīstoties ar Biedrības pieteikumam pievienoto dzīvojamās mājas Grīvas prospektā 29, Ogrē, kopīpašuma pārvaldīšanas un apsaimniekošanas līgumu, Ogres novada pašvaldība konstatē tā neatbilstību Dzīvojamo māju pārvaldīšanas likuma 11.</w:t>
      </w:r>
      <w:r w:rsidRPr="00A249AF">
        <w:rPr>
          <w:rFonts w:ascii="Times New Roman" w:hAnsi="Times New Roman"/>
          <w:vertAlign w:val="superscript"/>
        </w:rPr>
        <w:t xml:space="preserve"> </w:t>
      </w:r>
      <w:r w:rsidRPr="00A249AF">
        <w:rPr>
          <w:rFonts w:ascii="Times New Roman" w:hAnsi="Times New Roman"/>
        </w:rPr>
        <w:t>panta nosacījumiem.</w:t>
      </w:r>
    </w:p>
    <w:p w14:paraId="5DBA9883" w14:textId="77777777" w:rsidR="00EA0121" w:rsidRPr="00A249AF" w:rsidRDefault="00EA0121" w:rsidP="00A249AF">
      <w:pPr>
        <w:ind w:firstLine="720"/>
        <w:jc w:val="both"/>
        <w:rPr>
          <w:rFonts w:ascii="Times New Roman" w:hAnsi="Times New Roman"/>
        </w:rPr>
      </w:pPr>
    </w:p>
    <w:p w14:paraId="566A6123" w14:textId="67F7E194" w:rsidR="00ED6890" w:rsidRPr="00A249AF" w:rsidRDefault="00ED6890" w:rsidP="00A249AF">
      <w:pPr>
        <w:ind w:firstLine="720"/>
        <w:jc w:val="both"/>
        <w:rPr>
          <w:rFonts w:ascii="Times New Roman" w:hAnsi="Times New Roman"/>
          <w:i/>
          <w:iCs/>
          <w:u w:val="single"/>
        </w:rPr>
      </w:pPr>
      <w:r w:rsidRPr="00A249AF">
        <w:rPr>
          <w:rFonts w:ascii="Times New Roman" w:hAnsi="Times New Roman"/>
          <w:i/>
          <w:iCs/>
          <w:u w:val="single"/>
        </w:rPr>
        <w:t>Par dzīvokļu īpašnieku biedrības “OGRESGRĪVA 29” atbilstību pārvaldnieka statusam</w:t>
      </w:r>
    </w:p>
    <w:p w14:paraId="4A1D4E10" w14:textId="77777777" w:rsidR="00ED6890" w:rsidRPr="00A249AF" w:rsidRDefault="00ED6890" w:rsidP="00A249AF">
      <w:pPr>
        <w:ind w:firstLine="720"/>
        <w:jc w:val="both"/>
        <w:rPr>
          <w:rFonts w:ascii="Times New Roman" w:hAnsi="Times New Roman"/>
        </w:rPr>
      </w:pPr>
      <w:r w:rsidRPr="00A249AF">
        <w:rPr>
          <w:rFonts w:ascii="Times New Roman" w:hAnsi="Times New Roman"/>
        </w:rPr>
        <w:t xml:space="preserve">Ogres novada pašvaldībai iesniegtajās dzīvojamās mājas Grīvas prospektā 29, Ogrē dzīvokļu īpašnieku sūdzībās norādīts, ka </w:t>
      </w:r>
      <w:r w:rsidRPr="00A249AF">
        <w:rPr>
          <w:rFonts w:ascii="Times New Roman" w:hAnsi="Times New Roman"/>
          <w:i/>
          <w:iCs/>
        </w:rPr>
        <w:t>Biedrības dalībniekam nav profesionālas kvalifikācijas namu pārvaldīšanai, attiecīgi biedrība nevarēs reģistrēties pārvaldnieku reģistrā un atvērt mājas lietu BIS.</w:t>
      </w:r>
    </w:p>
    <w:p w14:paraId="61488730" w14:textId="77777777" w:rsidR="00ED6890" w:rsidRPr="00A249AF" w:rsidRDefault="00ED6890" w:rsidP="00A249AF">
      <w:pPr>
        <w:ind w:firstLine="720"/>
        <w:jc w:val="both"/>
        <w:rPr>
          <w:rFonts w:ascii="Times New Roman" w:hAnsi="Times New Roman"/>
        </w:rPr>
      </w:pPr>
      <w:r w:rsidRPr="00A249AF">
        <w:rPr>
          <w:rFonts w:ascii="Times New Roman" w:hAnsi="Times New Roman"/>
        </w:rPr>
        <w:t>Biedrības pieteikumam pievienots LR Uzņēmumu reģistra 2023. gada 6. jūnija lēmums Nr.6-24/44463 “Par biedrības ierakstīšanu biedrību un nodibinājumu reģistrā”, kur norādīts, ka biedrības darbības mērķis ir dzīvojamās mājas Grīvas prospektā 29, Ogrē, pārvaldīšana un apsaimniekošana, kā arī 2023. gada 31. oktobra darba līgums Nr. 1-23, kas noslēgts starp Biedrību un Darbinieku kā namu pārvaldnieku. Darba līgumam pievienots Darbinieka profesionālās izglītības apliecinoša dokumenta kopija, no kuras secināms, ka Darbinieks ir ieguvis namu (nekustamā īpašuma) pārvaldnieka kvalifikāciju, kas atbilst ceturtajam profesionālās kvalifikācijas līmenim.</w:t>
      </w:r>
    </w:p>
    <w:p w14:paraId="3677324D" w14:textId="77777777" w:rsidR="00ED6890" w:rsidRPr="00A249AF" w:rsidRDefault="00ED6890" w:rsidP="00A249AF">
      <w:pPr>
        <w:ind w:firstLine="720"/>
        <w:jc w:val="both"/>
        <w:rPr>
          <w:rFonts w:ascii="Times New Roman" w:hAnsi="Times New Roman"/>
        </w:rPr>
      </w:pPr>
      <w:r w:rsidRPr="00A249AF">
        <w:rPr>
          <w:rFonts w:ascii="Times New Roman" w:hAnsi="Times New Roman"/>
        </w:rPr>
        <w:t>Saskaņā ar Dzīvojamo māju pārvaldīšanas likuma 13. panta pirmās daļas nosacījumiem, persona ir tiesīga veikt pārvaldīšanas uzdevumu daudzdzīvokļu mājā, ja tā ieguvusi dzīvojamo māju pārvaldīšanai nepieciešamo profesionālo izglītību un vismaz piekto profesionālās kvalifikācijas līmeni apliecinošu dokumentu, izņemot šajā pantā noteiktos gadījumus. Ja pārvaldnieks ir juridiskā persona, dzīvojamo māju pārvaldīšanai nepieciešamo profesionālo izglītību un vismaz piekto profesionālās kvalifikācijas līmeni apliecinošs dokuments nepieciešams tam juridiskās personas darbiniekam, kurš veic pārvaldīšanas līgumā uzdoto pārvaldīšanas uzdevumu attiecīgajā mājā.</w:t>
      </w:r>
    </w:p>
    <w:p w14:paraId="15D1831A" w14:textId="77777777" w:rsidR="00ED6890" w:rsidRPr="00A249AF" w:rsidRDefault="00ED6890" w:rsidP="00A249AF">
      <w:pPr>
        <w:ind w:firstLine="720"/>
        <w:jc w:val="both"/>
        <w:rPr>
          <w:rFonts w:ascii="Times New Roman" w:hAnsi="Times New Roman"/>
        </w:rPr>
      </w:pPr>
      <w:r w:rsidRPr="00A249AF">
        <w:rPr>
          <w:rFonts w:ascii="Times New Roman" w:hAnsi="Times New Roman"/>
        </w:rPr>
        <w:t>Saskaņā ar Dzīvojamo māju pārvaldīšanas likuma 13. panta otro un trešo daļu, ja daudzdzīvokļu mājas kopējā platība pārsniedz 1500 kvadrātmetrus, dzīvojamās mājas pārvaldīšanai nepieciešamo profesionālo izglītību un vismaz ceturto profesionālās kvalifikācijas līmeni apliecinošs dokuments nepieciešams:</w:t>
      </w:r>
    </w:p>
    <w:p w14:paraId="219F28BB" w14:textId="77777777" w:rsidR="00ED6890" w:rsidRPr="00A249AF" w:rsidRDefault="00ED6890" w:rsidP="00A249AF">
      <w:pPr>
        <w:pStyle w:val="tv213"/>
        <w:shd w:val="clear" w:color="auto" w:fill="FFFFFF"/>
        <w:spacing w:before="0" w:beforeAutospacing="0" w:after="0" w:afterAutospacing="0"/>
        <w:ind w:firstLine="720"/>
        <w:jc w:val="both"/>
        <w:rPr>
          <w:lang w:eastAsia="en-US"/>
        </w:rPr>
      </w:pPr>
      <w:r w:rsidRPr="00A249AF">
        <w:rPr>
          <w:lang w:eastAsia="en-US"/>
        </w:rPr>
        <w:t>1) īpašniekam, kurš pats pārvalda sev piederošu dzīvojamo māju;</w:t>
      </w:r>
    </w:p>
    <w:p w14:paraId="71EA4ED2" w14:textId="77777777" w:rsidR="00ED6890" w:rsidRPr="00A249AF" w:rsidRDefault="00ED6890" w:rsidP="00A249AF">
      <w:pPr>
        <w:pStyle w:val="tv213"/>
        <w:shd w:val="clear" w:color="auto" w:fill="FFFFFF"/>
        <w:spacing w:before="0" w:beforeAutospacing="0" w:after="0" w:afterAutospacing="0"/>
        <w:ind w:firstLine="720"/>
        <w:jc w:val="both"/>
        <w:rPr>
          <w:lang w:eastAsia="en-US"/>
        </w:rPr>
      </w:pPr>
      <w:r w:rsidRPr="00A249AF">
        <w:rPr>
          <w:lang w:eastAsia="en-US"/>
        </w:rPr>
        <w:t>2) īpašniekam, kuru pilnvarojuši veikt pārvaldīšanas darbības citi dzīvojamās mājas īpašnieki uz </w:t>
      </w:r>
      <w:hyperlink r:id="rId13" w:tgtFrame="_blank" w:history="1">
        <w:r w:rsidRPr="00A249AF">
          <w:rPr>
            <w:lang w:eastAsia="en-US"/>
          </w:rPr>
          <w:t>Civillikumā</w:t>
        </w:r>
      </w:hyperlink>
      <w:r w:rsidRPr="00A249AF">
        <w:rPr>
          <w:lang w:eastAsia="en-US"/>
        </w:rPr>
        <w:t> noteiktajā kārtībā savstarpēji noslēgta līguma pamata;</w:t>
      </w:r>
    </w:p>
    <w:p w14:paraId="44DEB3AB" w14:textId="77777777" w:rsidR="00ED6890" w:rsidRPr="00A249AF" w:rsidRDefault="00ED6890" w:rsidP="00A249AF">
      <w:pPr>
        <w:pStyle w:val="tv213"/>
        <w:shd w:val="clear" w:color="auto" w:fill="FFFFFF"/>
        <w:spacing w:before="0" w:beforeAutospacing="0" w:after="0" w:afterAutospacing="0"/>
        <w:ind w:firstLine="720"/>
        <w:jc w:val="both"/>
        <w:rPr>
          <w:lang w:eastAsia="en-US"/>
        </w:rPr>
      </w:pPr>
      <w:r w:rsidRPr="00A249AF">
        <w:rPr>
          <w:lang w:eastAsia="en-US"/>
        </w:rPr>
        <w:t>3) īpašnieku veidotas dzīvojamās mājas pārvaldīšanas sabiedrības vai biedrības darbiniekam, kā arī pārvaldīšanas sabiedrības vai biedrības biedram, kurš veic attiecīgo pārvaldīšanas darbību un pats ir dzīvojamās mājas īpašnieks.</w:t>
      </w:r>
    </w:p>
    <w:p w14:paraId="2E9F77D2" w14:textId="77777777" w:rsidR="00ED6890" w:rsidRPr="00A249AF" w:rsidRDefault="00ED6890" w:rsidP="00A249AF">
      <w:pPr>
        <w:pStyle w:val="tv213"/>
        <w:shd w:val="clear" w:color="auto" w:fill="FFFFFF"/>
        <w:spacing w:before="0" w:beforeAutospacing="0" w:after="0" w:afterAutospacing="0"/>
        <w:ind w:firstLine="720"/>
        <w:jc w:val="both"/>
        <w:rPr>
          <w:lang w:eastAsia="en-US"/>
        </w:rPr>
      </w:pPr>
      <w:r w:rsidRPr="00A249AF">
        <w:rPr>
          <w:lang w:eastAsia="en-US"/>
        </w:rPr>
        <w:t>Ja šā panta otrajā daļā minētajos gadījumos dzīvojamās mājas īpašnieks ir juridiskā persona, šādas mājas pārvaldīšanai nepieciešamo profesionālo izglītību un vismaz ceturto profesionālās kvalifikācijas līmeni apliecinošs dokuments vajadzīgs tam juridiskās personas darbiniekam, kurš veic pārvaldīšanas uzdevumu.</w:t>
      </w:r>
    </w:p>
    <w:p w14:paraId="36C47ED1" w14:textId="4FF618E5" w:rsidR="00ED6890" w:rsidRPr="00A249AF" w:rsidRDefault="00ED6890" w:rsidP="00A249AF">
      <w:pPr>
        <w:ind w:firstLine="720"/>
        <w:jc w:val="both"/>
        <w:rPr>
          <w:rFonts w:ascii="Times New Roman" w:hAnsi="Times New Roman"/>
        </w:rPr>
      </w:pPr>
      <w:r w:rsidRPr="00A249AF">
        <w:rPr>
          <w:rFonts w:ascii="Times New Roman" w:hAnsi="Times New Roman"/>
        </w:rPr>
        <w:t>Ogres novada pašvaldība konstatē</w:t>
      </w:r>
      <w:r w:rsidR="00126158" w:rsidRPr="00A249AF">
        <w:rPr>
          <w:rFonts w:ascii="Times New Roman" w:hAnsi="Times New Roman"/>
        </w:rPr>
        <w:t>ja</w:t>
      </w:r>
      <w:r w:rsidRPr="00A249AF">
        <w:rPr>
          <w:rFonts w:ascii="Times New Roman" w:hAnsi="Times New Roman"/>
        </w:rPr>
        <w:t>, ka:</w:t>
      </w:r>
    </w:p>
    <w:p w14:paraId="2B41F55D" w14:textId="77777777" w:rsidR="00ED6890" w:rsidRPr="00A249AF" w:rsidRDefault="00ED6890" w:rsidP="00A249AF">
      <w:pPr>
        <w:numPr>
          <w:ilvl w:val="0"/>
          <w:numId w:val="18"/>
        </w:numPr>
        <w:ind w:left="0" w:firstLine="720"/>
        <w:jc w:val="both"/>
        <w:rPr>
          <w:rFonts w:ascii="Times New Roman" w:hAnsi="Times New Roman"/>
        </w:rPr>
      </w:pPr>
      <w:r w:rsidRPr="00A249AF">
        <w:rPr>
          <w:rFonts w:ascii="Times New Roman" w:hAnsi="Times New Roman"/>
        </w:rPr>
        <w:t>Biedrības Darbinieks nav dzīvojamās mājas Grīvas prospektā 29, Ogrē, īpašnieks;</w:t>
      </w:r>
    </w:p>
    <w:p w14:paraId="1C6EB7AB" w14:textId="77777777" w:rsidR="00ED6890" w:rsidRPr="00A249AF" w:rsidRDefault="00ED6890" w:rsidP="00A249AF">
      <w:pPr>
        <w:numPr>
          <w:ilvl w:val="0"/>
          <w:numId w:val="18"/>
        </w:numPr>
        <w:ind w:left="0" w:firstLine="720"/>
        <w:jc w:val="both"/>
        <w:rPr>
          <w:rFonts w:ascii="Times New Roman" w:hAnsi="Times New Roman"/>
        </w:rPr>
      </w:pPr>
      <w:r w:rsidRPr="00A249AF">
        <w:rPr>
          <w:rFonts w:ascii="Times New Roman" w:hAnsi="Times New Roman"/>
        </w:rPr>
        <w:t>Biedrības Darbiniekam nepieder dzīvokļa īpašums dzīvojamās mājas Grīvas prospektā 29, Ogrē, un viņu nav pilnvarojuši veikt pārvaldīšanas darbības citi šīs dzīvojamās mājas īpašnieki uz </w:t>
      </w:r>
      <w:hyperlink r:id="rId14" w:tgtFrame="_blank" w:history="1">
        <w:r w:rsidRPr="00A249AF">
          <w:rPr>
            <w:rFonts w:ascii="Times New Roman" w:hAnsi="Times New Roman"/>
          </w:rPr>
          <w:t>Civillikumā</w:t>
        </w:r>
      </w:hyperlink>
      <w:r w:rsidRPr="00A249AF">
        <w:rPr>
          <w:rFonts w:ascii="Times New Roman" w:hAnsi="Times New Roman"/>
        </w:rPr>
        <w:t> noteiktajā kārtībā savstarpēji noslēgta līguma pamata;</w:t>
      </w:r>
    </w:p>
    <w:p w14:paraId="5E88EE84" w14:textId="77777777" w:rsidR="00ED6890" w:rsidRPr="00A249AF" w:rsidRDefault="00ED6890" w:rsidP="00A249AF">
      <w:pPr>
        <w:numPr>
          <w:ilvl w:val="0"/>
          <w:numId w:val="18"/>
        </w:numPr>
        <w:ind w:left="0" w:firstLine="720"/>
        <w:jc w:val="both"/>
        <w:rPr>
          <w:rFonts w:ascii="Times New Roman" w:hAnsi="Times New Roman"/>
        </w:rPr>
      </w:pPr>
      <w:r w:rsidRPr="00A249AF">
        <w:rPr>
          <w:rFonts w:ascii="Times New Roman" w:hAnsi="Times New Roman"/>
        </w:rPr>
        <w:t>dzīvojamās mājas Grīvas prospektā 29, Ogrē, īpašnieks nav arī Biedrība.</w:t>
      </w:r>
    </w:p>
    <w:p w14:paraId="46331E29" w14:textId="77777777" w:rsidR="00ED6890" w:rsidRPr="00A249AF" w:rsidRDefault="00ED6890" w:rsidP="00A249AF">
      <w:pPr>
        <w:ind w:firstLine="720"/>
        <w:jc w:val="both"/>
        <w:rPr>
          <w:rFonts w:ascii="Times New Roman" w:hAnsi="Times New Roman"/>
        </w:rPr>
      </w:pPr>
      <w:r w:rsidRPr="00A249AF">
        <w:rPr>
          <w:rFonts w:ascii="Times New Roman" w:hAnsi="Times New Roman"/>
        </w:rPr>
        <w:t>Ņemot vērā augstāk minēto, attiecībā uz Biedrības Darbinieka profesionālās izglītības atbilstību nevar tikt attiecināts Dzīvojamo māju pārvaldīšanas likuma 13. panta otrās un trešās daļas nosacījumi.</w:t>
      </w:r>
    </w:p>
    <w:p w14:paraId="3218ED6D" w14:textId="77777777" w:rsidR="00ED6890" w:rsidRPr="00A249AF" w:rsidRDefault="00ED6890" w:rsidP="00A249AF">
      <w:pPr>
        <w:ind w:firstLine="720"/>
        <w:jc w:val="both"/>
        <w:rPr>
          <w:rFonts w:ascii="Times New Roman" w:hAnsi="Times New Roman"/>
        </w:rPr>
      </w:pPr>
      <w:r w:rsidRPr="00A249AF">
        <w:rPr>
          <w:rFonts w:ascii="Times New Roman" w:hAnsi="Times New Roman"/>
        </w:rPr>
        <w:t>Papildus augstāk minētajam, vēršam uzmanību, ka saskaņā ar Dzīvojamo māju pārvaldīšanas likuma 18. panta nosacījumiem, pārvaldnieks, kurš noslēdzis pārvaldīšanas līgumu ar dzīvojamās mājas īpašnieku, mēneša laikā no pārvaldīšanas līguma noslēgšanas reģistrējas pārvaldnieku reģistrā (turpmāk arī — reģistrs), iesniedzot reģistra amatpersonai likumā noteiktos dokumentus.</w:t>
      </w:r>
    </w:p>
    <w:p w14:paraId="015942F9" w14:textId="77777777" w:rsidR="00ED6890" w:rsidRPr="00A249AF" w:rsidRDefault="00ED6890" w:rsidP="00A249AF">
      <w:pPr>
        <w:ind w:firstLine="720"/>
        <w:jc w:val="both"/>
        <w:rPr>
          <w:rFonts w:ascii="Times New Roman" w:hAnsi="Times New Roman"/>
        </w:rPr>
      </w:pPr>
      <w:r w:rsidRPr="00A249AF">
        <w:rPr>
          <w:rFonts w:ascii="Times New Roman" w:hAnsi="Times New Roman"/>
        </w:rPr>
        <w:t>Ogres novada pašvaldība, veicot pārbaudi Būvniecības informācijas sistēmā (BIS) Dzīvojamo māju pārvaldnieku reģistrā par Biedrības Darbinieku, konstatēja, ka šāds pārvaldnieks nav reģistrēts.</w:t>
      </w:r>
    </w:p>
    <w:p w14:paraId="586AEBCD" w14:textId="622B4223" w:rsidR="00ED6890" w:rsidRPr="00A249AF" w:rsidRDefault="00ED6890" w:rsidP="00A249AF">
      <w:pPr>
        <w:ind w:firstLine="720"/>
        <w:jc w:val="both"/>
        <w:rPr>
          <w:rFonts w:ascii="Times New Roman" w:hAnsi="Times New Roman"/>
          <w:i/>
          <w:iCs/>
          <w:u w:val="single"/>
        </w:rPr>
      </w:pPr>
      <w:r w:rsidRPr="00A249AF">
        <w:rPr>
          <w:rFonts w:ascii="Times New Roman" w:hAnsi="Times New Roman"/>
          <w:i/>
          <w:iCs/>
          <w:u w:val="single"/>
        </w:rPr>
        <w:t>Par iespējamu parakstu viltošanu</w:t>
      </w:r>
    </w:p>
    <w:p w14:paraId="18E4EACC" w14:textId="77777777" w:rsidR="00ED6890" w:rsidRPr="00A249AF" w:rsidRDefault="00ED6890" w:rsidP="00A249AF">
      <w:pPr>
        <w:ind w:firstLine="720"/>
        <w:jc w:val="both"/>
        <w:rPr>
          <w:rFonts w:ascii="Times New Roman" w:hAnsi="Times New Roman"/>
          <w:i/>
          <w:iCs/>
        </w:rPr>
      </w:pPr>
      <w:r w:rsidRPr="00A249AF">
        <w:rPr>
          <w:rFonts w:ascii="Times New Roman" w:hAnsi="Times New Roman"/>
        </w:rPr>
        <w:t>Ogres novada pašvaldībai iesniegtajās dzīvojamās mājas Grīvas prospektā 29, Ogrē dzīvokļu īpašnieku sūdzībās sniegta informācija par iespējamu parakstu viltošanu vai iespējamu balsojumu falsifikāciju.</w:t>
      </w:r>
    </w:p>
    <w:p w14:paraId="21105274" w14:textId="76DF1C8E" w:rsidR="00ED6890" w:rsidRPr="00A249AF" w:rsidRDefault="00ED6890" w:rsidP="00A249AF">
      <w:pPr>
        <w:ind w:firstLine="720"/>
        <w:jc w:val="both"/>
        <w:rPr>
          <w:rFonts w:ascii="Times New Roman" w:hAnsi="Times New Roman"/>
        </w:rPr>
      </w:pPr>
      <w:r w:rsidRPr="00A249AF">
        <w:rPr>
          <w:rFonts w:ascii="Times New Roman" w:hAnsi="Times New Roman"/>
        </w:rPr>
        <w:t>Ogres novada pašvaldība</w:t>
      </w:r>
      <w:r w:rsidR="007434B7" w:rsidRPr="00A249AF">
        <w:rPr>
          <w:rFonts w:ascii="Times New Roman" w:hAnsi="Times New Roman"/>
        </w:rPr>
        <w:t xml:space="preserve">s </w:t>
      </w:r>
      <w:r w:rsidRPr="00A249AF">
        <w:rPr>
          <w:rFonts w:ascii="Times New Roman" w:hAnsi="Times New Roman"/>
        </w:rPr>
        <w:t xml:space="preserve">kompetencē nav izvērtēt parakstu viltošanu vai balsojumu falsifikāciju. </w:t>
      </w:r>
    </w:p>
    <w:p w14:paraId="1D4279CC" w14:textId="77777777" w:rsidR="00ED6890" w:rsidRPr="00A249AF" w:rsidRDefault="00ED6890" w:rsidP="00A249AF">
      <w:pPr>
        <w:ind w:firstLine="720"/>
        <w:jc w:val="both"/>
        <w:rPr>
          <w:rFonts w:ascii="Times New Roman" w:hAnsi="Times New Roman"/>
          <w:u w:val="single"/>
        </w:rPr>
      </w:pPr>
      <w:r w:rsidRPr="00A249AF">
        <w:rPr>
          <w:rFonts w:ascii="Times New Roman" w:hAnsi="Times New Roman"/>
          <w:shd w:val="clear" w:color="auto" w:fill="FFFFFF"/>
        </w:rPr>
        <w:t xml:space="preserve">Likuma 51. panta sestā daļa nosaka, ka pašvaldība vai valsts dzīvojamās mājas valdītājs nodod dzīvojamās mājas pārvaldīšanas tiesības dzīvokļu īpašnieku sabiedrībai vai ar dzīvokļu </w:t>
      </w:r>
      <w:r w:rsidRPr="00A249AF">
        <w:rPr>
          <w:rFonts w:ascii="Times New Roman" w:hAnsi="Times New Roman"/>
          <w:u w:val="single"/>
          <w:shd w:val="clear" w:color="auto" w:fill="FFFFFF"/>
        </w:rPr>
        <w:t>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p>
    <w:p w14:paraId="1A473EEF" w14:textId="563923FE" w:rsidR="00ED6890" w:rsidRPr="00A249AF" w:rsidRDefault="00ED6890" w:rsidP="00A249AF">
      <w:pPr>
        <w:ind w:firstLine="720"/>
        <w:jc w:val="both"/>
        <w:rPr>
          <w:rFonts w:ascii="Times New Roman" w:hAnsi="Times New Roman"/>
        </w:rPr>
      </w:pPr>
      <w:r w:rsidRPr="00A249AF">
        <w:rPr>
          <w:rFonts w:ascii="Times New Roman" w:hAnsi="Times New Roman"/>
        </w:rPr>
        <w:t xml:space="preserve">Ņemot vērā visu augstāk minēto un </w:t>
      </w:r>
      <w:r w:rsidR="007434B7" w:rsidRPr="00A249AF">
        <w:rPr>
          <w:rFonts w:ascii="Times New Roman" w:hAnsi="Times New Roman"/>
        </w:rPr>
        <w:t xml:space="preserve">pašvaldības </w:t>
      </w:r>
      <w:r w:rsidRPr="00A249AF">
        <w:rPr>
          <w:rFonts w:ascii="Times New Roman" w:hAnsi="Times New Roman"/>
        </w:rPr>
        <w:t xml:space="preserve">konstatētos procedūras pārkāpumus un dokumentos konstatētās neatbilstības, ievērojot Likuma 51. panta piektajā un sestajā daļā minēto, Ogres novada pašvaldība </w:t>
      </w:r>
      <w:r w:rsidR="009E17C5">
        <w:rPr>
          <w:rFonts w:ascii="Times New Roman" w:hAnsi="Times New Roman"/>
        </w:rPr>
        <w:t>att</w:t>
      </w:r>
      <w:r w:rsidR="007434B7" w:rsidRPr="00A249AF">
        <w:rPr>
          <w:rFonts w:ascii="Times New Roman" w:hAnsi="Times New Roman"/>
        </w:rPr>
        <w:t>e</w:t>
      </w:r>
      <w:r w:rsidR="009E17C5">
        <w:rPr>
          <w:rFonts w:ascii="Times New Roman" w:hAnsi="Times New Roman"/>
        </w:rPr>
        <w:t>i</w:t>
      </w:r>
      <w:r w:rsidR="007434B7" w:rsidRPr="00A249AF">
        <w:rPr>
          <w:rFonts w:ascii="Times New Roman" w:hAnsi="Times New Roman"/>
        </w:rPr>
        <w:t>ca</w:t>
      </w:r>
      <w:r w:rsidRPr="00A249AF">
        <w:rPr>
          <w:rFonts w:ascii="Times New Roman" w:hAnsi="Times New Roman"/>
        </w:rPr>
        <w:t xml:space="preserve"> lēmuma virzīšanu izskatīšanai Ogres novada pašvaldības domei par dzīvojamās mājas Grīvas prospektā 29, Ogrē pārvaldīšanas  tiesību nodošanu Biedrībai</w:t>
      </w:r>
      <w:r w:rsidR="007434B7" w:rsidRPr="00A249AF">
        <w:rPr>
          <w:rFonts w:ascii="Times New Roman" w:hAnsi="Times New Roman"/>
        </w:rPr>
        <w:t>, par to informējot Biedrību un sūdzības iesniedzējus 2024. gada 7. februārī.</w:t>
      </w:r>
    </w:p>
    <w:p w14:paraId="3A4616AA" w14:textId="2FFE4853" w:rsidR="00ED6890" w:rsidRPr="00A249AF" w:rsidRDefault="00ED6890" w:rsidP="00A249AF">
      <w:pPr>
        <w:ind w:firstLine="720"/>
        <w:jc w:val="both"/>
        <w:rPr>
          <w:rFonts w:ascii="Times New Roman" w:hAnsi="Times New Roman"/>
        </w:rPr>
      </w:pPr>
      <w:r w:rsidRPr="00A249AF">
        <w:rPr>
          <w:rFonts w:ascii="Times New Roman" w:hAnsi="Times New Roman"/>
        </w:rPr>
        <w:t>Vienlaikus Ogres novada pašvaldība iztei</w:t>
      </w:r>
      <w:r w:rsidR="007434B7" w:rsidRPr="00A249AF">
        <w:rPr>
          <w:rFonts w:ascii="Times New Roman" w:hAnsi="Times New Roman"/>
        </w:rPr>
        <w:t xml:space="preserve">ca </w:t>
      </w:r>
      <w:r w:rsidRPr="00A249AF">
        <w:rPr>
          <w:rFonts w:ascii="Times New Roman" w:hAnsi="Times New Roman"/>
        </w:rPr>
        <w:t>aicinājumu dzīvojamās mājas Grīvas prospektā 29, Ogrē dzīvokļu īpašniekiem atkārtoti organizēt kopsapulci, lai izveidotu dzīvokļu īpašnieku sabiedrību vai </w:t>
      </w:r>
      <w:hyperlink r:id="rId15" w:tgtFrame="_blank" w:history="1">
        <w:r w:rsidRPr="00A249AF">
          <w:rPr>
            <w:rFonts w:ascii="Times New Roman" w:hAnsi="Times New Roman"/>
          </w:rPr>
          <w:t>Civillikumā</w:t>
        </w:r>
      </w:hyperlink>
      <w:r w:rsidRPr="00A249AF">
        <w:rPr>
          <w:rFonts w:ascii="Times New Roman" w:hAnsi="Times New Roman"/>
        </w:rPr>
        <w:t> noteiktajā kārtībā noslēgtu savstarpēju līgumu par daudzdzīvokļu mājas kopīpašumā esošās daļas pārvaldīšanu un apsaimniekošanu.</w:t>
      </w:r>
    </w:p>
    <w:p w14:paraId="4EDB6705" w14:textId="2F25DACA" w:rsidR="007434B7" w:rsidRPr="00A249AF" w:rsidRDefault="007434B7" w:rsidP="00A249AF">
      <w:pPr>
        <w:ind w:firstLine="720"/>
        <w:jc w:val="both"/>
        <w:rPr>
          <w:rFonts w:ascii="Times New Roman" w:hAnsi="Times New Roman"/>
        </w:rPr>
      </w:pPr>
      <w:r w:rsidRPr="00A249AF">
        <w:rPr>
          <w:rFonts w:ascii="Times New Roman" w:hAnsi="Times New Roman"/>
        </w:rPr>
        <w:t>[4] Ogres novada pašvaldība 2024.</w:t>
      </w:r>
      <w:r w:rsidR="0099633D" w:rsidRPr="00A249AF">
        <w:rPr>
          <w:rFonts w:ascii="Times New Roman" w:hAnsi="Times New Roman"/>
        </w:rPr>
        <w:t>g</w:t>
      </w:r>
      <w:r w:rsidRPr="00A249AF">
        <w:rPr>
          <w:rFonts w:ascii="Times New Roman" w:hAnsi="Times New Roman"/>
        </w:rPr>
        <w:t>ada 5.</w:t>
      </w:r>
      <w:r w:rsidR="0099633D" w:rsidRPr="00A249AF">
        <w:rPr>
          <w:rFonts w:ascii="Times New Roman" w:hAnsi="Times New Roman"/>
        </w:rPr>
        <w:t>m</w:t>
      </w:r>
      <w:r w:rsidRPr="00A249AF">
        <w:rPr>
          <w:rFonts w:ascii="Times New Roman" w:hAnsi="Times New Roman"/>
        </w:rPr>
        <w:t>artā saņēma Biedrības sūdzību Nr.1/2024 “Par pieteikuma izskatīšanu 2-5.1/291 dzīvojamās mājas Grīvas prospektā 29, Ogrē, Ogres nov., nodošanai pārvaldīšanā dzīvokļu īpašnieku biedrībai “Ogresgrīva 29” (pašvaldībā reģistrēts ar Nr. </w:t>
      </w:r>
      <w:r w:rsidR="00D523B9" w:rsidRPr="00A249AF">
        <w:rPr>
          <w:rFonts w:ascii="Times New Roman" w:hAnsi="Times New Roman"/>
        </w:rPr>
        <w:t>2-4.1/1234)</w:t>
      </w:r>
      <w:r w:rsidR="0099633D" w:rsidRPr="00A249AF">
        <w:rPr>
          <w:rFonts w:ascii="Times New Roman" w:hAnsi="Times New Roman"/>
        </w:rPr>
        <w:t>.</w:t>
      </w:r>
    </w:p>
    <w:p w14:paraId="488BD49F" w14:textId="76BBFDDE" w:rsidR="00D523B9" w:rsidRPr="00A249AF" w:rsidRDefault="00126158" w:rsidP="00A249AF">
      <w:pPr>
        <w:ind w:firstLine="720"/>
        <w:jc w:val="both"/>
        <w:rPr>
          <w:rFonts w:ascii="Times New Roman" w:hAnsi="Times New Roman"/>
        </w:rPr>
      </w:pPr>
      <w:r w:rsidRPr="00A249AF">
        <w:rPr>
          <w:rFonts w:ascii="Times New Roman" w:hAnsi="Times New Roman"/>
        </w:rPr>
        <w:t xml:space="preserve">Iesniedzot sūdzību, </w:t>
      </w:r>
      <w:r w:rsidR="00D523B9" w:rsidRPr="00A249AF">
        <w:rPr>
          <w:rFonts w:ascii="Times New Roman" w:hAnsi="Times New Roman"/>
        </w:rPr>
        <w:t>Biedrība nepiekrīt Ogres novada pašvaldības</w:t>
      </w:r>
      <w:r w:rsidR="0099633D" w:rsidRPr="00A249AF">
        <w:rPr>
          <w:rFonts w:ascii="Times New Roman" w:hAnsi="Times New Roman"/>
        </w:rPr>
        <w:t xml:space="preserve"> 2024.gada 7.februāra vēstulē</w:t>
      </w:r>
      <w:r w:rsidR="00D523B9" w:rsidRPr="00A249AF">
        <w:rPr>
          <w:rFonts w:ascii="Times New Roman" w:hAnsi="Times New Roman"/>
        </w:rPr>
        <w:t xml:space="preserve"> pieņemtajam lēmumam, uzskatot, ka gan lēmumā, gan kopsavilkumā norādītie secinājumi par konstatētajiem pārkāpumiem ir nepamatoti, formāli, tie nav pamatoti ar lietas izlemšanā nozīmīgiem apstākļiem, tostarp, likumdošanu, tiesu praksi, kā arī pierādījumu izvērtējumu to kopumā, tāpēc Biedrība lēmumu apstrīd pilnā apmērā, papildinot </w:t>
      </w:r>
      <w:r w:rsidR="0099633D" w:rsidRPr="00A249AF">
        <w:rPr>
          <w:rFonts w:ascii="Times New Roman" w:hAnsi="Times New Roman"/>
        </w:rPr>
        <w:t>savu sūdzību</w:t>
      </w:r>
      <w:r w:rsidR="00D523B9" w:rsidRPr="00A249AF">
        <w:rPr>
          <w:rFonts w:ascii="Times New Roman" w:hAnsi="Times New Roman"/>
        </w:rPr>
        <w:t xml:space="preserve"> </w:t>
      </w:r>
      <w:r w:rsidR="0099633D" w:rsidRPr="00A249AF">
        <w:rPr>
          <w:rFonts w:ascii="Times New Roman" w:hAnsi="Times New Roman"/>
        </w:rPr>
        <w:t>ar</w:t>
      </w:r>
      <w:r w:rsidR="00D523B9" w:rsidRPr="00A249AF">
        <w:rPr>
          <w:rFonts w:ascii="Times New Roman" w:hAnsi="Times New Roman"/>
        </w:rPr>
        <w:t xml:space="preserve"> paskaidrojumiem, iebildumiem, pierādījumiem un </w:t>
      </w:r>
      <w:r w:rsidR="00D523B9" w:rsidRPr="00FC11F0">
        <w:rPr>
          <w:rFonts w:ascii="Times New Roman" w:hAnsi="Times New Roman"/>
        </w:rPr>
        <w:t>apsvērumiem</w:t>
      </w:r>
      <w:r w:rsidR="0099633D" w:rsidRPr="00FC11F0">
        <w:rPr>
          <w:rFonts w:ascii="Times New Roman" w:hAnsi="Times New Roman"/>
        </w:rPr>
        <w:t>.</w:t>
      </w:r>
    </w:p>
    <w:p w14:paraId="77F81147" w14:textId="0C07EFCD" w:rsidR="00D523B9" w:rsidRPr="00A249AF" w:rsidRDefault="0099633D" w:rsidP="00A249AF">
      <w:pPr>
        <w:ind w:firstLine="720"/>
        <w:jc w:val="both"/>
        <w:rPr>
          <w:rFonts w:ascii="Times New Roman" w:hAnsi="Times New Roman"/>
        </w:rPr>
      </w:pPr>
      <w:r w:rsidRPr="00A249AF">
        <w:rPr>
          <w:rFonts w:ascii="Times New Roman" w:hAnsi="Times New Roman"/>
        </w:rPr>
        <w:t>Biedrības sūdzīb</w:t>
      </w:r>
      <w:r w:rsidR="00126158" w:rsidRPr="00A249AF">
        <w:rPr>
          <w:rFonts w:ascii="Times New Roman" w:hAnsi="Times New Roman"/>
        </w:rPr>
        <w:t>as 1.2.punktā</w:t>
      </w:r>
      <w:r w:rsidRPr="00A249AF">
        <w:rPr>
          <w:rFonts w:ascii="Times New Roman" w:hAnsi="Times New Roman"/>
        </w:rPr>
        <w:t xml:space="preserve"> norādīts, ka “</w:t>
      </w:r>
      <w:r w:rsidR="00D523B9" w:rsidRPr="00A249AF">
        <w:rPr>
          <w:rFonts w:ascii="Times New Roman" w:hAnsi="Times New Roman"/>
        </w:rPr>
        <w:t>2023.gada 1.aprīlī un 20.oktobrī vairāki daudzīvokļu dzīvojamās mājas Grīvas pr.29, Ogrē, dzīvokļu īpašnieki ir rīkojuši kopsapulci. Pašvaldība lēmumā secina, ka ir ievērots Likuma 50.</w:t>
      </w:r>
      <w:r w:rsidR="007530F5" w:rsidRPr="00A249AF">
        <w:rPr>
          <w:rFonts w:ascii="Times New Roman" w:hAnsi="Times New Roman"/>
        </w:rPr>
        <w:t>p</w:t>
      </w:r>
      <w:r w:rsidR="00D523B9" w:rsidRPr="00A249AF">
        <w:rPr>
          <w:rFonts w:ascii="Times New Roman" w:hAnsi="Times New Roman"/>
        </w:rPr>
        <w:t>anta otrās daļas nosacījums, tāpēc pastāvot augstāk minētajiem faktiem nav pamatota pašvaldības lēmumā norādītā Dzīvokļu īpašuma likuma 20.</w:t>
      </w:r>
      <w:r w:rsidR="00126158" w:rsidRPr="00A249AF">
        <w:rPr>
          <w:rFonts w:ascii="Times New Roman" w:hAnsi="Times New Roman"/>
        </w:rPr>
        <w:t>p</w:t>
      </w:r>
      <w:r w:rsidR="009E17C5">
        <w:rPr>
          <w:rFonts w:ascii="Times New Roman" w:hAnsi="Times New Roman"/>
        </w:rPr>
        <w:t>anta reg</w:t>
      </w:r>
      <w:r w:rsidR="00D523B9" w:rsidRPr="00A249AF">
        <w:rPr>
          <w:rFonts w:ascii="Times New Roman" w:hAnsi="Times New Roman"/>
        </w:rPr>
        <w:t>lamentējošās kārtības pārkāpšana un secināms, ka ir ievērota likumā noteiktā kārtība lēmuma pieņemšanai.</w:t>
      </w:r>
      <w:r w:rsidRPr="00A249AF">
        <w:rPr>
          <w:rFonts w:ascii="Times New Roman" w:hAnsi="Times New Roman"/>
        </w:rPr>
        <w:t>”</w:t>
      </w:r>
    </w:p>
    <w:p w14:paraId="4FD92519" w14:textId="10F54D77" w:rsidR="007530F5" w:rsidRPr="00A249AF" w:rsidRDefault="007530F5" w:rsidP="00A249AF">
      <w:pPr>
        <w:ind w:firstLine="720"/>
        <w:jc w:val="both"/>
        <w:rPr>
          <w:rFonts w:ascii="Times New Roman" w:hAnsi="Times New Roman"/>
        </w:rPr>
      </w:pPr>
      <w:r w:rsidRPr="00A249AF">
        <w:rPr>
          <w:rFonts w:ascii="Times New Roman" w:hAnsi="Times New Roman"/>
        </w:rPr>
        <w:t>Ogres novada pašvaldība nepiekrīt Biedrības sūdzības 1.2.punktā minētajam, jo pašvaldības 07.02.2024. vēstulē nav ietverts pašvaldības secinājums, ka ir ievērots Likuma 50.panta otrās daļas nosacījums (3.lpp., 6.rindkopa, 4.lpp. 1.rindkopa). Proti, Ogres novada pašvaldība savā vēstulē ir norādījusi, ka no Ogres novada pašvaldībā saņemtā Biedrības pieteikuma un tam pievienotajiem dokumentiem nav iespējams pārliecināties par to, vai ir bijusi sasaukta daudzdzīvokļu dzīvojamās mājas Grīvas prospektā 29, Ogrē, dzīvokļu īpašnieku kopsapulce, lai vērtētu, vai vienam vai vairākiem dzīvokļu īpašniekiem radās tiesības uzsākt dzīvokļu īpašnieku lēmuma pieņemšanas procedūru, nesasaucot dzīvokļu īpašnieku kopsapulci.</w:t>
      </w:r>
    </w:p>
    <w:p w14:paraId="3CAD415C" w14:textId="409CA949" w:rsidR="007530F5" w:rsidRPr="00A249AF" w:rsidRDefault="007530F5" w:rsidP="00A249AF">
      <w:pPr>
        <w:ind w:firstLine="720"/>
        <w:jc w:val="both"/>
        <w:rPr>
          <w:rFonts w:ascii="Times New Roman" w:hAnsi="Times New Roman"/>
        </w:rPr>
      </w:pPr>
      <w:r w:rsidRPr="00A249AF">
        <w:rPr>
          <w:rFonts w:ascii="Times New Roman" w:hAnsi="Times New Roman"/>
        </w:rPr>
        <w:t>Tas vien, ka pirms tam ir notikušas vairākas dzīvokļu īpašnieku kopsapulces, ja tajās nav skatīts jautājums par mājas pārvaldīšanas tiesību nodošanu</w:t>
      </w:r>
      <w:r w:rsidR="007C3B8B" w:rsidRPr="00A249AF">
        <w:rPr>
          <w:rFonts w:ascii="Times New Roman" w:hAnsi="Times New Roman"/>
        </w:rPr>
        <w:t xml:space="preserve"> dzīvokļu īpašnieku sabiedrībai vai ar dzīvokļu īpašnieku savstarpēju līgumu pilnvarotai personai</w:t>
      </w:r>
      <w:r w:rsidRPr="00A249AF">
        <w:rPr>
          <w:rFonts w:ascii="Times New Roman" w:hAnsi="Times New Roman"/>
        </w:rPr>
        <w:t xml:space="preserve">, pats par sevi nevar </w:t>
      </w:r>
      <w:r w:rsidR="000E1261" w:rsidRPr="00A249AF">
        <w:rPr>
          <w:rFonts w:ascii="Times New Roman" w:hAnsi="Times New Roman"/>
        </w:rPr>
        <w:t xml:space="preserve">būt uzskatāms, </w:t>
      </w:r>
      <w:r w:rsidRPr="00A249AF">
        <w:rPr>
          <w:rFonts w:ascii="Times New Roman" w:hAnsi="Times New Roman"/>
        </w:rPr>
        <w:t>ka ir iestājušies apstākļi, lai veiktu aptauju lēmuma pieņemšanai par mājas pārvaldīšanas tiesību organizēšanu.</w:t>
      </w:r>
    </w:p>
    <w:p w14:paraId="5E681B1F" w14:textId="48190C0E" w:rsidR="00700A7D" w:rsidRPr="00A249AF" w:rsidRDefault="00700A7D" w:rsidP="00A249AF">
      <w:pPr>
        <w:ind w:firstLine="720"/>
        <w:jc w:val="both"/>
        <w:rPr>
          <w:rFonts w:ascii="Times New Roman" w:hAnsi="Times New Roman"/>
        </w:rPr>
      </w:pPr>
      <w:r w:rsidRPr="00A249AF">
        <w:rPr>
          <w:rFonts w:ascii="Times New Roman" w:hAnsi="Times New Roman"/>
        </w:rPr>
        <w:t>Sūdzības 1.3.punktā Biedrība paskaidro, ka, ņemot vērā to, ka dzīvokļa Nr. 24 viens no kopīpašniekie</w:t>
      </w:r>
      <w:r w:rsidR="009E17C5">
        <w:rPr>
          <w:rFonts w:ascii="Times New Roman" w:hAnsi="Times New Roman"/>
        </w:rPr>
        <w:t>m</w:t>
      </w:r>
      <w:r w:rsidRPr="00A249AF">
        <w:rPr>
          <w:rFonts w:ascii="Times New Roman" w:hAnsi="Times New Roman"/>
        </w:rPr>
        <w:t>, ir miris, uzaicinājums tika izsniegts mirušā meitai otrai dzīvokļa kopīpašniecei, bet 3 dzīvokļu – Nr. 105, 105A</w:t>
      </w:r>
      <w:r w:rsidR="00124536">
        <w:rPr>
          <w:rFonts w:ascii="Times New Roman" w:hAnsi="Times New Roman"/>
        </w:rPr>
        <w:t xml:space="preserve"> un </w:t>
      </w:r>
      <w:r w:rsidRPr="00A249AF">
        <w:rPr>
          <w:rFonts w:ascii="Times New Roman" w:hAnsi="Times New Roman"/>
        </w:rPr>
        <w:t>105B īpašumiem uzaicinājums skaitīts kā viens, jo tiem ir viens dzīvokļa īpašnieks.</w:t>
      </w:r>
    </w:p>
    <w:p w14:paraId="1D16BE36" w14:textId="5604EEDF" w:rsidR="00700A7D" w:rsidRPr="00A249AF" w:rsidRDefault="00700A7D" w:rsidP="00A249AF">
      <w:pPr>
        <w:ind w:firstLine="720"/>
        <w:jc w:val="both"/>
        <w:rPr>
          <w:rFonts w:ascii="Times New Roman" w:hAnsi="Times New Roman"/>
        </w:rPr>
      </w:pPr>
      <w:r w:rsidRPr="00A249AF">
        <w:rPr>
          <w:rFonts w:ascii="Times New Roman" w:hAnsi="Times New Roman"/>
        </w:rPr>
        <w:t xml:space="preserve">Dzīvokļa īpašuma likuma 20.pants nosaka dzīvokļu īpašnieku kopības lēmuma pieņemšanas kārtību, ja netiek sasaukta dzīvokļu īpašnieku kopsapulce, kur šā panta otrā daļa nosaka, ka rakstveida lēmumu par izlemjamo jautājuma projektu un dokumentus, kas saistīti ar lēmuma pieņemšanu, </w:t>
      </w:r>
      <w:r w:rsidRPr="00A249AF">
        <w:rPr>
          <w:rFonts w:ascii="Times New Roman" w:hAnsi="Times New Roman"/>
          <w:u w:val="single"/>
        </w:rPr>
        <w:t>nosūta katram dzīvokļa īpašniekam</w:t>
      </w:r>
      <w:r w:rsidRPr="00A249AF">
        <w:rPr>
          <w:rFonts w:ascii="Times New Roman" w:hAnsi="Times New Roman"/>
        </w:rPr>
        <w:t xml:space="preserve">. Līdz ar to nav pamatots Biedrības paskaidrojums, ka uzaicinājums ir skatīts kā viens, </w:t>
      </w:r>
      <w:r w:rsidR="00DB1B5A" w:rsidRPr="00A249AF">
        <w:rPr>
          <w:rFonts w:ascii="Times New Roman" w:hAnsi="Times New Roman"/>
        </w:rPr>
        <w:t xml:space="preserve">jo tiem ir viens dzīvokļa īpašnieks, savukārt attiecībā uz dzīvokļa Nr. 24 mirušo kopīpašnieku dokumenti bija izsniedzami attiecīgajam </w:t>
      </w:r>
      <w:r w:rsidR="00124536" w:rsidRPr="00124536">
        <w:rPr>
          <w:rFonts w:ascii="Times New Roman" w:hAnsi="Times New Roman"/>
        </w:rPr>
        <w:t xml:space="preserve">mantojuma tiesībās apstiprinātajam </w:t>
      </w:r>
      <w:r w:rsidR="00DB1B5A" w:rsidRPr="00A249AF">
        <w:rPr>
          <w:rFonts w:ascii="Times New Roman" w:hAnsi="Times New Roman"/>
        </w:rPr>
        <w:t>mantiniekam. Šajā gadījumā nav attiecināmi Dzīvokļu īpašuma likuma 17.panta trešās daļas nosacījumi, proti, ja dzīvokļa īpašums pieder diviem vai vairākiem kopīpašniekiem, tie pilnvaro vienu personu pārstāvēt visus dzīvokļa īpašniekus un balsojot tai ir viena balss, jo šā likuma 20.pants nosaka speciālu dzīvokļu īpašnieku kopības lēmuma pieņemšanas kārtību, nesasaucot dzīvokļa īpašnieku kopsapulci, paredzot pienākumu dokumentus izsniegt tieši katram dzīvokļa īpašniekam.</w:t>
      </w:r>
    </w:p>
    <w:p w14:paraId="6D6772AD" w14:textId="4B4D2A60" w:rsidR="00DB1B5A" w:rsidRPr="00A249AF" w:rsidRDefault="00DB1B5A" w:rsidP="00A249AF">
      <w:pPr>
        <w:ind w:firstLine="720"/>
        <w:jc w:val="both"/>
        <w:rPr>
          <w:rFonts w:ascii="Times New Roman" w:hAnsi="Times New Roman"/>
        </w:rPr>
      </w:pPr>
      <w:r w:rsidRPr="00A249AF">
        <w:rPr>
          <w:rFonts w:ascii="Times New Roman" w:hAnsi="Times New Roman"/>
        </w:rPr>
        <w:t>Papildus minētajam, Dzīvokļa īpašuma likuma otrā daļa nosaka, ka</w:t>
      </w:r>
      <w:r w:rsidR="00A249AF">
        <w:rPr>
          <w:rFonts w:ascii="Times New Roman" w:hAnsi="Times New Roman"/>
        </w:rPr>
        <w:t>,</w:t>
      </w:r>
      <w:r w:rsidRPr="00A249AF">
        <w:rPr>
          <w:rFonts w:ascii="Times New Roman" w:hAnsi="Times New Roman"/>
        </w:rPr>
        <w:t xml:space="preserve"> ja dzīvokļa īpašnieks noteiktajā termiņā nav sniedzis rakstveida atbildi, uzskatāms, ka viņš balsojis pret lēmuma pieņemšanu. No minētā secināms, ka Balsošanas protokolā nepieciešams norādīt arī nesaņemtās atbildes, tās attiecīgi skaitot kā balsojumu “pret”.</w:t>
      </w:r>
    </w:p>
    <w:p w14:paraId="004F8F79" w14:textId="6BF9DC1E" w:rsidR="007C3B8B" w:rsidRPr="00A249AF" w:rsidRDefault="00DA25A0" w:rsidP="00A249AF">
      <w:pPr>
        <w:ind w:firstLine="720"/>
        <w:jc w:val="both"/>
        <w:rPr>
          <w:rFonts w:ascii="Times New Roman" w:hAnsi="Times New Roman"/>
          <w:u w:val="single"/>
        </w:rPr>
      </w:pPr>
      <w:r w:rsidRPr="00A249AF">
        <w:rPr>
          <w:rFonts w:ascii="Times New Roman" w:hAnsi="Times New Roman"/>
        </w:rPr>
        <w:t>Papildus minētajam, l</w:t>
      </w:r>
      <w:r w:rsidR="007C3B8B" w:rsidRPr="00A249AF">
        <w:rPr>
          <w:rFonts w:ascii="Times New Roman" w:hAnsi="Times New Roman"/>
        </w:rPr>
        <w:t>ikuma “Par valsts un pašvaldību dzīvojamo māju privatizāciju” 51.</w:t>
      </w:r>
      <w:r w:rsidR="007C3B8B" w:rsidRPr="00A249AF">
        <w:rPr>
          <w:rFonts w:ascii="Times New Roman" w:hAnsi="Times New Roman"/>
          <w:vertAlign w:val="superscript"/>
        </w:rPr>
        <w:t>1</w:t>
      </w:r>
      <w:r w:rsidR="007C3B8B" w:rsidRPr="00A249AF">
        <w:rPr>
          <w:rFonts w:ascii="Times New Roman" w:hAnsi="Times New Roman"/>
        </w:rPr>
        <w:t>panta pirmā daļa nosaka, ka, tikai tad, ja ir izpildīti šā likuma </w:t>
      </w:r>
      <w:hyperlink r:id="rId16" w:anchor="p51" w:history="1">
        <w:r w:rsidR="007C3B8B" w:rsidRPr="00A249AF">
          <w:rPr>
            <w:rFonts w:ascii="Times New Roman" w:hAnsi="Times New Roman"/>
          </w:rPr>
          <w:t>51.panta</w:t>
        </w:r>
      </w:hyperlink>
      <w:r w:rsidR="007C3B8B" w:rsidRPr="00A249AF">
        <w:rPr>
          <w:rFonts w:ascii="Times New Roman" w:hAnsi="Times New Roman"/>
        </w:rPr>
        <w:t> otrās daļas nosacījumi, bet</w:t>
      </w:r>
      <w:r w:rsidR="007C3B8B" w:rsidRPr="00A249AF">
        <w:rPr>
          <w:rFonts w:ascii="Times New Roman" w:hAnsi="Times New Roman"/>
          <w:u w:val="single"/>
        </w:rPr>
        <w:t xml:space="preserve"> dzīvokļu īpašnieki nav pieņēmuši lēmumu par dzīvojamās mājas pārvaldīšanas tiesību nodošanu dzīvokļu īpašnieku sabiedrībai vai ar dzīvokļu īpašnieku savstarpēju līgumu pilnvarotajai personai un nav noslēguši līgumu par dzīvojamās mājas kopīpašumā esošās daļas pārvaldīšanu un apsaimniekošanu</w:t>
      </w:r>
      <w:r w:rsidR="007C3B8B" w:rsidRPr="00A249AF">
        <w:rPr>
          <w:rFonts w:ascii="Times New Roman" w:hAnsi="Times New Roman"/>
        </w:rPr>
        <w:t xml:space="preserve">, pašvaldībai, valsts dzīvojamās mājas valdītājam vai vienam vai vairākiem dzīvokļu īpašniekiem (turpmāk — ierosinātājs) </w:t>
      </w:r>
      <w:r w:rsidR="007C3B8B" w:rsidRPr="00A249AF">
        <w:rPr>
          <w:rFonts w:ascii="Times New Roman" w:hAnsi="Times New Roman"/>
          <w:u w:val="single"/>
        </w:rPr>
        <w:t>ir tiesības uzsākt dzīvokļu īpašnieku lēmuma pieņemšanas procedūru, nesasaucot dzīvokļu īpašnieku kopsapulci.</w:t>
      </w:r>
    </w:p>
    <w:p w14:paraId="375CB38E" w14:textId="1D88C82A" w:rsidR="007C3B8B" w:rsidRPr="00A249AF" w:rsidRDefault="007C3B8B" w:rsidP="00A249AF">
      <w:pPr>
        <w:ind w:firstLine="720"/>
        <w:jc w:val="both"/>
        <w:rPr>
          <w:rFonts w:ascii="Times New Roman" w:hAnsi="Times New Roman"/>
        </w:rPr>
      </w:pPr>
      <w:r w:rsidRPr="00A249AF">
        <w:rPr>
          <w:rFonts w:ascii="Times New Roman" w:hAnsi="Times New Roman"/>
        </w:rPr>
        <w:t>No minētā izriet priekšnosacījums, kam ir jāiestājas, lai uzsāktu dzīvokļu īpašnieku kopības lēmumu pieņemšanas kārtību, nesasaucot dzīvokļu īpašnieku kopsapulci — aptaujas veidā. Ogres novada pašvaldībā nav iesniegti dokumenti vai citi pierādījumi, ka kādā no augstāk minētajām daudzīvokļu dzīvojamās mājas Grīvas pr.29, Ogrē, kopsapulcēm ir bijus</w:t>
      </w:r>
      <w:r w:rsidR="00DA25A0" w:rsidRPr="00A249AF">
        <w:rPr>
          <w:rFonts w:ascii="Times New Roman" w:hAnsi="Times New Roman"/>
        </w:rPr>
        <w:t>i</w:t>
      </w:r>
      <w:r w:rsidRPr="00A249AF">
        <w:rPr>
          <w:rFonts w:ascii="Times New Roman" w:hAnsi="Times New Roman"/>
        </w:rPr>
        <w:t xml:space="preserve"> sasauk</w:t>
      </w:r>
      <w:r w:rsidR="00DA25A0" w:rsidRPr="00A249AF">
        <w:rPr>
          <w:rFonts w:ascii="Times New Roman" w:hAnsi="Times New Roman"/>
        </w:rPr>
        <w:t>t</w:t>
      </w:r>
      <w:r w:rsidRPr="00A249AF">
        <w:rPr>
          <w:rFonts w:ascii="Times New Roman" w:hAnsi="Times New Roman"/>
        </w:rPr>
        <w:t xml:space="preserve">a, lai izlemtu jautājumu par dzīvojamās mājas pārvaldīšanas tiesību nodošanu. </w:t>
      </w:r>
      <w:r w:rsidR="005264C2" w:rsidRPr="00A249AF">
        <w:rPr>
          <w:rFonts w:ascii="Times New Roman" w:hAnsi="Times New Roman"/>
        </w:rPr>
        <w:t>Tāpēc Ogres novada pašvaldība bija pamatot</w:t>
      </w:r>
      <w:r w:rsidR="00DA25A0" w:rsidRPr="00A249AF">
        <w:rPr>
          <w:rFonts w:ascii="Times New Roman" w:hAnsi="Times New Roman"/>
        </w:rPr>
        <w:t>i</w:t>
      </w:r>
      <w:r w:rsidR="005264C2" w:rsidRPr="00A249AF">
        <w:rPr>
          <w:rFonts w:ascii="Times New Roman" w:hAnsi="Times New Roman"/>
        </w:rPr>
        <w:t xml:space="preserve"> iebildus</w:t>
      </w:r>
      <w:r w:rsidR="00DA25A0" w:rsidRPr="00A249AF">
        <w:rPr>
          <w:rFonts w:ascii="Times New Roman" w:hAnsi="Times New Roman"/>
        </w:rPr>
        <w:t>i</w:t>
      </w:r>
      <w:r w:rsidR="009E17C5">
        <w:rPr>
          <w:rFonts w:ascii="Times New Roman" w:hAnsi="Times New Roman"/>
        </w:rPr>
        <w:t xml:space="preserve"> tam, vai Bie</w:t>
      </w:r>
      <w:r w:rsidR="005264C2" w:rsidRPr="00A249AF">
        <w:rPr>
          <w:rFonts w:ascii="Times New Roman" w:hAnsi="Times New Roman"/>
        </w:rPr>
        <w:t>drība bija tiesīga organizēt dzīvokļu īpašnieku kopības lēmumu pieņemšanas kārtību, nesasaucot dzīvokļu īpašnieku kopsapulci — aptaujas veidā.</w:t>
      </w:r>
    </w:p>
    <w:p w14:paraId="43EED949" w14:textId="255B3077" w:rsidR="00F02AAA" w:rsidRPr="00A249AF" w:rsidRDefault="000E1261" w:rsidP="00A249AF">
      <w:pPr>
        <w:pStyle w:val="naisf"/>
        <w:spacing w:before="0" w:after="0"/>
        <w:ind w:firstLine="720"/>
      </w:pPr>
      <w:r w:rsidRPr="00A249AF">
        <w:rPr>
          <w:bCs/>
        </w:rPr>
        <w:t>Attiecībā uz Ogres novada pašvaldības secinājumu, ka Biedrība nav ievērojusi</w:t>
      </w:r>
      <w:r w:rsidRPr="00A249AF">
        <w:rPr>
          <w:b/>
        </w:rPr>
        <w:t xml:space="preserve"> </w:t>
      </w:r>
      <w:r w:rsidRPr="00A249AF">
        <w:t>Dzīvokļa īpašuma likuma 20. panta otro daļā minēto, proti, ka termiņš lēmuma pieņemšanai nedrīkst būt īsāks par 14 dienām, Biedrība</w:t>
      </w:r>
      <w:r w:rsidR="005264C2" w:rsidRPr="00A249AF">
        <w:t xml:space="preserve"> savā sūdzībā</w:t>
      </w:r>
      <w:r w:rsidRPr="00A249AF">
        <w:t xml:space="preserve"> norāda, ka šis apstāklis nekādā veidā nevarēja un nav ietekmējis dzīvokļu īpašnieku lēmumu, jo par derīgiem pašvaldība atzinusi 86 lēmumu projektus no 95 parakstītajiem lēmumu projektiem, kā arī aplams ir pašvaldības pieņēmums, ka aktos minētie dokumenti aktos minēto dzīvokļu pastkastēs ir ievietoti akta sastādīšanas dienā, t.i., 2023. gada 25. septembrī.</w:t>
      </w:r>
      <w:r w:rsidR="0099633D" w:rsidRPr="00A249AF">
        <w:t xml:space="preserve"> </w:t>
      </w:r>
    </w:p>
    <w:p w14:paraId="25238F7A" w14:textId="2C9EE6A3" w:rsidR="005264C2" w:rsidRPr="000F2B41" w:rsidRDefault="005264C2" w:rsidP="00A249AF">
      <w:pPr>
        <w:pStyle w:val="naisf"/>
        <w:spacing w:before="0" w:after="0"/>
        <w:ind w:firstLine="720"/>
      </w:pPr>
      <w:r w:rsidRPr="00A249AF">
        <w:t xml:space="preserve">Dzīvokļa īpašuma likuma 20. panta otro daļā ir ietverta imperatīva norma, proti, termiņš lēmuma pieņemšanai nedrīkst būt īsāks par 14 dienām. No minētā secināms, ka likumdevējs ir apzināti noteicis šādu termiņu lēmuma pieņemšanai, atzīstot to par </w:t>
      </w:r>
      <w:r w:rsidR="00DA25A0" w:rsidRPr="00A249AF">
        <w:t>mazāko</w:t>
      </w:r>
      <w:r w:rsidRPr="00A249AF">
        <w:t xml:space="preserve"> laiku kāds ir nepieciešams, lai dzīvokļa īpašnieks iepazītos ar izskatām</w:t>
      </w:r>
      <w:r w:rsidR="00DA25A0" w:rsidRPr="00A249AF">
        <w:t>ā</w:t>
      </w:r>
      <w:r w:rsidRPr="00A249AF">
        <w:t xml:space="preserve"> jautājum</w:t>
      </w:r>
      <w:r w:rsidR="00DA25A0" w:rsidRPr="00A249AF">
        <w:t>a projektu un ar to saistītos dokumentus</w:t>
      </w:r>
      <w:r w:rsidRPr="00A249AF">
        <w:t xml:space="preserve"> un izsvērti pieņemtu savu lēmumu. Minētā likuma norma atļauj noteikt garāku </w:t>
      </w:r>
      <w:r w:rsidRPr="000F2B41">
        <w:t>termiņu lēmuma pieņemšanai, tomēr neparedz izņēmumus vai apstākļus, kādos termiņš lēmuma pieņemšanai būtu nosakāms īsāks vai lēmums par aptaujas rezultātiem pieņemams ātrāk.</w:t>
      </w:r>
    </w:p>
    <w:p w14:paraId="7807406D" w14:textId="3FDD484E" w:rsidR="005264C2" w:rsidRPr="000F2B41" w:rsidRDefault="005264C2" w:rsidP="00A249AF">
      <w:pPr>
        <w:pStyle w:val="naisf"/>
        <w:spacing w:before="0" w:after="0"/>
        <w:ind w:firstLine="720"/>
      </w:pPr>
      <w:r w:rsidRPr="000F2B41">
        <w:t>Apstāklis, ka dzīvokļu īpašnieki savu lēmumu ir pieņēmuši ātrāk nekā 14 dienās, neatbrīvo Biedrību no pienākuma attiecībā uz visiem dzīvokļu īpašniekiem nodrošināt vienotu procedūru lēmuma pieņemšanai, paredzot tam vismaz 14 dienas.</w:t>
      </w:r>
      <w:r w:rsidR="00DA25A0" w:rsidRPr="000F2B41">
        <w:t xml:space="preserve"> Līdz ar to Dzīvokļa īpašuma likuma 20.panta otrajā daļā noteiktā minimālā termiņa neievērošana var novest pie nepareiza lēmuma pieņemšanas.</w:t>
      </w:r>
    </w:p>
    <w:p w14:paraId="4DC16302" w14:textId="20E27649" w:rsidR="00616CD4" w:rsidRPr="00A249AF" w:rsidRDefault="005264C2" w:rsidP="00A249AF">
      <w:pPr>
        <w:pStyle w:val="naisf"/>
        <w:spacing w:before="0" w:after="0"/>
        <w:ind w:firstLine="720"/>
      </w:pPr>
      <w:r w:rsidRPr="000F2B41">
        <w:t xml:space="preserve">Ogres novada pašvaldība secina, ka </w:t>
      </w:r>
      <w:r w:rsidR="0099633D" w:rsidRPr="000F2B41">
        <w:t>Biedrība nav sniegusi pierādījumus tam, ka ir</w:t>
      </w:r>
      <w:r w:rsidR="0099633D" w:rsidRPr="00A249AF">
        <w:t xml:space="preserve"> nodrošinājusi Dzīvokļa īpašuma likuma 20. panta otro daļā minētā termiņa izpildi</w:t>
      </w:r>
      <w:r w:rsidRPr="00A249AF">
        <w:t>, kā rezultātā secināms, ka organizējot aptauju, Biedrība ir pārkāpusi Dzīvokļa īpašuma likuma 20. panta otro daļā noteikto termiņu lēmuma pieņemšanai.</w:t>
      </w:r>
    </w:p>
    <w:p w14:paraId="01EDA50E" w14:textId="78C9022A" w:rsidR="005264C2" w:rsidRPr="00A249AF" w:rsidRDefault="005264C2" w:rsidP="00A249AF">
      <w:pPr>
        <w:pStyle w:val="naisf"/>
        <w:spacing w:before="0" w:after="0"/>
        <w:ind w:firstLine="720"/>
      </w:pPr>
      <w:r w:rsidRPr="00A249AF">
        <w:t xml:space="preserve">Savā sūdzībā Biedrība atzīts, ka daļēji piekrīt Ogres novada pašvaldības 07.02.2024. vēstulē secinātajam, ka Dzīvokļu īpašnieku aptaujas balsošanas 2023.gada 20.oktobra protokolā Nr.1 sniegta nepatiesa informācija par </w:t>
      </w:r>
      <w:r w:rsidR="00C452D6" w:rsidRPr="00A249AF">
        <w:t>laiku, kad dzīvokļu īpašniekiem izsniegts/izsūtīts sagatavotais dzīvokļu īpašnieku balsošanas lēmuma projekts, un norāda, ka informācija nav sniegta apzināti nepatiesa, tādēļ precizē:</w:t>
      </w:r>
    </w:p>
    <w:p w14:paraId="2AB99AC3" w14:textId="15009EC0" w:rsidR="00C452D6" w:rsidRPr="00A249AF" w:rsidRDefault="00C452D6" w:rsidP="00A249AF">
      <w:pPr>
        <w:pStyle w:val="naisf"/>
        <w:numPr>
          <w:ilvl w:val="0"/>
          <w:numId w:val="21"/>
        </w:numPr>
        <w:spacing w:before="0" w:after="0"/>
        <w:ind w:left="0" w:firstLine="720"/>
      </w:pPr>
      <w:r w:rsidRPr="00A249AF">
        <w:t>3 lēmuma projekti izsniegti un parakstījušies ģimenes locekļi un/vai lietā netika iesniegtā pareizā pilnvara, bet tāda pastāv;</w:t>
      </w:r>
    </w:p>
    <w:p w14:paraId="7469CF4F" w14:textId="29FD422C" w:rsidR="00C452D6" w:rsidRPr="00A249AF" w:rsidRDefault="00C452D6" w:rsidP="00A249AF">
      <w:pPr>
        <w:pStyle w:val="naisf"/>
        <w:numPr>
          <w:ilvl w:val="0"/>
          <w:numId w:val="21"/>
        </w:numPr>
        <w:spacing w:before="0" w:after="0"/>
        <w:ind w:left="0" w:firstLine="720"/>
      </w:pPr>
      <w:r w:rsidRPr="00A249AF">
        <w:t>jā, tātad mīnus 2, lai arī šis apstāklis ir jau precizēts;</w:t>
      </w:r>
    </w:p>
    <w:p w14:paraId="0344D2F3" w14:textId="517A4640" w:rsidR="00C452D6" w:rsidRPr="00A249AF" w:rsidRDefault="00C452D6" w:rsidP="00A249AF">
      <w:pPr>
        <w:pStyle w:val="naisf"/>
        <w:numPr>
          <w:ilvl w:val="0"/>
          <w:numId w:val="21"/>
        </w:numPr>
        <w:spacing w:before="0" w:after="0"/>
        <w:ind w:left="0" w:firstLine="720"/>
      </w:pPr>
      <w:r w:rsidRPr="00A249AF">
        <w:t>radusies cilvēciskā kļūda rakstot datumu, septembra vietā bija domāts oktobris un dzīvokļu īpašnieki var apliecināt paraksta izdarīšanu 6 un 7.oktobrī. Šobrīd lēmuma projektos veikts datuma labojums;</w:t>
      </w:r>
    </w:p>
    <w:p w14:paraId="3E2278BF" w14:textId="6589B640" w:rsidR="00C452D6" w:rsidRPr="00A249AF" w:rsidRDefault="00C452D6" w:rsidP="00A249AF">
      <w:pPr>
        <w:pStyle w:val="naisf"/>
        <w:numPr>
          <w:ilvl w:val="0"/>
          <w:numId w:val="21"/>
        </w:numPr>
        <w:spacing w:before="0" w:after="0"/>
        <w:ind w:left="0" w:firstLine="720"/>
      </w:pPr>
      <w:r w:rsidRPr="00A249AF">
        <w:t>no loģikas apsvērumiem izejot, ja pašvaldībai pieteikums iesniegts 2023.gada 1.novembrī, tad dzīvokļu īpašnieki nevarēja parakstīt dokumentus pēc to iesniegšanas, attiecīgi vai nu personas speciāli uzrakstīja nepareizus datumus vai arī 10.11.2023. bija domāts atšifrēt kā pirmo atšifrējot mēnesi, otro datumu un tad gadu, neatkarīgi no tā, šo personu balsojums bija “pret”.</w:t>
      </w:r>
    </w:p>
    <w:p w14:paraId="5672A5C1" w14:textId="272BBF5D" w:rsidR="00944BE7" w:rsidRPr="000F2B41" w:rsidRDefault="00C452D6" w:rsidP="00A249AF">
      <w:pPr>
        <w:pStyle w:val="naisf"/>
        <w:spacing w:before="0" w:after="0"/>
        <w:ind w:firstLine="720"/>
      </w:pPr>
      <w:r w:rsidRPr="00A249AF">
        <w:t xml:space="preserve">Biedrība savā sūdzībā 1.7.punktā norāda, ka lēmumā secināts, ka dzīvokļu īpašniekiem nav paredzēta iespēja izteikt atšķirīgu viedokli, kā to paredz normatīvie akti, pretēji pašas </w:t>
      </w:r>
      <w:r w:rsidRPr="000F2B41">
        <w:t>pašvaldības lēmumā konstatētajam un dokumentā: lēmuma projekts /aile/ (dzīvokļu īpašnieka individuālais viedoklis) kurā paredzēta vieta individuālā viedokļa izteikšanai. No latviešu literatūrā tulkoto vārdu nozīmes, vārdu: “atšķirīgs” un “individuāls” pamat nozīmes jēdzieniskais saturs abiem vārdiem ir vienāds, tāpēc šis secinājums noraidāms, kā nepamatots. Savukār</w:t>
      </w:r>
      <w:r w:rsidR="00944BE7" w:rsidRPr="000F2B41">
        <w:t>t</w:t>
      </w:r>
      <w:r w:rsidRPr="000F2B41">
        <w:t xml:space="preserve"> savas sūdzības 1.8.punktā norāda, ka pat izslēdzot lēmuma projektus, kurus uzskaitījusi par nederīgiem</w:t>
      </w:r>
      <w:r w:rsidR="00944BE7" w:rsidRPr="000F2B41">
        <w:t>, par derīgiem atzīts 86 lēmumu projektus un no tiem “par” 63 lēmuma projektus, kas sastāda 52,9% no balsstiesīgo skaita un pastāvot šādam vērtējuma apkopojumam, secināms, ka nav nepieciešams iesniegt precizētos dokumentus un turpināt atreferēt citas nebūtiskas nepilnības, jo sasniegta likumīga vairāk nekā puse dzīvokļu īpašnieku piekrišana.</w:t>
      </w:r>
    </w:p>
    <w:p w14:paraId="0AD2F517" w14:textId="78C9FA71" w:rsidR="00944BE7" w:rsidRPr="000F2B41" w:rsidRDefault="00944BE7" w:rsidP="00A249AF">
      <w:pPr>
        <w:pStyle w:val="naisf"/>
        <w:spacing w:before="0" w:after="0"/>
        <w:ind w:firstLine="720"/>
      </w:pPr>
      <w:r w:rsidRPr="000F2B41">
        <w:t>Minētajam apgalvojumam nevar piekrist, jo</w:t>
      </w:r>
      <w:r w:rsidR="00DA25A0" w:rsidRPr="000F2B41">
        <w:t xml:space="preserve">, nesaņemot precizētos dokumentus, pašvaldība nevar pārliecināties par to, vai un kāda veida labojumi/ precizējumi ir veikti un vai tie aptver patieso iedzīvotāju gribu, kā veikt pašvaldībā esošo dokumentu izvērtēšanu normatīvo aktu prasībām turpmāka lēmuma pieņemšanai.  </w:t>
      </w:r>
    </w:p>
    <w:p w14:paraId="76E8469A" w14:textId="11A2ADF5" w:rsidR="00C452D6" w:rsidRPr="00A249AF" w:rsidRDefault="00944BE7" w:rsidP="00A249AF">
      <w:pPr>
        <w:pStyle w:val="naisf"/>
        <w:spacing w:before="0" w:after="0"/>
        <w:ind w:firstLine="720"/>
      </w:pPr>
      <w:r w:rsidRPr="000F2B41">
        <w:t>Biedrība savas sūdzības 4.punktā norāda, ka nekorekta un tiesiski nepamatota ir Ogres</w:t>
      </w:r>
      <w:r w:rsidRPr="00A249AF">
        <w:t xml:space="preserve"> novada pašvaldības izteiktā piezīme un norāde, ka pārvaldniekam nav atbilstošas profesionālās kvalifikācijas, jo saskaņā ar Dzīvojamo māju pārvaldīšanas likuma 13. panta pirmo daļu, kas bija spēkā līdz grozījumiem, kas stājās spēkā 12.01.2024., 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p>
    <w:p w14:paraId="69DC5D9D" w14:textId="77777777" w:rsidR="001649E6" w:rsidRPr="00A249AF" w:rsidRDefault="000756BB" w:rsidP="00A249AF">
      <w:pPr>
        <w:ind w:firstLine="720"/>
        <w:jc w:val="both"/>
        <w:rPr>
          <w:rFonts w:ascii="Times New Roman" w:hAnsi="Times New Roman"/>
        </w:rPr>
      </w:pPr>
      <w:r w:rsidRPr="00A249AF">
        <w:rPr>
          <w:rFonts w:ascii="Times New Roman" w:hAnsi="Times New Roman"/>
        </w:rPr>
        <w:t xml:space="preserve">Ogres novada pašvaldība pievienojas Biedrības apgalvojumam, ka līdz grozījumu spēkā stāšanās dienai Dzīvojamo māju pārvaldīšanas likumā attiecībā uz dzīvojamās mājas pārvaldītāja profesionālo kvalifikāciju bija izvirzīta prasība, ka </w:t>
      </w:r>
      <w:r w:rsidRPr="00A249AF">
        <w:rPr>
          <w:rFonts w:ascii="Times New Roman" w:hAnsi="Times New Roman"/>
          <w:szCs w:val="24"/>
        </w:rPr>
        <w:t xml:space="preserve">persona ir tiesīga veikt pārvaldīšanas uzdevumu daudzdzīvokļu mājā, ja tā ieguvusi dzīvojamo māju pārvaldīšanai nepieciešamo profesionālo izglītību un vismaz ceturto profesionālās kvalifikācijas līmeni apliecinošu dokumentu, </w:t>
      </w:r>
      <w:r w:rsidRPr="00A249AF">
        <w:rPr>
          <w:rFonts w:ascii="Times New Roman" w:hAnsi="Times New Roman"/>
          <w:szCs w:val="24"/>
          <w:u w:val="single"/>
        </w:rPr>
        <w:t>izņemot šajā pantā noteiktos gadījumus</w:t>
      </w:r>
      <w:r w:rsidRPr="00A249AF">
        <w:rPr>
          <w:rFonts w:ascii="Times New Roman" w:hAnsi="Times New Roman"/>
          <w:szCs w:val="24"/>
        </w:rPr>
        <w:t>.</w:t>
      </w:r>
      <w:r w:rsidRPr="00A249AF">
        <w:rPr>
          <w:rFonts w:ascii="Times New Roman" w:hAnsi="Times New Roman"/>
        </w:rPr>
        <w:t xml:space="preserve"> </w:t>
      </w:r>
    </w:p>
    <w:p w14:paraId="39A35032" w14:textId="7E556834" w:rsidR="00EE0F7C" w:rsidRPr="00A249AF" w:rsidRDefault="001649E6" w:rsidP="00A249AF">
      <w:pPr>
        <w:pStyle w:val="tv213"/>
        <w:shd w:val="clear" w:color="auto" w:fill="FFFFFF"/>
        <w:spacing w:before="0" w:beforeAutospacing="0" w:after="0" w:afterAutospacing="0"/>
        <w:ind w:firstLine="720"/>
        <w:jc w:val="both"/>
      </w:pPr>
      <w:r w:rsidRPr="00A249AF">
        <w:t>Dzīvojamo māju pārvaldīšanas likuma 13.panta otrā</w:t>
      </w:r>
      <w:r w:rsidR="00EE0F7C" w:rsidRPr="00A249AF">
        <w:t xml:space="preserve"> un trešā</w:t>
      </w:r>
      <w:r w:rsidRPr="00A249AF">
        <w:t xml:space="preserve"> daļa paredz izņēmumu, proti, </w:t>
      </w:r>
      <w:r w:rsidR="00EE0F7C" w:rsidRPr="00A249AF">
        <w:t xml:space="preserve">minētā likuma otrā </w:t>
      </w:r>
      <w:r w:rsidR="00EE0F7C" w:rsidRPr="00124536">
        <w:t>daļa nosak</w:t>
      </w:r>
      <w:r w:rsidRPr="00124536">
        <w:t>a</w:t>
      </w:r>
      <w:r w:rsidR="00EE0F7C" w:rsidRPr="00124536">
        <w:t>, ka, ja</w:t>
      </w:r>
      <w:r w:rsidRPr="00124536">
        <w:t xml:space="preserve"> daudzdzīvokļu mājas kopējā platība pārsniedz 1500 kvadrātmetrus</w:t>
      </w:r>
      <w:r w:rsidR="00124536" w:rsidRPr="00124536">
        <w:t xml:space="preserve"> (</w:t>
      </w:r>
      <w:r w:rsidR="00124536" w:rsidRPr="00124536">
        <w:rPr>
          <w:b/>
          <w:bCs/>
          <w:u w:val="single"/>
        </w:rPr>
        <w:t>mājas Grīvas pr.29, Ogrē platība ir 7205,60 kvadrātmetri</w:t>
      </w:r>
      <w:r w:rsidR="00124536" w:rsidRPr="00124536">
        <w:t>)</w:t>
      </w:r>
      <w:r w:rsidR="00EE0F7C" w:rsidRPr="00124536">
        <w:t>, dzīvojamās mājas pārvaldīšanai profesionālo izglītību un vismaz trešo (pēc grozījumu spēkā stāšanās</w:t>
      </w:r>
      <w:r w:rsidR="00EE0F7C" w:rsidRPr="00A249AF">
        <w:t xml:space="preserve"> – ceturto) profesionālās kvalifikācijas līmeni apliecinošs dokuments nepieciešams:</w:t>
      </w:r>
    </w:p>
    <w:p w14:paraId="49486D79" w14:textId="5F447356" w:rsidR="00EE0F7C" w:rsidRPr="00A249AF" w:rsidRDefault="00EE0F7C" w:rsidP="00A249AF">
      <w:pPr>
        <w:pStyle w:val="tv213"/>
        <w:numPr>
          <w:ilvl w:val="0"/>
          <w:numId w:val="22"/>
        </w:numPr>
        <w:shd w:val="clear" w:color="auto" w:fill="FFFFFF"/>
        <w:spacing w:before="0" w:beforeAutospacing="0" w:after="0" w:afterAutospacing="0"/>
        <w:ind w:left="0" w:firstLine="720"/>
        <w:jc w:val="both"/>
      </w:pPr>
      <w:r w:rsidRPr="00A249AF">
        <w:t>īpašniekam, kurš pats pārvalda sev piederošu dzīvojamo māju – šajā gadījumā nav attiecināms, uz ko norādīja arī Ogres novada pašvaldība 07.02.2024. vēstulē;</w:t>
      </w:r>
    </w:p>
    <w:p w14:paraId="7A9C9697" w14:textId="60941289" w:rsidR="00EE0F7C" w:rsidRPr="00A249AF" w:rsidRDefault="00EE0F7C" w:rsidP="00A249AF">
      <w:pPr>
        <w:pStyle w:val="tv213"/>
        <w:shd w:val="clear" w:color="auto" w:fill="FFFFFF"/>
        <w:spacing w:before="0" w:beforeAutospacing="0" w:after="0" w:afterAutospacing="0"/>
        <w:ind w:firstLine="720"/>
        <w:jc w:val="both"/>
      </w:pPr>
      <w:r w:rsidRPr="00A249AF">
        <w:t>2) īpašniekam, kuru pilnvarojuši veikt pārvaldīšanas darbības citi dzīvojamās mājas īpašnieki uz </w:t>
      </w:r>
      <w:hyperlink r:id="rId17" w:tgtFrame="_blank" w:history="1">
        <w:r w:rsidRPr="00A249AF">
          <w:t>Civillikumā</w:t>
        </w:r>
      </w:hyperlink>
      <w:r w:rsidRPr="00A249AF">
        <w:t> noteiktajā kārtībā savstarpēji noslēgta līguma pamata – šajā gadījumā nav attiecināms, uz ko norādīja arī Ogres novada pašvaldība 07.02.2024. vēstulē;</w:t>
      </w:r>
    </w:p>
    <w:p w14:paraId="644A24AD" w14:textId="75542B34" w:rsidR="00EE0F7C" w:rsidRPr="00A249AF" w:rsidRDefault="00EE0F7C" w:rsidP="00A249AF">
      <w:pPr>
        <w:pStyle w:val="tv213"/>
        <w:shd w:val="clear" w:color="auto" w:fill="FFFFFF"/>
        <w:spacing w:before="0" w:beforeAutospacing="0" w:after="0" w:afterAutospacing="0"/>
        <w:ind w:firstLine="720"/>
        <w:jc w:val="both"/>
      </w:pPr>
      <w:r w:rsidRPr="00A249AF">
        <w:t xml:space="preserve">3) īpašnieku veidotas dzīvojamās mājas pārvaldīšanas sabiedrības </w:t>
      </w:r>
      <w:r w:rsidRPr="00A249AF">
        <w:rPr>
          <w:u w:val="single"/>
        </w:rPr>
        <w:t>vai biedrības darbiniekam</w:t>
      </w:r>
      <w:r w:rsidRPr="00A249AF">
        <w:t xml:space="preserve">, kā arī pārvaldīšanas sabiedrības </w:t>
      </w:r>
      <w:r w:rsidRPr="00A249AF">
        <w:rPr>
          <w:u w:val="single"/>
        </w:rPr>
        <w:t>vai biedrības biedram</w:t>
      </w:r>
      <w:r w:rsidRPr="00A249AF">
        <w:t>, kurš veic attiecīgo pārvaldīšanas darbību un pats ir dzīvojamās mājas īpašnieks</w:t>
      </w:r>
      <w:r w:rsidR="000D0B1A" w:rsidRPr="00A249AF">
        <w:t> – šajā gadījumā nav attiecināms, uz ko norādīja arī Ogres novada pašvaldība 07.02.2024. vēstulē</w:t>
      </w:r>
    </w:p>
    <w:p w14:paraId="0B6DEA93" w14:textId="45DA5EF7" w:rsidR="00EE0F7C" w:rsidRPr="00A249AF" w:rsidRDefault="00EE0F7C" w:rsidP="00A249AF">
      <w:pPr>
        <w:pStyle w:val="tv213"/>
        <w:shd w:val="clear" w:color="auto" w:fill="FFFFFF"/>
        <w:spacing w:before="0" w:beforeAutospacing="0" w:after="0" w:afterAutospacing="0"/>
        <w:ind w:firstLine="720"/>
        <w:jc w:val="both"/>
      </w:pPr>
      <w:r w:rsidRPr="00A249AF">
        <w:t xml:space="preserve">Savukārt minētā panta trešā daļa nosaka, ka </w:t>
      </w:r>
      <w:r w:rsidRPr="00A249AF">
        <w:rPr>
          <w:u w:val="single"/>
        </w:rPr>
        <w:t>ja šā panta otrajā daļā minētajos gadījumos dzīvojamās mājas īpašnieks ir juridiskā persona</w:t>
      </w:r>
      <w:r w:rsidRPr="00A249AF">
        <w:t xml:space="preserve">, </w:t>
      </w:r>
      <w:r w:rsidRPr="00A249AF">
        <w:rPr>
          <w:u w:val="single"/>
        </w:rPr>
        <w:t xml:space="preserve">šādas mājas pārvaldīšanai nepieciešamo profesionālo izglītību un vismaz trešo </w:t>
      </w:r>
      <w:r w:rsidR="000D0B1A" w:rsidRPr="00A249AF">
        <w:rPr>
          <w:u w:val="single"/>
        </w:rPr>
        <w:t xml:space="preserve">(pēc grozījumu spēkā stāšanās – ceturto) </w:t>
      </w:r>
      <w:r w:rsidRPr="00A249AF">
        <w:rPr>
          <w:u w:val="single"/>
        </w:rPr>
        <w:t>profesionālās kvalifikācijas līmeni apliecinošs dokuments vajadzīgs tam juridiskās personas darbiniekam, kurš veic pārvaldīšanas uzdevumu</w:t>
      </w:r>
      <w:r w:rsidRPr="00A249AF">
        <w:t>.</w:t>
      </w:r>
    </w:p>
    <w:p w14:paraId="377CCC53" w14:textId="5E852107" w:rsidR="00EE0F7C" w:rsidRPr="000F2B41" w:rsidRDefault="00EE0F7C" w:rsidP="00A249AF">
      <w:pPr>
        <w:ind w:firstLine="720"/>
        <w:jc w:val="both"/>
        <w:rPr>
          <w:rFonts w:ascii="Times New Roman" w:hAnsi="Times New Roman"/>
        </w:rPr>
      </w:pPr>
      <w:r w:rsidRPr="000F2B41">
        <w:rPr>
          <w:rFonts w:ascii="Times New Roman" w:hAnsi="Times New Roman"/>
        </w:rPr>
        <w:t>Ogres novada pašvaldība savā 07.02.2024. vēstulē norādīja Biedrībai uz š</w:t>
      </w:r>
      <w:r w:rsidR="000D0B1A" w:rsidRPr="000F2B41">
        <w:rPr>
          <w:rFonts w:ascii="Times New Roman" w:hAnsi="Times New Roman"/>
        </w:rPr>
        <w:t>iem</w:t>
      </w:r>
      <w:r w:rsidRPr="000F2B41">
        <w:rPr>
          <w:rFonts w:ascii="Times New Roman" w:hAnsi="Times New Roman"/>
        </w:rPr>
        <w:t xml:space="preserve"> izņēmum</w:t>
      </w:r>
      <w:r w:rsidR="000D0B1A" w:rsidRPr="000F2B41">
        <w:rPr>
          <w:rFonts w:ascii="Times New Roman" w:hAnsi="Times New Roman"/>
        </w:rPr>
        <w:t>iem</w:t>
      </w:r>
      <w:r w:rsidRPr="000F2B41">
        <w:rPr>
          <w:rFonts w:ascii="Times New Roman" w:hAnsi="Times New Roman"/>
        </w:rPr>
        <w:t xml:space="preserve"> un Biedrības neatbilstību tā nosacījumiem. Papildus secināms, ka uz lēmuma pieņemšanas brīdi</w:t>
      </w:r>
      <w:r w:rsidR="000D0B1A" w:rsidRPr="000F2B41">
        <w:rPr>
          <w:rFonts w:ascii="Times New Roman" w:hAnsi="Times New Roman"/>
        </w:rPr>
        <w:t xml:space="preserve"> par pārvaldīšanas tiesību nodošanu</w:t>
      </w:r>
      <w:r w:rsidRPr="000F2B41">
        <w:rPr>
          <w:rFonts w:ascii="Times New Roman" w:hAnsi="Times New Roman"/>
        </w:rPr>
        <w:t xml:space="preserve">, proti, laikā, kad notika iedzīvotāju aptauja </w:t>
      </w:r>
      <w:r w:rsidRPr="000F2B41">
        <w:rPr>
          <w:rFonts w:ascii="Times New Roman" w:hAnsi="Times New Roman"/>
          <w:i/>
          <w:iCs/>
        </w:rPr>
        <w:t>(Biedrības iesniegtajā Aptaujas dalībnieku reģistrā norādīts, ka aptauja notika no 2023.gada 15.septembra līdz 2023.gada 14.oktobrim</w:t>
      </w:r>
      <w:r w:rsidR="009E17C5">
        <w:rPr>
          <w:rFonts w:ascii="Times New Roman" w:hAnsi="Times New Roman"/>
          <w:i/>
          <w:iCs/>
        </w:rPr>
        <w:t>, Ogres novad</w:t>
      </w:r>
      <w:r w:rsidR="002975C3" w:rsidRPr="000F2B41">
        <w:rPr>
          <w:rFonts w:ascii="Times New Roman" w:hAnsi="Times New Roman"/>
          <w:i/>
          <w:iCs/>
        </w:rPr>
        <w:t>a pašvaldībai nav iesniegts precizētais protokols, lai pārliecinātos, kādi labojumi tajā veikti un izvērtētu atbilstību normatīvo aktu prasībām</w:t>
      </w:r>
      <w:r w:rsidRPr="000F2B41">
        <w:rPr>
          <w:rFonts w:ascii="Times New Roman" w:hAnsi="Times New Roman"/>
          <w:i/>
          <w:iCs/>
        </w:rPr>
        <w:t xml:space="preserve">) </w:t>
      </w:r>
      <w:r w:rsidRPr="000F2B41">
        <w:rPr>
          <w:rFonts w:ascii="Times New Roman" w:hAnsi="Times New Roman"/>
        </w:rPr>
        <w:t xml:space="preserve">Biedrībai vēl nebija noslēgts līgums ar darbinieku, kam būtu atbilstoša profesionālā kvalifikācija </w:t>
      </w:r>
      <w:r w:rsidRPr="000F2B41">
        <w:rPr>
          <w:rFonts w:ascii="Times New Roman" w:hAnsi="Times New Roman"/>
          <w:i/>
          <w:iCs/>
        </w:rPr>
        <w:t>(darba līgums Nr. 1-23, kas noslēgts starp Biedrību un</w:t>
      </w:r>
      <w:r w:rsidR="002975C3" w:rsidRPr="000F2B41">
        <w:rPr>
          <w:rFonts w:ascii="Times New Roman" w:hAnsi="Times New Roman"/>
          <w:i/>
          <w:iCs/>
        </w:rPr>
        <w:t xml:space="preserve"> tās d</w:t>
      </w:r>
      <w:r w:rsidRPr="000F2B41">
        <w:rPr>
          <w:rFonts w:ascii="Times New Roman" w:hAnsi="Times New Roman"/>
          <w:i/>
          <w:iCs/>
        </w:rPr>
        <w:t xml:space="preserve">arbinieku kā namu pārvaldnieku noslēgts </w:t>
      </w:r>
      <w:r w:rsidR="002975C3" w:rsidRPr="000F2B41">
        <w:rPr>
          <w:rFonts w:ascii="Times New Roman" w:hAnsi="Times New Roman"/>
          <w:i/>
          <w:iCs/>
        </w:rPr>
        <w:t xml:space="preserve">tikai </w:t>
      </w:r>
      <w:r w:rsidRPr="000F2B41">
        <w:rPr>
          <w:rFonts w:ascii="Times New Roman" w:hAnsi="Times New Roman"/>
          <w:i/>
          <w:iCs/>
        </w:rPr>
        <w:t>2023.gada 31.</w:t>
      </w:r>
      <w:r w:rsidR="000D0B1A" w:rsidRPr="000F2B41">
        <w:rPr>
          <w:rFonts w:ascii="Times New Roman" w:hAnsi="Times New Roman"/>
          <w:i/>
          <w:iCs/>
        </w:rPr>
        <w:t>o</w:t>
      </w:r>
      <w:r w:rsidRPr="000F2B41">
        <w:rPr>
          <w:rFonts w:ascii="Times New Roman" w:hAnsi="Times New Roman"/>
          <w:i/>
          <w:iCs/>
        </w:rPr>
        <w:t>ktobr</w:t>
      </w:r>
      <w:r w:rsidR="002975C3" w:rsidRPr="000F2B41">
        <w:rPr>
          <w:rFonts w:ascii="Times New Roman" w:hAnsi="Times New Roman"/>
          <w:i/>
          <w:iCs/>
        </w:rPr>
        <w:t>ī</w:t>
      </w:r>
      <w:r w:rsidRPr="000F2B41">
        <w:rPr>
          <w:rFonts w:ascii="Times New Roman" w:hAnsi="Times New Roman"/>
          <w:i/>
          <w:iCs/>
        </w:rPr>
        <w:t>),</w:t>
      </w:r>
      <w:r w:rsidR="009E17C5">
        <w:rPr>
          <w:rFonts w:ascii="Times New Roman" w:hAnsi="Times New Roman"/>
        </w:rPr>
        <w:t xml:space="preserve"> kā rezultātā ir pamatotas d</w:t>
      </w:r>
      <w:r w:rsidRPr="000F2B41">
        <w:rPr>
          <w:rFonts w:ascii="Times New Roman" w:hAnsi="Times New Roman"/>
        </w:rPr>
        <w:t>audzīvokļu mājas Grīvas pr.29, Ogrē, iedzīvotāju bažas par Biedrības spēju un atbilstību likuma prasībām</w:t>
      </w:r>
      <w:r w:rsidR="00B30B89">
        <w:rPr>
          <w:rFonts w:ascii="Times New Roman" w:hAnsi="Times New Roman"/>
        </w:rPr>
        <w:t xml:space="preserve"> līdz līguma noslēgšanas brīdim</w:t>
      </w:r>
      <w:r w:rsidR="000D0B1A" w:rsidRPr="000F2B41">
        <w:rPr>
          <w:rFonts w:ascii="Times New Roman" w:hAnsi="Times New Roman"/>
        </w:rPr>
        <w:t xml:space="preserve">, respektīvi Biedrība </w:t>
      </w:r>
      <w:r w:rsidR="00B30B89">
        <w:rPr>
          <w:rFonts w:ascii="Times New Roman" w:hAnsi="Times New Roman"/>
        </w:rPr>
        <w:t xml:space="preserve">uz lēmuma pieņemšanas brīdi </w:t>
      </w:r>
      <w:r w:rsidR="000D0B1A" w:rsidRPr="000F2B41">
        <w:rPr>
          <w:rFonts w:ascii="Times New Roman" w:hAnsi="Times New Roman"/>
        </w:rPr>
        <w:t>ir maldinājusi daudzdzīvokļu dzīvojamās mājas iedzīvotājus par tās spēju veikt mājas pārvaldīšanas tiesības</w:t>
      </w:r>
      <w:r w:rsidR="002975C3" w:rsidRPr="000F2B41">
        <w:rPr>
          <w:rFonts w:ascii="Times New Roman" w:hAnsi="Times New Roman"/>
        </w:rPr>
        <w:t>, kas varēja novest daudzdzīvokļu mājas iedzīvotājus pie nepareizas lēmuma pieņemšanas.</w:t>
      </w:r>
    </w:p>
    <w:p w14:paraId="33F32191" w14:textId="67E9C638" w:rsidR="000E6CF4" w:rsidRPr="000F2B41" w:rsidRDefault="007D51D5" w:rsidP="00A249AF">
      <w:pPr>
        <w:pStyle w:val="naisf"/>
        <w:spacing w:before="0" w:after="0"/>
        <w:ind w:firstLine="720"/>
      </w:pPr>
      <w:r w:rsidRPr="000F2B41">
        <w:t>Biedrība savā sūdzīb</w:t>
      </w:r>
      <w:r w:rsidR="002975C3" w:rsidRPr="000F2B41">
        <w:t>as 5.punktā</w:t>
      </w:r>
      <w:r w:rsidRPr="000F2B41">
        <w:t xml:space="preserve"> norāda, ka</w:t>
      </w:r>
      <w:r w:rsidR="000E6CF4" w:rsidRPr="000F2B41">
        <w:t xml:space="preserve"> pati Ogres novada pašvaldība, pašvaldības domes sēdes protokola izrakstā Nr.7 no 2021.gada 15.aprīļa “Par dzīvojamās mājas Tīnūžu ielā 15, Ogrē, Ogres nov., pārvaldīšanas tiesību nodošanas sabiedrībai ar ierobežotu atbildību “Ogres namsaimnieks”</w:t>
      </w:r>
      <w:r w:rsidR="002975C3" w:rsidRPr="000F2B41">
        <w:t>”</w:t>
      </w:r>
      <w:r w:rsidR="000E6CF4" w:rsidRPr="000F2B41">
        <w:t xml:space="preserve"> atsaucas uz Likuma “Par valsts un pašvaldību dzīvojamo māju privatizāciju” 51. panta piekto daļu, Dzīvokļa īpašuma likuma 18. panta otro un trešo daļu, norāda uz tiesu atziņām un praksē konstatēto, tādējādi Biedrībai radot tiesisko paļāvību, tostarp uz vienlīdzīgas attieksmes principu, tiesisku un konsekventu rīcību.</w:t>
      </w:r>
    </w:p>
    <w:p w14:paraId="5D0A36AF" w14:textId="0696553E" w:rsidR="007E2EDA" w:rsidRPr="000F2B41" w:rsidRDefault="002975C3" w:rsidP="00A249AF">
      <w:pPr>
        <w:pStyle w:val="naisf"/>
        <w:spacing w:before="0" w:after="0"/>
        <w:ind w:firstLine="720"/>
      </w:pPr>
      <w:r w:rsidRPr="000F2B41">
        <w:t>Izvērtējot Biedrības pieteikumu un tam pievienotos dokumentus kopsakarā ar 2021.gada 10.martā Ogres novada pašvaldībā saņemt</w:t>
      </w:r>
      <w:r w:rsidR="007E2EDA" w:rsidRPr="000F2B41">
        <w:t>o</w:t>
      </w:r>
      <w:r w:rsidRPr="000F2B41">
        <w:t xml:space="preserve"> SIA “Ogres Namsaimnieks”, reģistrācijas Nr.40103941081, 2021.gada 9.marta iesniegum</w:t>
      </w:r>
      <w:r w:rsidR="007E2EDA" w:rsidRPr="000F2B41">
        <w:t>u</w:t>
      </w:r>
      <w:r w:rsidRPr="000F2B41">
        <w:t xml:space="preserve"> Nr.1-6/2021/68-N (reģistrēts Pašvaldībā ar </w:t>
      </w:r>
      <w:hyperlink r:id="rId18" w:history="1">
        <w:r w:rsidRPr="000F2B41">
          <w:t>Nr.2-4.1/</w:t>
        </w:r>
      </w:hyperlink>
      <w:r w:rsidRPr="000F2B41">
        <w:t>879) ar lūgumu nodot SIA “Ogres Namsaimnieks” dzīvojamās mājas Tīnūžu ielā 15, Ogrē, Ogres nov., pārvaldīšanas tiesības</w:t>
      </w:r>
      <w:r w:rsidR="007E2EDA" w:rsidRPr="000F2B41">
        <w:t>, secināms, ka apstākļi, kādos ir notikušas procedūras iedzīvotāju lēmuma pieņemšanai, ir atšķirīgas un nav savstarpēji salīdzināmas, proti, attiecībā uz 2021.gada 10.martā Ogres novada pašvaldībā saņemto SIA “Ogres Namsaimnieks” pieteikumu nav konstatējama Dzīvokļu īpašuma likuma 20.panta otrajā daļā noteiktā termiņa neievērošana kā tas ir attiecībā uz Biedrību; attiecībā uz SIA “Ogres Namsaimnieks” un tā darbinieku nav konstatēta neatbilstība Dzīvojamo māju pārvaldīšanas likuma 13.pantā noteiktajām prasībām kā tas ir attiecībā uz Biedrību; attiecībā uz SIA “Ogres Namsaimnieks” piedāvāto pārvaldīšanas līgumu nav konstatētas neatbilstības Dzīvojamo māju pārvaldīšanas likuma 11.panta nosacījumiem kā tas ir attiecībā uz Biedrības kopīpašuma pārvaldīšanas un apsaimniekošanas līgumu.</w:t>
      </w:r>
    </w:p>
    <w:p w14:paraId="3256F126" w14:textId="77777777" w:rsidR="004507D7" w:rsidRPr="004507D7" w:rsidRDefault="004507D7" w:rsidP="004507D7">
      <w:pPr>
        <w:pStyle w:val="naisf"/>
        <w:spacing w:before="0" w:after="0"/>
        <w:ind w:firstLine="720"/>
      </w:pPr>
      <w:r w:rsidRPr="004507D7">
        <w:t>Kā arī pašvaldība netika saņemtas dzīvojamās mājas Tīnūžu ielā 15, Ogrē, dzīvokļu īpašnieku sūdzības par pārvaldīšanas tiesību nodošanas procedūras neievērošanu, savukārt attiecībā par daudzdzīvokļu dzīvojamās mājas Grīvas pr.29, Ogrē, pārvaldīšanas tiesību nodošanas procedūru Pašvaldībā ir saņemtas vairākas sūdzības, kurās norādītie apstākļi liecina par pārkāpumiem pārvaldīšanas tiesību nodošanas procedūrā,  Pašvaldībai tie jāņem vērā un pie šādiem apstākļiem Pašvaldība nevar atzīt, ka procesuālo prasību neievērošana nav ietekmējusi lēmuma pieņemšanu.</w:t>
      </w:r>
    </w:p>
    <w:p w14:paraId="7EA8B4A4" w14:textId="7618CF62" w:rsidR="00126158" w:rsidRPr="00A249AF" w:rsidRDefault="00126158" w:rsidP="00A249AF">
      <w:pPr>
        <w:pStyle w:val="naisf"/>
        <w:spacing w:before="0" w:after="0"/>
        <w:ind w:firstLine="720"/>
      </w:pPr>
      <w:r w:rsidRPr="000F2B41">
        <w:t>Ņemot vērā minēto, secināms, ka Biedrības sūdzības 5.punktā izteiktais iebildums ir nepamatots, jo šajā gadījumā nav konstatējama nevienlīdzīga attieksme.</w:t>
      </w:r>
    </w:p>
    <w:p w14:paraId="7770549C" w14:textId="1B8BA327" w:rsidR="000E6CF4" w:rsidRPr="00A249AF" w:rsidRDefault="000E6CF4" w:rsidP="00A249AF">
      <w:pPr>
        <w:pStyle w:val="naisf"/>
        <w:spacing w:before="0" w:after="0"/>
        <w:ind w:firstLine="720"/>
      </w:pPr>
      <w:r w:rsidRPr="00A249AF">
        <w:t xml:space="preserve">2024.gada 13.martā Ogres </w:t>
      </w:r>
      <w:r w:rsidRPr="00FC11F0">
        <w:t>novada pašvaldībā saņemta Biedrības 2024. gada 7.marta vēstule Nr. 2/2024 (pašvaldībā reģistrēta ar Nr. 2-4.1/1385), kurā Biedrība</w:t>
      </w:r>
      <w:r w:rsidRPr="00A249AF">
        <w:t xml:space="preserve"> informē SIA “Ogres namsaimnieks” un Ogres novada pašvaldību</w:t>
      </w:r>
      <w:r w:rsidR="00DA25A0" w:rsidRPr="00A249AF">
        <w:t>, ka daudzdzīvokļu dzīvojamās mājas Grīvas pr.29, Ogrē, dzīvokļu īpašnieki 2023.gada 20.oktobrī pieņēmuši lēmumu nodot pārvaldīšanā nekustamo īpašumu Grīvas pr.29, Ogrē, dzīvokļu īpašnieku biedrībai “OGRESGRĪVA 29” un 2023.gada 21.oktobrī noslēgts dzīvojamās mājas Grīvas pr.29, Ogrē, kopīpašuma pārvaldīšanas un apsaimniekošanas līgums, pieteikums iesniegs Ogres novada pašvaldībai, pašvaldības pieņemtais lēmums no 07.02.2024. apstrīdēts likumā noteiktajā kārtībā un atrodas izskatīšanā.</w:t>
      </w:r>
    </w:p>
    <w:p w14:paraId="788F69B1" w14:textId="0B54EDE1" w:rsidR="000E6CF4" w:rsidRPr="000F2B41" w:rsidRDefault="000E6CF4" w:rsidP="00A249AF">
      <w:pPr>
        <w:pStyle w:val="naisf"/>
        <w:spacing w:before="0" w:after="0"/>
        <w:ind w:firstLine="720"/>
      </w:pPr>
      <w:r w:rsidRPr="000F2B41">
        <w:t>2024.gada 17.aprīlī saņemta Biedrības 2024. gada 10. aprīļa papildinājumi sūdzībai no 2024. gada 5.</w:t>
      </w:r>
      <w:r w:rsidR="00EE6E4C" w:rsidRPr="000F2B41">
        <w:t>m</w:t>
      </w:r>
      <w:r w:rsidRPr="000F2B41">
        <w:t xml:space="preserve">arta Nr.1/2024 (pašvaldībā </w:t>
      </w:r>
      <w:r w:rsidRPr="00FC11F0">
        <w:t>reģistrēts ar Nr. 2-4.1/2074).</w:t>
      </w:r>
    </w:p>
    <w:p w14:paraId="293F2D9A" w14:textId="7621B4A6" w:rsidR="00EE6E4C" w:rsidRPr="000F2B41" w:rsidRDefault="00EE6E4C" w:rsidP="00A249AF">
      <w:pPr>
        <w:pStyle w:val="naisf"/>
        <w:spacing w:before="0" w:after="0"/>
        <w:ind w:firstLine="720"/>
      </w:pPr>
      <w:r w:rsidRPr="000F2B41">
        <w:t xml:space="preserve">Biedrības 17.04.2024. papildus sūdzībā norādīts, ka Biedrība ar 05.03.2024. sūdzību un papildinājumiem atspēkojusi pašvaldības nepamatoto, formālo un prettiesiski pieņemto lēmumu, galvenokārt ievērojot pašvaldības lēmumā konstatēto, ka par derīgiem atzīti 63 lēmuma projekti ar balsojumu “par”, kas sastāda 52,9% no </w:t>
      </w:r>
      <w:r w:rsidR="00554FCD" w:rsidRPr="000F2B41">
        <w:t>balsstiesīgajiem</w:t>
      </w:r>
      <w:r w:rsidRPr="000F2B41">
        <w:t>.</w:t>
      </w:r>
    </w:p>
    <w:p w14:paraId="44EEF92F" w14:textId="64124929" w:rsidR="00EE6E4C" w:rsidRPr="000F2B41" w:rsidRDefault="00EE6E4C" w:rsidP="00A249AF">
      <w:pPr>
        <w:pStyle w:val="naisf"/>
        <w:spacing w:before="0" w:after="0"/>
        <w:ind w:firstLine="720"/>
      </w:pPr>
      <w:r w:rsidRPr="000F2B41">
        <w:t xml:space="preserve">Ogres novada pašvaldības dome secina, ka pašvaldības 07.02.2024. lēmums atteikt virzīt pieteikumu izskatīšanai par daudzdzīvokļu mājas pārvaldīšanas tiesību </w:t>
      </w:r>
      <w:r w:rsidR="00554FCD" w:rsidRPr="000F2B41">
        <w:t>nodošanai Biedrībai nav saistīts ar balsojuma rezultātiem, bet gan ar konstatētajiem procedūras pārkāpumiem un dokumentos konstatētajām neatbilstībām, kas ir būtiski un varēja novest pie nepareiza balsojuma.</w:t>
      </w:r>
    </w:p>
    <w:p w14:paraId="4C3472C5" w14:textId="2B38BEEF" w:rsidR="00554FCD" w:rsidRPr="000F2B41" w:rsidRDefault="00554FCD" w:rsidP="00A249AF">
      <w:pPr>
        <w:pStyle w:val="naisf"/>
        <w:spacing w:before="0" w:after="0"/>
        <w:ind w:firstLine="720"/>
      </w:pPr>
      <w:r w:rsidRPr="000F2B41">
        <w:t>Vienlaikus savā papildinājumā Biedrība norāda, ka pašvaldības piedāvājums kopīgai sanāksmei, lai pārliecinātos par dzīvokļu īpašnieku gribu, pastāvot visām augstāk minētajām šaubām, ir absurds, neracionāls, ar lietderības apsvērumiem nepamatots risinājums, kā rezultātā rupji pārkāpj sūdzības izskatīšanas termiņu.</w:t>
      </w:r>
    </w:p>
    <w:p w14:paraId="48AA1509" w14:textId="3F43F85F" w:rsidR="00554FCD" w:rsidRPr="000F2B41" w:rsidRDefault="00554FCD" w:rsidP="00A249AF">
      <w:pPr>
        <w:pStyle w:val="naisf"/>
        <w:spacing w:before="0" w:after="0"/>
        <w:ind w:firstLine="720"/>
      </w:pPr>
      <w:r w:rsidRPr="000F2B41">
        <w:t xml:space="preserve">Šādam apgalvojumam </w:t>
      </w:r>
      <w:r w:rsidR="003C10F6" w:rsidRPr="000F2B41">
        <w:t xml:space="preserve">pašvaldība </w:t>
      </w:r>
      <w:r w:rsidRPr="000F2B41">
        <w:t>nevar piekrist,</w:t>
      </w:r>
      <w:r w:rsidR="00617A3B" w:rsidRPr="000F2B41">
        <w:t xml:space="preserve"> j</w:t>
      </w:r>
      <w:r w:rsidRPr="000F2B41">
        <w:t>o tieši apstākļos, kad pastāv šaubas par procedūr</w:t>
      </w:r>
      <w:r w:rsidR="003C10F6" w:rsidRPr="000F2B41">
        <w:t>as pareizu un tiesisku īstenošanu</w:t>
      </w:r>
      <w:r w:rsidRPr="000F2B41">
        <w:t>, iesniegto dokumentu atbilstību, dzīvokļu īpašnieku gribu, balsojuma rezultātu</w:t>
      </w:r>
      <w:r w:rsidR="003C10F6" w:rsidRPr="000F2B41">
        <w:t xml:space="preserve"> iespējamu</w:t>
      </w:r>
      <w:r w:rsidRPr="000F2B41">
        <w:t xml:space="preserve"> mainīšanu u.c. (pašvaldībā saņemtās iedzīvotā</w:t>
      </w:r>
      <w:r w:rsidR="003C10F6" w:rsidRPr="000F2B41">
        <w:t>ju rakstiskās un mutiskās sūdzības un esošos konstatācijas) būtiski ir noskaidrot daudzdzīvokļu mājas īpašnieku gribu, turklāt pašvaldība ierosināja kopīgi visām iesaistītajām pusēm tikties uz sarunu sūdzības izskatīšanas laikā, lai novestu pie pareiza lēmuma.</w:t>
      </w:r>
    </w:p>
    <w:p w14:paraId="7A7A7979" w14:textId="5436784D" w:rsidR="001541BD" w:rsidRPr="00A249AF" w:rsidRDefault="001541BD" w:rsidP="00A249AF">
      <w:pPr>
        <w:pStyle w:val="naisf"/>
        <w:spacing w:before="0" w:after="0"/>
        <w:ind w:firstLine="720"/>
      </w:pPr>
      <w:r w:rsidRPr="000F2B41">
        <w:t>Papildus minētajam, Ogres novada pašvaldība 2024.gada 19.martā saņēma</w:t>
      </w:r>
      <w:r w:rsidRPr="00A249AF">
        <w:t xml:space="preserve"> </w:t>
      </w:r>
      <w:r w:rsidRPr="00BB2813">
        <w:t xml:space="preserve">daudzdzīvokļu mājas Grīvas pr.29, Ogre, </w:t>
      </w:r>
      <w:r w:rsidRPr="00FC11F0">
        <w:t>iedzīvotājas sūdzību sakarā</w:t>
      </w:r>
      <w:r w:rsidRPr="00BB2813">
        <w:t xml:space="preserve"> ar Biedrības iesniegto sūdzību par Ogres novada pašvaldības 07.02.2024. lēmumu (pašvaldībā reģistrēts ar Nr. 2-4.2/924), kur iedzīvotāja lūdzu Ogres pašvaldības amatpersonas izvērtēt procedūras pārkāpumu ietekmi uz kopības lēmuma pieņemšanas gaitu un rezultātu, kā arī radītajiem augstajiem riskiem, nododot māju nespeciālistu ziņā.</w:t>
      </w:r>
    </w:p>
    <w:p w14:paraId="6F5CF204" w14:textId="6E8C3271" w:rsidR="001541BD" w:rsidRPr="00FC11F0" w:rsidRDefault="001541BD" w:rsidP="00A249AF">
      <w:pPr>
        <w:pStyle w:val="naisf"/>
        <w:spacing w:before="0" w:after="0"/>
        <w:ind w:firstLine="720"/>
      </w:pPr>
      <w:r w:rsidRPr="00A249AF">
        <w:t xml:space="preserve">Mājas iedzīvotājas 19.03.2024. vēstulē norādīts, ka “izmantojot LR normatīvo aktu nezināšanu, īpašnieki ir tikuši maldināti, ka viss notiek likumā noteiktajā kārtībā: mājas pārvaldīšanai speciālisti neesot nepieciešami; lēmuma projektu un pārvaldīšanas līguma projektu esot sastādījis profesionāls jurists, tāpēc jāuzticas biedrībai. Vēršu uzmanību, ka biedrību juridiskos jautājumos konsultē un dokumentus sagatavot palīdz Vitolds Peipiņš, kurš publiski ir atzinis, ka pēc profesijas nav jurists, bet pārvaldnieks, kā arī personīgā sarakstē </w:t>
      </w:r>
      <w:r w:rsidRPr="00FC11F0">
        <w:t>paudis, ka mūsu gadījumā pats neatbalsta mājas nodošanu, tomēr ir sniedzis skaidrojumu biedrībai par pašvaldības “nelikumīgo lēmumu””.</w:t>
      </w:r>
    </w:p>
    <w:p w14:paraId="1E4DDF64" w14:textId="7C829D00" w:rsidR="00A62E93" w:rsidRPr="00A249AF" w:rsidRDefault="00A62E93" w:rsidP="00A249AF">
      <w:pPr>
        <w:pStyle w:val="naisf"/>
        <w:spacing w:before="0" w:after="0"/>
        <w:ind w:firstLine="720"/>
      </w:pPr>
      <w:r w:rsidRPr="00FC11F0">
        <w:t>2024.gada 11.aprīlī Ogres novada pašvaldībā saņemti vēl divu daudzdzīvokļu mājas Grīvas pr.29, Ogre, iedzīvotāju sūdzības, pašvaldībā reģistrētas ar Nr.2-4.2/1112 un Nr. 2-4.2/1113), lūdzot Ogres novada pašvaldību atstāt Ogres novada pašvaldības 07.02.2024. lēmumu bez grozījumiem, paskaidrojot, ka mājas iedzīvotāji vēlas rīkot dzīvokļu īpašnieku kopsapulci, lai normatīvajos aktos noteiktajā kārtībā pieņemtu lēmumu par pārvaldīšanas tiesību pārņemšanu.</w:t>
      </w:r>
    </w:p>
    <w:p w14:paraId="6A9D306C" w14:textId="0D85F690" w:rsidR="00A62E93" w:rsidRDefault="00A62E93" w:rsidP="00A249AF">
      <w:pPr>
        <w:pStyle w:val="naisf"/>
        <w:spacing w:before="0" w:after="0"/>
        <w:ind w:firstLine="720"/>
      </w:pPr>
      <w:r w:rsidRPr="00A249AF">
        <w:t>2024. gada aprīlī papildus mājas iedzīvotāji ir vērušies Ogres novada pašvaldībā ar bažām par Biedrības organizētās procedūras tiesiskumu, iespējamo iedzīvotāju maldināšanu, balsojuma rezultātu mainīšanu un lūgumu organizēt atkārtotu procedūru, ievērojot normatīvo aktu prasības.</w:t>
      </w:r>
    </w:p>
    <w:p w14:paraId="1AB87B9A" w14:textId="326A74A0" w:rsidR="00842A30" w:rsidRDefault="001A10E8" w:rsidP="00842A30">
      <w:pPr>
        <w:pStyle w:val="naisf"/>
        <w:spacing w:before="0" w:after="0"/>
        <w:ind w:firstLine="720"/>
      </w:pPr>
      <w:r w:rsidRPr="00A249AF">
        <w:t>Uz jautājuma izskatīšanu Ogres novada pašvaldības domes sēdē, 25.05.2024., aicinājusi Biedrības pārstāvjus un daudzdzīvokļu mājas Grīvas pr.29, Ogrē, dzīvokļu īpašniekus.</w:t>
      </w:r>
    </w:p>
    <w:p w14:paraId="252F3387" w14:textId="2EF38984" w:rsidR="001A10E8" w:rsidRPr="00FC11F0" w:rsidRDefault="001A10E8" w:rsidP="00A249AF">
      <w:pPr>
        <w:pStyle w:val="naisf"/>
        <w:spacing w:before="0" w:after="0"/>
        <w:ind w:firstLine="720"/>
      </w:pPr>
      <w:r w:rsidRPr="00FC11F0">
        <w:t>Ogres novada pašvaldības domes sēdē, Biedrība papildus sniedz šādu viedokli:</w:t>
      </w:r>
    </w:p>
    <w:p w14:paraId="2BC64842" w14:textId="247CF765" w:rsidR="001A10E8" w:rsidRPr="00FC11F0" w:rsidRDefault="009E142D" w:rsidP="00A249AF">
      <w:pPr>
        <w:pStyle w:val="naisf"/>
        <w:spacing w:before="0" w:after="0"/>
        <w:ind w:firstLine="720"/>
      </w:pPr>
      <w:r w:rsidRPr="00FC11F0">
        <w:t>Biedrība</w:t>
      </w:r>
      <w:r w:rsidR="002C7641" w:rsidRPr="00FC11F0">
        <w:t>s valdes loceklis Jānis Jurģelis</w:t>
      </w:r>
      <w:r w:rsidRPr="00FC11F0">
        <w:t xml:space="preserve"> uzskata, ka balsojums bija pietiekošs</w:t>
      </w:r>
      <w:r w:rsidR="00096AD6" w:rsidRPr="00FC11F0">
        <w:t xml:space="preserve">, </w:t>
      </w:r>
      <w:r w:rsidR="002C7641" w:rsidRPr="00FC11F0">
        <w:t>skaidro, ka p</w:t>
      </w:r>
      <w:r w:rsidR="000163BA" w:rsidRPr="00FC11F0">
        <w:t>irmajā kopsapu</w:t>
      </w:r>
      <w:r w:rsidR="003119BA" w:rsidRPr="00FC11F0">
        <w:t>l</w:t>
      </w:r>
      <w:r w:rsidR="000163BA" w:rsidRPr="00FC11F0">
        <w:t xml:space="preserve">cē, kas notika </w:t>
      </w:r>
      <w:r w:rsidR="002C7641" w:rsidRPr="00FC11F0">
        <w:t xml:space="preserve">2023.gada 1.aprīlī </w:t>
      </w:r>
      <w:r w:rsidR="000163BA" w:rsidRPr="00FC11F0">
        <w:t>piedalījās 45</w:t>
      </w:r>
      <w:r w:rsidR="002C7641" w:rsidRPr="00FC11F0">
        <w:t xml:space="preserve"> dzīvokļu īpaš</w:t>
      </w:r>
      <w:r w:rsidR="000163BA" w:rsidRPr="00FC11F0">
        <w:t>nieki, no kuriem 35 iedzīvotāji balsoja “Par”</w:t>
      </w:r>
      <w:r w:rsidR="002C7641" w:rsidRPr="00FC11F0">
        <w:t>,</w:t>
      </w:r>
      <w:r w:rsidR="000163BA" w:rsidRPr="00FC11F0">
        <w:t xml:space="preserve"> līdz ar ko tika nolemts </w:t>
      </w:r>
      <w:r w:rsidR="002C7641" w:rsidRPr="00FC11F0">
        <w:t xml:space="preserve">mājas </w:t>
      </w:r>
      <w:r w:rsidR="000163BA" w:rsidRPr="00FC11F0">
        <w:t xml:space="preserve">apsaimniekošanu nodot Biedrībai. </w:t>
      </w:r>
    </w:p>
    <w:p w14:paraId="002E3731" w14:textId="069D30D3" w:rsidR="00285D12" w:rsidRPr="00FC11F0" w:rsidRDefault="00096AD6" w:rsidP="00842A30">
      <w:pPr>
        <w:pStyle w:val="naisf"/>
        <w:spacing w:before="0" w:after="0"/>
        <w:ind w:firstLine="720"/>
      </w:pPr>
      <w:r w:rsidRPr="00FC11F0">
        <w:t>Biedrība</w:t>
      </w:r>
      <w:r w:rsidR="002C7641" w:rsidRPr="00FC11F0">
        <w:t>s pilvarotā pārstāve Vita Vinciune norāda, ka</w:t>
      </w:r>
      <w:r w:rsidRPr="00FC11F0">
        <w:t xml:space="preserve"> </w:t>
      </w:r>
      <w:r w:rsidR="002C7641" w:rsidRPr="00FC11F0">
        <w:t xml:space="preserve">Biedrībai iesniegtas tikai </w:t>
      </w:r>
      <w:r w:rsidRPr="00FC11F0">
        <w:t xml:space="preserve">3 </w:t>
      </w:r>
      <w:r w:rsidR="002C7641" w:rsidRPr="00FC11F0">
        <w:t xml:space="preserve">iedzīvotāju </w:t>
      </w:r>
      <w:r w:rsidRPr="00FC11F0">
        <w:t>sūdzības</w:t>
      </w:r>
      <w:r w:rsidR="000163BA" w:rsidRPr="00FC11F0">
        <w:t xml:space="preserve">, </w:t>
      </w:r>
      <w:r w:rsidR="002C7641" w:rsidRPr="00FC11F0">
        <w:t>un uzskata, ka</w:t>
      </w:r>
      <w:r w:rsidR="000163BA" w:rsidRPr="00FC11F0">
        <w:t xml:space="preserve"> sūdzības nav pamatotas.</w:t>
      </w:r>
      <w:r w:rsidR="00733E11" w:rsidRPr="00FC11F0">
        <w:t xml:space="preserve"> </w:t>
      </w:r>
      <w:r w:rsidR="009E142D" w:rsidRPr="00FC11F0">
        <w:t xml:space="preserve">Aicina lemt par </w:t>
      </w:r>
      <w:r w:rsidRPr="00FC11F0">
        <w:t>d</w:t>
      </w:r>
      <w:r w:rsidR="009E142D" w:rsidRPr="00FC11F0">
        <w:t xml:space="preserve">zīvokļu īpašnieku likumisko </w:t>
      </w:r>
      <w:r w:rsidRPr="00FC11F0">
        <w:t>interešu</w:t>
      </w:r>
      <w:r w:rsidR="009E142D" w:rsidRPr="00FC11F0">
        <w:t xml:space="preserve"> nodrošināšanu</w:t>
      </w:r>
      <w:r w:rsidR="004C6620" w:rsidRPr="00FC11F0">
        <w:t xml:space="preserve"> un</w:t>
      </w:r>
      <w:r w:rsidR="002428B1" w:rsidRPr="00FC11F0">
        <w:t xml:space="preserve"> </w:t>
      </w:r>
      <w:r w:rsidR="004C6620" w:rsidRPr="00FC11F0">
        <w:t>i</w:t>
      </w:r>
      <w:r w:rsidR="00285D12" w:rsidRPr="00FC11F0">
        <w:t>nformē deputātus, ka Biedrība š.g. 17.aprīlī Ogres novada pašvaldībā iesnie</w:t>
      </w:r>
      <w:r w:rsidR="003119BA" w:rsidRPr="00FC11F0">
        <w:t>dza</w:t>
      </w:r>
      <w:r w:rsidR="00285D12" w:rsidRPr="00FC11F0">
        <w:t xml:space="preserve"> 2024.gada 6.aprīļa Biedrības iesniegum</w:t>
      </w:r>
      <w:r w:rsidR="003119BA" w:rsidRPr="00FC11F0">
        <w:t>u</w:t>
      </w:r>
      <w:r w:rsidR="00285D12" w:rsidRPr="00FC11F0">
        <w:t xml:space="preserve"> ar 67 mājas dzīvokļu īpašnieku parakstiem, kuri apliecina, ka ir izteikuši gribu pārvaldīšanas tiesības nodot Biedrībai, tāpēc atkārtoti balsošanu rīkot nav nepieciešams.</w:t>
      </w:r>
    </w:p>
    <w:p w14:paraId="19C94704" w14:textId="2F0729C6" w:rsidR="009E142D" w:rsidRPr="00FC11F0" w:rsidRDefault="001A10E8" w:rsidP="00952D9E">
      <w:pPr>
        <w:pStyle w:val="naisf"/>
        <w:spacing w:before="0" w:after="0"/>
        <w:ind w:firstLine="720"/>
      </w:pPr>
      <w:r w:rsidRPr="00FC11F0">
        <w:t>Ogres novada pašvaldības domes sēdē, daudzdzīvokļu mājas Grīvas pr.29, Ogrē, dzīvo</w:t>
      </w:r>
      <w:r w:rsidR="00191E68" w:rsidRPr="00FC11F0">
        <w:t xml:space="preserve">kļu īpašnieks </w:t>
      </w:r>
      <w:r w:rsidR="00996C63">
        <w:t>[Vārds Uzvārds]</w:t>
      </w:r>
      <w:r w:rsidR="00842A30" w:rsidRPr="00FC11F0">
        <w:t xml:space="preserve"> </w:t>
      </w:r>
      <w:r w:rsidR="00733E11" w:rsidRPr="00FC11F0">
        <w:t>informē</w:t>
      </w:r>
      <w:r w:rsidR="00285D12" w:rsidRPr="00FC11F0">
        <w:t>, ka i</w:t>
      </w:r>
      <w:r w:rsidR="00355C3F" w:rsidRPr="00FC11F0">
        <w:t xml:space="preserve">edzīvotāji līdz šim brīdim nav </w:t>
      </w:r>
      <w:r w:rsidR="00191E68" w:rsidRPr="00FC11F0">
        <w:t>saņēmu</w:t>
      </w:r>
      <w:r w:rsidR="004C6620" w:rsidRPr="00FC11F0">
        <w:t>š</w:t>
      </w:r>
      <w:r w:rsidR="00191E68" w:rsidRPr="00FC11F0">
        <w:t>i atbildes uz iedzīvotājiem</w:t>
      </w:r>
      <w:r w:rsidR="00355C3F" w:rsidRPr="00FC11F0">
        <w:t xml:space="preserve"> būtiskiem jautājumiem</w:t>
      </w:r>
      <w:r w:rsidR="00FD5677" w:rsidRPr="00FC11F0">
        <w:t xml:space="preserve">, </w:t>
      </w:r>
      <w:r w:rsidR="00120F12" w:rsidRPr="00FC11F0">
        <w:t>kā piemēram</w:t>
      </w:r>
      <w:r w:rsidR="00355C3F" w:rsidRPr="00FC11F0">
        <w:t xml:space="preserve"> par apsaimniekošanas maksu, par pārstāvi, kas pārvaldīs māju, un veiks citas</w:t>
      </w:r>
      <w:r w:rsidR="00FD5677" w:rsidRPr="00FC11F0">
        <w:t xml:space="preserve"> </w:t>
      </w:r>
      <w:r w:rsidR="00355C3F" w:rsidRPr="00FC11F0">
        <w:t>ar īpašumu pārņemšanu saistītās darbības, par līgumā sākotnēji note</w:t>
      </w:r>
      <w:r w:rsidR="00952D9E" w:rsidRPr="00FC11F0">
        <w:t>i</w:t>
      </w:r>
      <w:r w:rsidR="00355C3F" w:rsidRPr="00FC11F0">
        <w:t xml:space="preserve">kto, ka </w:t>
      </w:r>
      <w:r w:rsidR="00FD5677" w:rsidRPr="00FC11F0">
        <w:t>Bied</w:t>
      </w:r>
      <w:r w:rsidR="00952D9E" w:rsidRPr="00FC11F0">
        <w:t>r</w:t>
      </w:r>
      <w:r w:rsidR="00FD5677" w:rsidRPr="00FC11F0">
        <w:t xml:space="preserve">ība strādās bez atlīdzības, kas neatbilst </w:t>
      </w:r>
      <w:r w:rsidR="00120F12" w:rsidRPr="00FC11F0">
        <w:t>līgumā noteiktajam</w:t>
      </w:r>
      <w:r w:rsidR="00FD5677" w:rsidRPr="00FC11F0">
        <w:t>. Informē par sapu</w:t>
      </w:r>
      <w:r w:rsidR="00952D9E" w:rsidRPr="00FC11F0">
        <w:t>l</w:t>
      </w:r>
      <w:r w:rsidR="00FD5677" w:rsidRPr="00FC11F0">
        <w:t>ces ar SIA “Ogres namsaimnieks” organizēšan</w:t>
      </w:r>
      <w:r w:rsidR="004C6620" w:rsidRPr="00FC11F0">
        <w:t>as šķēršļiem un</w:t>
      </w:r>
      <w:r w:rsidR="00FD5677" w:rsidRPr="00FC11F0">
        <w:t xml:space="preserve"> </w:t>
      </w:r>
      <w:r w:rsidR="004C6620" w:rsidRPr="00FC11F0">
        <w:t>i</w:t>
      </w:r>
      <w:r w:rsidR="00FD5677" w:rsidRPr="00FC11F0">
        <w:t xml:space="preserve">zsaka šaubas par </w:t>
      </w:r>
      <w:r w:rsidR="00952D9E" w:rsidRPr="00FC11F0">
        <w:t>sadarbību ar Biedrību un tās</w:t>
      </w:r>
      <w:r w:rsidR="00120F12" w:rsidRPr="00FC11F0">
        <w:t xml:space="preserve"> darbību.</w:t>
      </w:r>
    </w:p>
    <w:p w14:paraId="6E0A88C3" w14:textId="5DBCBDC6" w:rsidR="0019490A" w:rsidRPr="00FC11F0" w:rsidRDefault="0019490A" w:rsidP="00952D9E">
      <w:pPr>
        <w:pStyle w:val="naisf"/>
        <w:spacing w:before="0" w:after="0"/>
        <w:ind w:firstLine="720"/>
      </w:pPr>
      <w:r w:rsidRPr="00FC11F0">
        <w:t xml:space="preserve">Ogres novada pašvaldības domes deputāte Dzirkstīte </w:t>
      </w:r>
      <w:r w:rsidR="004C6620" w:rsidRPr="00FC11F0">
        <w:t>Ž</w:t>
      </w:r>
      <w:r w:rsidRPr="00FC11F0">
        <w:t>indiga, kura ir daudzdzīvokļu dzīvojamās mājas Grīvas pr.29, Ogrē, dzīvokļa īpašniece</w:t>
      </w:r>
      <w:r w:rsidR="0078005E" w:rsidRPr="00FC11F0">
        <w:t>,</w:t>
      </w:r>
      <w:r w:rsidRPr="00FC11F0">
        <w:t xml:space="preserve"> papildus sniedz informāciju</w:t>
      </w:r>
      <w:r w:rsidR="003D3430" w:rsidRPr="00FC11F0">
        <w:t xml:space="preserve"> par</w:t>
      </w:r>
      <w:r w:rsidR="00733E11" w:rsidRPr="00FC11F0">
        <w:t xml:space="preserve"> </w:t>
      </w:r>
      <w:r w:rsidR="003D3430" w:rsidRPr="00FC11F0">
        <w:t>piedalīšanos</w:t>
      </w:r>
      <w:r w:rsidR="007E4943" w:rsidRPr="00FC11F0">
        <w:t xml:space="preserve"> Biedrības sapulcē, </w:t>
      </w:r>
      <w:r w:rsidR="0078005E" w:rsidRPr="00FC11F0">
        <w:t>uzsverot</w:t>
      </w:r>
      <w:r w:rsidR="007E4943" w:rsidRPr="00FC11F0">
        <w:t>, ka ir nepieciešams runāt ar katru dz</w:t>
      </w:r>
      <w:r w:rsidR="004A332C" w:rsidRPr="00FC11F0">
        <w:t>īvokļa īpašnieku, ja nepieciešam</w:t>
      </w:r>
      <w:r w:rsidR="007E4943" w:rsidRPr="00FC11F0">
        <w:t xml:space="preserve">s arī atkārtoti, </w:t>
      </w:r>
      <w:r w:rsidR="003D3430" w:rsidRPr="00FC11F0">
        <w:t xml:space="preserve">jo </w:t>
      </w:r>
      <w:r w:rsidR="007E4943" w:rsidRPr="00FC11F0">
        <w:t>šobrīd uztic</w:t>
      </w:r>
      <w:r w:rsidR="00594523">
        <w:t>ības no iedzīvotājiem nav, tādēļ</w:t>
      </w:r>
      <w:r w:rsidR="007E4943" w:rsidRPr="00FC11F0">
        <w:t xml:space="preserve"> šobrīd neatbalsta</w:t>
      </w:r>
      <w:r w:rsidR="003D3430" w:rsidRPr="00FC11F0">
        <w:t xml:space="preserve"> pārvaldīšanas tiesību nodošanu Biedrībai</w:t>
      </w:r>
      <w:r w:rsidR="007E4943" w:rsidRPr="00FC11F0">
        <w:t>.</w:t>
      </w:r>
    </w:p>
    <w:p w14:paraId="0801C131" w14:textId="49E04A0E" w:rsidR="0019490A" w:rsidRPr="00FC11F0" w:rsidRDefault="0019490A" w:rsidP="00952D9E">
      <w:pPr>
        <w:pStyle w:val="naisf"/>
        <w:spacing w:before="0" w:after="0"/>
        <w:ind w:firstLine="720"/>
      </w:pPr>
      <w:r w:rsidRPr="00FC11F0">
        <w:t>Ogres novada pašvaldības domes de</w:t>
      </w:r>
      <w:r w:rsidR="00733E11" w:rsidRPr="00FC11F0">
        <w:t>putāts Artūrs Mangulis informē</w:t>
      </w:r>
      <w:r w:rsidRPr="00FC11F0">
        <w:t xml:space="preserve">, ka </w:t>
      </w:r>
      <w:r w:rsidR="00733E11" w:rsidRPr="00FC11F0">
        <w:t xml:space="preserve">arī </w:t>
      </w:r>
      <w:r w:rsidR="0078005E" w:rsidRPr="00FC11F0">
        <w:t xml:space="preserve">viņam </w:t>
      </w:r>
      <w:r w:rsidR="00733E11" w:rsidRPr="00FC11F0">
        <w:t>ir bijusi pieredze</w:t>
      </w:r>
      <w:r w:rsidR="007E4943" w:rsidRPr="00FC11F0">
        <w:t xml:space="preserve"> </w:t>
      </w:r>
      <w:r w:rsidR="00C767C3" w:rsidRPr="00FC11F0">
        <w:t xml:space="preserve">kopsapulcēs </w:t>
      </w:r>
      <w:r w:rsidR="007E4943" w:rsidRPr="00FC11F0">
        <w:t>par mājas</w:t>
      </w:r>
      <w:r w:rsidR="00C767C3" w:rsidRPr="00FC11F0">
        <w:t xml:space="preserve"> tiesību</w:t>
      </w:r>
      <w:r w:rsidR="007E4943" w:rsidRPr="00FC11F0">
        <w:t xml:space="preserve"> pārņemšanu,</w:t>
      </w:r>
      <w:r w:rsidR="0078005E" w:rsidRPr="00FC11F0">
        <w:t xml:space="preserve"> un secina, </w:t>
      </w:r>
      <w:r w:rsidR="00C767C3" w:rsidRPr="00FC11F0">
        <w:t>kamēr nenonāks līdz kopīgam mājas iedzīvotāju viedoklim, nevarēs notikt mājas tiesību pārņemš</w:t>
      </w:r>
      <w:r w:rsidR="00D44EB7">
        <w:t>a</w:t>
      </w:r>
      <w:r w:rsidR="00C767C3" w:rsidRPr="00FC11F0">
        <w:t xml:space="preserve">na, turklāt mulsina jautājums, ka </w:t>
      </w:r>
      <w:r w:rsidR="00AE4A97" w:rsidRPr="00FC11F0">
        <w:t xml:space="preserve">lēmuma pieņemšanas brīdī Biedrībai </w:t>
      </w:r>
      <w:r w:rsidR="00C767C3" w:rsidRPr="00FC11F0">
        <w:t xml:space="preserve">nebija cilvēks ar nepieciešamo juridisko kvalifikāciju mājas pārņemšanā. </w:t>
      </w:r>
      <w:r w:rsidR="007E4943" w:rsidRPr="00FC11F0">
        <w:t xml:space="preserve"> </w:t>
      </w:r>
    </w:p>
    <w:p w14:paraId="7D26B0DF" w14:textId="3C85C4E4" w:rsidR="0019490A" w:rsidRPr="00FC11F0" w:rsidRDefault="0019490A" w:rsidP="004C6620">
      <w:pPr>
        <w:pStyle w:val="naisf"/>
        <w:spacing w:before="120" w:after="120"/>
        <w:ind w:firstLine="720"/>
        <w:rPr>
          <w:i/>
          <w:iCs/>
        </w:rPr>
      </w:pPr>
      <w:r w:rsidRPr="00FC11F0">
        <w:rPr>
          <w:i/>
          <w:iCs/>
        </w:rPr>
        <w:t>/Personu sniegtie viedo</w:t>
      </w:r>
      <w:r w:rsidR="00D44EB7">
        <w:rPr>
          <w:i/>
          <w:iCs/>
        </w:rPr>
        <w:t>k</w:t>
      </w:r>
      <w:r w:rsidRPr="00FC11F0">
        <w:rPr>
          <w:i/>
          <w:iCs/>
        </w:rPr>
        <w:t>ļi pilnā apjomā pieejami domes sēdes audio ierakstā/</w:t>
      </w:r>
    </w:p>
    <w:p w14:paraId="12B492C4" w14:textId="75419581" w:rsidR="00616CD4" w:rsidRPr="00A249AF" w:rsidRDefault="001A10E8" w:rsidP="00A249AF">
      <w:pPr>
        <w:pStyle w:val="naisf"/>
        <w:spacing w:before="0" w:after="0"/>
        <w:ind w:firstLine="720"/>
        <w:rPr>
          <w:b/>
        </w:rPr>
      </w:pPr>
      <w:r w:rsidRPr="00FC11F0">
        <w:t>Ņemot vērā visu augstāk minēto</w:t>
      </w:r>
      <w:r w:rsidR="007C612D" w:rsidRPr="00FC11F0">
        <w:t>,</w:t>
      </w:r>
      <w:r w:rsidRPr="00FC11F0">
        <w:t xml:space="preserve"> uzklausot Biedrības un daudzdzīvokļu mājas Grīvas</w:t>
      </w:r>
      <w:r w:rsidRPr="00A249AF">
        <w:t xml:space="preserve"> pr.29, Ogrē, dzīvokļu īpašnieku viedokļus, </w:t>
      </w:r>
      <w:r w:rsidR="00124536">
        <w:t>konstatētās neatbilstības procedūras un termiņu ievērošanā, kas, iespējams, varēja novest pie nepareiza</w:t>
      </w:r>
      <w:r w:rsidR="007C612D">
        <w:t xml:space="preserve"> mājas iedzīvotāju</w:t>
      </w:r>
      <w:r w:rsidR="00124536">
        <w:t xml:space="preserve"> balsojuma, </w:t>
      </w:r>
      <w:r w:rsidR="007C612D">
        <w:t xml:space="preserve">nolūkā pārliecināties par patiesu mājas iedzīvotāju gribu nodot dzīvojamās mājas pārvaldīšanas tiesības Biedrībai, gūt pārliecību, ka noslēgtais </w:t>
      </w:r>
      <w:r w:rsidR="007C612D" w:rsidRPr="00A249AF">
        <w:t>pārvaldīšanas un apsaimniekošanas līgum</w:t>
      </w:r>
      <w:r w:rsidR="007C612D">
        <w:t>s ir tas, par ko mājas iedzīvotāji ir balsojuši un kliedētu jebkādas cita veida bažas par balsojuma rezultu leģitimitāti, vērtējot mājas iedzīvotāju (119 dzīvokļu īpašnieku) tiesību apdraudējumu pret Biedrības vēlmi iegūt pārvaldīšanas tiesības</w:t>
      </w:r>
      <w:r w:rsidR="00B30B89">
        <w:t>,</w:t>
      </w:r>
      <w:r w:rsidR="007C612D">
        <w:t xml:space="preserve"> pamatojoties uz likuma “Par valsts un pašvaldību dzīvojamo māju privatizāciju” 51.panta otro daļu,</w:t>
      </w:r>
      <w:r w:rsidR="004B2153">
        <w:t xml:space="preserve"> Administratīvā procesa likuma 81.panta otrās daļas 4.punktu,</w:t>
      </w:r>
    </w:p>
    <w:p w14:paraId="40CFBE7F" w14:textId="77777777" w:rsidR="00616CD4" w:rsidRPr="009E4E0F" w:rsidRDefault="00616CD4" w:rsidP="00E05A3C">
      <w:pPr>
        <w:pStyle w:val="naisf"/>
        <w:spacing w:before="0" w:after="0"/>
        <w:jc w:val="center"/>
        <w:rPr>
          <w:b/>
        </w:rPr>
      </w:pPr>
    </w:p>
    <w:p w14:paraId="3C1D255A" w14:textId="77777777" w:rsidR="00842A30" w:rsidRPr="00842A30" w:rsidRDefault="00842A30" w:rsidP="00842A30">
      <w:pPr>
        <w:jc w:val="center"/>
        <w:rPr>
          <w:rFonts w:ascii="Times New Roman" w:hAnsi="Times New Roman"/>
          <w:b/>
          <w:iCs/>
          <w:color w:val="000000"/>
          <w:szCs w:val="24"/>
          <w:lang w:val="lv-LV"/>
        </w:rPr>
      </w:pPr>
      <w:bookmarkStart w:id="1" w:name="_Hlk106272204"/>
      <w:r w:rsidRPr="00842A30">
        <w:rPr>
          <w:rFonts w:ascii="Times New Roman" w:hAnsi="Times New Roman"/>
          <w:b/>
          <w:iCs/>
          <w:color w:val="000000"/>
          <w:szCs w:val="24"/>
          <w:lang w:val="lv-LV"/>
        </w:rPr>
        <w:t xml:space="preserve">balsojot: </w:t>
      </w:r>
      <w:r w:rsidRPr="00842A30">
        <w:rPr>
          <w:rFonts w:ascii="Times New Roman" w:hAnsi="Times New Roman"/>
          <w:b/>
          <w:iCs/>
          <w:noProof/>
          <w:color w:val="000000"/>
          <w:szCs w:val="24"/>
          <w:lang w:val="lv-LV"/>
        </w:rPr>
        <w:t>ar 17 balsīm "Par" (Andris Krauja, Artūrs Mangulis, Atvars Lakstīgala, Dace Kļaviņa, Dace Māliņa, Dace Veiliņa, Daiga Brante, Egils Helmanis, Gints Sīviņš, Indulis Trapiņš, Jānis Iklāvs, Jānis Kaijaks, Jānis Siliņš, Kaspars Bramanis, Pāvels Kotāns, Raivis Ūzuls, Valentīns Špēlis), "Pret" – nav, "Atturas" – 3 (Rūdolfs Kudļa, Santa Ločmele, Toms Āboltiņš), "Nepiedalās" – 1 (Dzirkstīte Žindiga)</w:t>
      </w:r>
      <w:r w:rsidRPr="00842A30">
        <w:rPr>
          <w:rFonts w:ascii="Times New Roman" w:hAnsi="Times New Roman"/>
          <w:b/>
          <w:iCs/>
          <w:color w:val="000000"/>
          <w:szCs w:val="24"/>
          <w:lang w:val="lv-LV"/>
        </w:rPr>
        <w:t>,</w:t>
      </w:r>
    </w:p>
    <w:p w14:paraId="452EB793" w14:textId="77777777" w:rsidR="00842A30" w:rsidRPr="00842A30" w:rsidRDefault="00842A30" w:rsidP="00842A30">
      <w:pPr>
        <w:autoSpaceDE w:val="0"/>
        <w:autoSpaceDN w:val="0"/>
        <w:adjustRightInd w:val="0"/>
        <w:ind w:firstLine="567"/>
        <w:jc w:val="center"/>
        <w:rPr>
          <w:rFonts w:ascii="Times New Roman" w:hAnsi="Times New Roman"/>
          <w:i/>
          <w:iCs/>
          <w:szCs w:val="24"/>
          <w:lang w:val="lv-LV"/>
        </w:rPr>
      </w:pPr>
      <w:r w:rsidRPr="00842A30">
        <w:rPr>
          <w:rFonts w:ascii="Times New Roman" w:hAnsi="Times New Roman"/>
          <w:i/>
          <w:iCs/>
          <w:szCs w:val="24"/>
          <w:lang w:val="lv-LV"/>
        </w:rPr>
        <w:t>Dzirkstīte Žindiga balsojumā nepiedalās, ievērojot likumā “Par interešu konflikta novēršanu valsts amatpersonu darbībā” paredzētos lēmumu pieņemšanas ierobežojumus,</w:t>
      </w:r>
    </w:p>
    <w:p w14:paraId="2C455FFD" w14:textId="77777777" w:rsidR="00842A30" w:rsidRPr="00842A30" w:rsidRDefault="00842A30" w:rsidP="00842A30">
      <w:pPr>
        <w:jc w:val="center"/>
        <w:rPr>
          <w:rFonts w:ascii="Times New Roman" w:hAnsi="Times New Roman"/>
          <w:b/>
          <w:iCs/>
          <w:color w:val="000000"/>
          <w:szCs w:val="24"/>
          <w:lang w:val="lv-LV"/>
        </w:rPr>
      </w:pPr>
      <w:r w:rsidRPr="00842A30">
        <w:rPr>
          <w:rFonts w:ascii="Times New Roman" w:hAnsi="Times New Roman"/>
          <w:iCs/>
          <w:color w:val="000000"/>
          <w:szCs w:val="24"/>
          <w:lang w:val="lv-LV"/>
        </w:rPr>
        <w:t>Ogres novada pašvaldības dome</w:t>
      </w:r>
      <w:r w:rsidRPr="00842A30">
        <w:rPr>
          <w:rFonts w:ascii="Times New Roman" w:hAnsi="Times New Roman"/>
          <w:b/>
          <w:iCs/>
          <w:color w:val="000000"/>
          <w:szCs w:val="24"/>
          <w:lang w:val="lv-LV"/>
        </w:rPr>
        <w:t xml:space="preserve"> NOLEMJ:</w:t>
      </w:r>
    </w:p>
    <w:p w14:paraId="147AE542" w14:textId="52F0CCF0" w:rsidR="001A10E8" w:rsidRPr="00DC5DC2" w:rsidRDefault="001A10E8" w:rsidP="00DC5DC2">
      <w:pPr>
        <w:jc w:val="both"/>
      </w:pPr>
    </w:p>
    <w:p w14:paraId="6346FBA3" w14:textId="6DC0D332" w:rsidR="00114F28" w:rsidRPr="00DC5DC2" w:rsidRDefault="00DC5DC2" w:rsidP="00842A30">
      <w:pPr>
        <w:pStyle w:val="Pamattekstaatkpe2"/>
        <w:ind w:left="0" w:firstLine="720"/>
        <w:rPr>
          <w:bCs/>
        </w:rPr>
      </w:pPr>
      <w:r w:rsidRPr="00842A30">
        <w:t>1.</w:t>
      </w:r>
      <w:r>
        <w:rPr>
          <w:b/>
        </w:rPr>
        <w:t xml:space="preserve"> </w:t>
      </w:r>
      <w:r w:rsidR="00F026FD" w:rsidRPr="00DC5DC2">
        <w:rPr>
          <w:b/>
        </w:rPr>
        <w:t xml:space="preserve">Uzdot Ogres novada pašvaldības izpilddirektoram sasaukt daudzdzīvokļu dzīvojamās mājas </w:t>
      </w:r>
      <w:r w:rsidR="00F026FD" w:rsidRPr="00DC5DC2">
        <w:rPr>
          <w:bCs/>
        </w:rPr>
        <w:t>Grīvas pr.29, Ogrē, dzīvokļu īpašnieku kopsapulci par dzīvojamās mājas pārvaldīšanas tiesību nodošanu, ietverot jautājuma izskatīšanu par pārvaldīšanas tiesības Dzīvokļu īpašnieku biedrībai “OGRESGRĪVA 29”,</w:t>
      </w:r>
      <w:r w:rsidR="00F026FD" w:rsidRPr="00DC5DC2">
        <w:t xml:space="preserve"> reģistrācijas Nr. </w:t>
      </w:r>
      <w:r w:rsidR="00F026FD" w:rsidRPr="00DC5DC2">
        <w:rPr>
          <w:bCs/>
        </w:rPr>
        <w:t xml:space="preserve">40008325880. </w:t>
      </w:r>
    </w:p>
    <w:p w14:paraId="128D1BDA" w14:textId="29FAD2E1" w:rsidR="001A10E8" w:rsidRPr="00DC5DC2" w:rsidRDefault="00114F28" w:rsidP="00114F28">
      <w:pPr>
        <w:pStyle w:val="Pamattekstaatkpe2"/>
        <w:ind w:left="0" w:firstLine="720"/>
        <w:rPr>
          <w:bCs/>
        </w:rPr>
      </w:pPr>
      <w:r w:rsidRPr="00DC5DC2">
        <w:rPr>
          <w:bCs/>
        </w:rPr>
        <w:t>2. </w:t>
      </w:r>
      <w:r w:rsidR="00F026FD" w:rsidRPr="00DC5DC2">
        <w:rPr>
          <w:bCs/>
        </w:rPr>
        <w:t xml:space="preserve">Ja ir izpildīti </w:t>
      </w:r>
      <w:r w:rsidRPr="00DC5DC2">
        <w:rPr>
          <w:bCs/>
        </w:rPr>
        <w:t xml:space="preserve">šā lēmuma 1.punkta un likuma “Par valsts un pašvaldību dzīvojamo māju privatizāciju” </w:t>
      </w:r>
      <w:r w:rsidR="00F026FD" w:rsidRPr="00DC5DC2">
        <w:rPr>
          <w:bCs/>
        </w:rPr>
        <w:t xml:space="preserve">51.panta otrās daļas nosacījumi, bet dzīvokļu īpašnieki nav pieņēmuši lēmumu par dzīvojamās mājas pārvaldīšanas tiesību nodošanu dzīvokļu īpašnieku sabiedrībai vai ar dzīvokļu īpašnieku savstarpēju līgumu pilnvarotajai personai un nav noslēguši līgumu par dzīvojamās mājas kopīpašumā esošās daļas pārvaldīšanu un apsaimniekošanu, pašvaldībai, </w:t>
      </w:r>
      <w:r w:rsidRPr="00DC5DC2">
        <w:rPr>
          <w:b/>
        </w:rPr>
        <w:t>uzdot</w:t>
      </w:r>
      <w:r w:rsidRPr="00DC5DC2">
        <w:rPr>
          <w:bCs/>
        </w:rPr>
        <w:t xml:space="preserve"> Ogres novada pašvaldības izpilddirektoram</w:t>
      </w:r>
      <w:r w:rsidR="00F026FD" w:rsidRPr="00DC5DC2">
        <w:rPr>
          <w:bCs/>
        </w:rPr>
        <w:t xml:space="preserve"> uzsākt dzīvokļu īpašnieku lēmuma pieņemšanas procedūru, nesasaucot dzīvokļu īpašnieku kopsapulci.</w:t>
      </w:r>
    </w:p>
    <w:p w14:paraId="068130C8" w14:textId="09BF13F0" w:rsidR="00114F28" w:rsidRPr="00114F28" w:rsidRDefault="00114F28" w:rsidP="00114F28">
      <w:pPr>
        <w:pStyle w:val="Pamattekstaatkpe2"/>
        <w:ind w:left="0" w:firstLine="720"/>
        <w:rPr>
          <w:bCs/>
        </w:rPr>
      </w:pPr>
      <w:r w:rsidRPr="00114F28">
        <w:rPr>
          <w:bCs/>
        </w:rPr>
        <w:t>3. Kontroli par lēmuma izpildi uzdot Ogres novada pašvaldības domes priekšsēdētāja vietniekam.</w:t>
      </w:r>
    </w:p>
    <w:bookmarkEnd w:id="1"/>
    <w:p w14:paraId="6213F890" w14:textId="77777777" w:rsidR="00054EB9" w:rsidRDefault="00054EB9" w:rsidP="00B936F8">
      <w:pPr>
        <w:pStyle w:val="Pamattekstaatkpe2"/>
        <w:ind w:left="0" w:right="480"/>
      </w:pPr>
    </w:p>
    <w:p w14:paraId="33338DDF" w14:textId="77777777" w:rsidR="006F72DC" w:rsidRDefault="006F72DC" w:rsidP="00443767">
      <w:pPr>
        <w:pStyle w:val="Pamattekstaatkpe2"/>
        <w:ind w:left="218"/>
        <w:jc w:val="right"/>
      </w:pPr>
    </w:p>
    <w:p w14:paraId="5BD66A85" w14:textId="77777777" w:rsidR="00584757" w:rsidRPr="009E4E0F" w:rsidRDefault="00584757" w:rsidP="00443767">
      <w:pPr>
        <w:pStyle w:val="Pamattekstaatkpe2"/>
        <w:ind w:left="218"/>
        <w:jc w:val="right"/>
      </w:pPr>
      <w:r w:rsidRPr="009E4E0F">
        <w:t>(Sēdes vadītāja,</w:t>
      </w:r>
    </w:p>
    <w:p w14:paraId="4BC1473C" w14:textId="77777777" w:rsidR="004F33A6" w:rsidRDefault="00584757" w:rsidP="00E873B2">
      <w:pPr>
        <w:pStyle w:val="Pamattekstaatkpe2"/>
        <w:ind w:left="218"/>
        <w:jc w:val="right"/>
      </w:pPr>
      <w:r w:rsidRPr="009E4E0F">
        <w:t>d</w:t>
      </w:r>
      <w:r w:rsidR="00443767" w:rsidRPr="009E4E0F">
        <w:t xml:space="preserve">omes priekšsēdētāja </w:t>
      </w:r>
      <w:r w:rsidR="00B936F8">
        <w:t>E.Helmaņa</w:t>
      </w:r>
      <w:r w:rsidRPr="009E4E0F">
        <w:t xml:space="preserve"> paraksts)</w:t>
      </w:r>
    </w:p>
    <w:sectPr w:rsidR="004F33A6" w:rsidSect="006C0C50">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00E23A1C"/>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C375823"/>
    <w:multiLevelType w:val="hybridMultilevel"/>
    <w:tmpl w:val="19309A76"/>
    <w:lvl w:ilvl="0" w:tplc="FC862D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7" w15:restartNumberingAfterBreak="0">
    <w:nsid w:val="1B8153DA"/>
    <w:multiLevelType w:val="hybridMultilevel"/>
    <w:tmpl w:val="0DE42EFE"/>
    <w:lvl w:ilvl="0" w:tplc="87C4F7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74124E"/>
    <w:multiLevelType w:val="hybridMultilevel"/>
    <w:tmpl w:val="17486A4A"/>
    <w:lvl w:ilvl="0" w:tplc="C7E06F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541345"/>
    <w:multiLevelType w:val="hybridMultilevel"/>
    <w:tmpl w:val="7352758A"/>
    <w:lvl w:ilvl="0" w:tplc="4AC2672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13" w15:restartNumberingAfterBreak="0">
    <w:nsid w:val="44E835C0"/>
    <w:multiLevelType w:val="hybridMultilevel"/>
    <w:tmpl w:val="74009FF2"/>
    <w:lvl w:ilvl="0" w:tplc="CC2430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84F40A2"/>
    <w:multiLevelType w:val="hybridMultilevel"/>
    <w:tmpl w:val="5F940544"/>
    <w:lvl w:ilvl="0" w:tplc="28B032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43A3FDB"/>
    <w:multiLevelType w:val="hybridMultilevel"/>
    <w:tmpl w:val="DB168BE2"/>
    <w:lvl w:ilvl="0" w:tplc="FE5C9A96">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5751C"/>
    <w:multiLevelType w:val="hybridMultilevel"/>
    <w:tmpl w:val="48BA96C6"/>
    <w:lvl w:ilvl="0" w:tplc="345E832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9" w15:restartNumberingAfterBreak="0">
    <w:nsid w:val="765E550E"/>
    <w:multiLevelType w:val="hybridMultilevel"/>
    <w:tmpl w:val="52D65696"/>
    <w:lvl w:ilvl="0" w:tplc="211235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9395255"/>
    <w:multiLevelType w:val="hybridMultilevel"/>
    <w:tmpl w:val="7012FE96"/>
    <w:lvl w:ilvl="0" w:tplc="3A88DD9E">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1" w15:restartNumberingAfterBreak="0">
    <w:nsid w:val="7B2171D9"/>
    <w:multiLevelType w:val="hybridMultilevel"/>
    <w:tmpl w:val="3F5E50E8"/>
    <w:lvl w:ilvl="0" w:tplc="5EA2F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8"/>
  </w:num>
  <w:num w:numId="5">
    <w:abstractNumId w:val="3"/>
  </w:num>
  <w:num w:numId="6">
    <w:abstractNumId w:val="8"/>
  </w:num>
  <w:num w:numId="7">
    <w:abstractNumId w:val="15"/>
  </w:num>
  <w:num w:numId="8">
    <w:abstractNumId w:val="6"/>
  </w:num>
  <w:num w:numId="9">
    <w:abstractNumId w:val="22"/>
  </w:num>
  <w:num w:numId="10">
    <w:abstractNumId w:val="12"/>
  </w:num>
  <w:num w:numId="11">
    <w:abstractNumId w:val="1"/>
  </w:num>
  <w:num w:numId="12">
    <w:abstractNumId w:val="9"/>
  </w:num>
  <w:num w:numId="13">
    <w:abstractNumId w:val="10"/>
  </w:num>
  <w:num w:numId="14">
    <w:abstractNumId w:val="14"/>
  </w:num>
  <w:num w:numId="15">
    <w:abstractNumId w:val="13"/>
  </w:num>
  <w:num w:numId="16">
    <w:abstractNumId w:val="21"/>
  </w:num>
  <w:num w:numId="17">
    <w:abstractNumId w:val="11"/>
  </w:num>
  <w:num w:numId="18">
    <w:abstractNumId w:val="2"/>
  </w:num>
  <w:num w:numId="19">
    <w:abstractNumId w:val="7"/>
  </w:num>
  <w:num w:numId="20">
    <w:abstractNumId w:val="19"/>
  </w:num>
  <w:num w:numId="21">
    <w:abstractNumId w:val="17"/>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3BA"/>
    <w:rsid w:val="00016AB9"/>
    <w:rsid w:val="00054EB9"/>
    <w:rsid w:val="000554B9"/>
    <w:rsid w:val="0005691E"/>
    <w:rsid w:val="00062072"/>
    <w:rsid w:val="00070113"/>
    <w:rsid w:val="000756BB"/>
    <w:rsid w:val="00085786"/>
    <w:rsid w:val="00096AD6"/>
    <w:rsid w:val="000A2CF3"/>
    <w:rsid w:val="000B0973"/>
    <w:rsid w:val="000B5502"/>
    <w:rsid w:val="000C0C15"/>
    <w:rsid w:val="000D0B1A"/>
    <w:rsid w:val="000E1261"/>
    <w:rsid w:val="000E57FA"/>
    <w:rsid w:val="000E6CBE"/>
    <w:rsid w:val="000E6CF4"/>
    <w:rsid w:val="000E725C"/>
    <w:rsid w:val="000F2B41"/>
    <w:rsid w:val="000F6B6A"/>
    <w:rsid w:val="00112350"/>
    <w:rsid w:val="00114F28"/>
    <w:rsid w:val="00120F12"/>
    <w:rsid w:val="00121DE8"/>
    <w:rsid w:val="00121E62"/>
    <w:rsid w:val="00124536"/>
    <w:rsid w:val="00126158"/>
    <w:rsid w:val="001310D3"/>
    <w:rsid w:val="00141012"/>
    <w:rsid w:val="001541BD"/>
    <w:rsid w:val="00154C70"/>
    <w:rsid w:val="001608B2"/>
    <w:rsid w:val="00164009"/>
    <w:rsid w:val="001649E6"/>
    <w:rsid w:val="00182044"/>
    <w:rsid w:val="001861CF"/>
    <w:rsid w:val="00191E68"/>
    <w:rsid w:val="00193474"/>
    <w:rsid w:val="0019490A"/>
    <w:rsid w:val="001A0833"/>
    <w:rsid w:val="001A09B4"/>
    <w:rsid w:val="001A10E8"/>
    <w:rsid w:val="001A3537"/>
    <w:rsid w:val="001E0590"/>
    <w:rsid w:val="001E4192"/>
    <w:rsid w:val="001E55F0"/>
    <w:rsid w:val="001F0306"/>
    <w:rsid w:val="001F7D64"/>
    <w:rsid w:val="00206B89"/>
    <w:rsid w:val="002079C8"/>
    <w:rsid w:val="00211E45"/>
    <w:rsid w:val="0023388B"/>
    <w:rsid w:val="002344BD"/>
    <w:rsid w:val="00241CAB"/>
    <w:rsid w:val="002428B1"/>
    <w:rsid w:val="00250676"/>
    <w:rsid w:val="00254344"/>
    <w:rsid w:val="00264C25"/>
    <w:rsid w:val="00280B04"/>
    <w:rsid w:val="00285D12"/>
    <w:rsid w:val="00291EA4"/>
    <w:rsid w:val="00294990"/>
    <w:rsid w:val="002960C0"/>
    <w:rsid w:val="002975C3"/>
    <w:rsid w:val="002A122F"/>
    <w:rsid w:val="002C2967"/>
    <w:rsid w:val="002C7641"/>
    <w:rsid w:val="002F6E9D"/>
    <w:rsid w:val="003119BA"/>
    <w:rsid w:val="00321B61"/>
    <w:rsid w:val="00322C23"/>
    <w:rsid w:val="00355C3F"/>
    <w:rsid w:val="003614E0"/>
    <w:rsid w:val="00361BF8"/>
    <w:rsid w:val="00363CB8"/>
    <w:rsid w:val="003678BC"/>
    <w:rsid w:val="00393DBA"/>
    <w:rsid w:val="003A5A5F"/>
    <w:rsid w:val="003A5EFF"/>
    <w:rsid w:val="003A61E8"/>
    <w:rsid w:val="003B149C"/>
    <w:rsid w:val="003C10F6"/>
    <w:rsid w:val="003C3897"/>
    <w:rsid w:val="003D3430"/>
    <w:rsid w:val="003D7E39"/>
    <w:rsid w:val="003E0351"/>
    <w:rsid w:val="003E1AC7"/>
    <w:rsid w:val="003E615F"/>
    <w:rsid w:val="003F3256"/>
    <w:rsid w:val="003F4ED0"/>
    <w:rsid w:val="00404223"/>
    <w:rsid w:val="004119DF"/>
    <w:rsid w:val="00421C8E"/>
    <w:rsid w:val="0042549D"/>
    <w:rsid w:val="00443767"/>
    <w:rsid w:val="004507D7"/>
    <w:rsid w:val="00451AAF"/>
    <w:rsid w:val="0045707E"/>
    <w:rsid w:val="004626E5"/>
    <w:rsid w:val="00474A04"/>
    <w:rsid w:val="0047677D"/>
    <w:rsid w:val="004A332C"/>
    <w:rsid w:val="004B2153"/>
    <w:rsid w:val="004C6620"/>
    <w:rsid w:val="004C78DF"/>
    <w:rsid w:val="004F33A6"/>
    <w:rsid w:val="004F6090"/>
    <w:rsid w:val="005264C2"/>
    <w:rsid w:val="005273B3"/>
    <w:rsid w:val="00530FFC"/>
    <w:rsid w:val="00541D03"/>
    <w:rsid w:val="00554B6C"/>
    <w:rsid w:val="00554FCD"/>
    <w:rsid w:val="00566948"/>
    <w:rsid w:val="00567924"/>
    <w:rsid w:val="00584757"/>
    <w:rsid w:val="00592BFF"/>
    <w:rsid w:val="00594523"/>
    <w:rsid w:val="005A12A1"/>
    <w:rsid w:val="005A245B"/>
    <w:rsid w:val="005A60F2"/>
    <w:rsid w:val="005A7CEC"/>
    <w:rsid w:val="005B469D"/>
    <w:rsid w:val="005C03F7"/>
    <w:rsid w:val="005D1B02"/>
    <w:rsid w:val="005E1F0F"/>
    <w:rsid w:val="005E3E80"/>
    <w:rsid w:val="005F5422"/>
    <w:rsid w:val="005F6430"/>
    <w:rsid w:val="00616CD4"/>
    <w:rsid w:val="00617A3B"/>
    <w:rsid w:val="00626407"/>
    <w:rsid w:val="006525F6"/>
    <w:rsid w:val="00653674"/>
    <w:rsid w:val="0068016E"/>
    <w:rsid w:val="00682529"/>
    <w:rsid w:val="00687ECC"/>
    <w:rsid w:val="006946ED"/>
    <w:rsid w:val="00695E60"/>
    <w:rsid w:val="006961F6"/>
    <w:rsid w:val="006C0C50"/>
    <w:rsid w:val="006D4D3E"/>
    <w:rsid w:val="006E465C"/>
    <w:rsid w:val="006F3E57"/>
    <w:rsid w:val="006F72DC"/>
    <w:rsid w:val="00700A7D"/>
    <w:rsid w:val="00702D9F"/>
    <w:rsid w:val="00703A6D"/>
    <w:rsid w:val="00725C35"/>
    <w:rsid w:val="00733E11"/>
    <w:rsid w:val="00734908"/>
    <w:rsid w:val="00741F58"/>
    <w:rsid w:val="007434B7"/>
    <w:rsid w:val="00751D85"/>
    <w:rsid w:val="00752CA3"/>
    <w:rsid w:val="007530F5"/>
    <w:rsid w:val="007649BC"/>
    <w:rsid w:val="007671CE"/>
    <w:rsid w:val="00774390"/>
    <w:rsid w:val="0078005E"/>
    <w:rsid w:val="0078073C"/>
    <w:rsid w:val="00782303"/>
    <w:rsid w:val="007A2F55"/>
    <w:rsid w:val="007B3B2B"/>
    <w:rsid w:val="007C3B8B"/>
    <w:rsid w:val="007C612D"/>
    <w:rsid w:val="007D01F4"/>
    <w:rsid w:val="007D51D5"/>
    <w:rsid w:val="007E2EDA"/>
    <w:rsid w:val="007E4943"/>
    <w:rsid w:val="007F46B3"/>
    <w:rsid w:val="007F6E91"/>
    <w:rsid w:val="0080421A"/>
    <w:rsid w:val="0082035A"/>
    <w:rsid w:val="00830DB8"/>
    <w:rsid w:val="00832F0A"/>
    <w:rsid w:val="0083310B"/>
    <w:rsid w:val="00833134"/>
    <w:rsid w:val="008336B1"/>
    <w:rsid w:val="008357C9"/>
    <w:rsid w:val="00842A30"/>
    <w:rsid w:val="00842E7F"/>
    <w:rsid w:val="00847922"/>
    <w:rsid w:val="0085070C"/>
    <w:rsid w:val="00850764"/>
    <w:rsid w:val="00872491"/>
    <w:rsid w:val="00877968"/>
    <w:rsid w:val="008844DB"/>
    <w:rsid w:val="008A5543"/>
    <w:rsid w:val="008B1658"/>
    <w:rsid w:val="008C33EE"/>
    <w:rsid w:val="008D7898"/>
    <w:rsid w:val="008E14DE"/>
    <w:rsid w:val="0091114C"/>
    <w:rsid w:val="009117DC"/>
    <w:rsid w:val="009178A9"/>
    <w:rsid w:val="0093216D"/>
    <w:rsid w:val="00932368"/>
    <w:rsid w:val="00944BE7"/>
    <w:rsid w:val="00952D9E"/>
    <w:rsid w:val="00963543"/>
    <w:rsid w:val="009738A7"/>
    <w:rsid w:val="00983C9F"/>
    <w:rsid w:val="00992539"/>
    <w:rsid w:val="0099633D"/>
    <w:rsid w:val="00996C63"/>
    <w:rsid w:val="009A25D2"/>
    <w:rsid w:val="009A2900"/>
    <w:rsid w:val="009D6A6C"/>
    <w:rsid w:val="009D6FFF"/>
    <w:rsid w:val="009E142D"/>
    <w:rsid w:val="009E17C5"/>
    <w:rsid w:val="009E4E0F"/>
    <w:rsid w:val="009E578D"/>
    <w:rsid w:val="009E7656"/>
    <w:rsid w:val="009F2D1B"/>
    <w:rsid w:val="00A043C0"/>
    <w:rsid w:val="00A04EF8"/>
    <w:rsid w:val="00A07442"/>
    <w:rsid w:val="00A13108"/>
    <w:rsid w:val="00A136D1"/>
    <w:rsid w:val="00A14663"/>
    <w:rsid w:val="00A249AF"/>
    <w:rsid w:val="00A2540A"/>
    <w:rsid w:val="00A25BED"/>
    <w:rsid w:val="00A27D74"/>
    <w:rsid w:val="00A55B36"/>
    <w:rsid w:val="00A62E93"/>
    <w:rsid w:val="00A7323C"/>
    <w:rsid w:val="00A8207F"/>
    <w:rsid w:val="00A83DAE"/>
    <w:rsid w:val="00AB52DC"/>
    <w:rsid w:val="00AC2D35"/>
    <w:rsid w:val="00AC32BA"/>
    <w:rsid w:val="00AD0E96"/>
    <w:rsid w:val="00AE4A97"/>
    <w:rsid w:val="00AF40C6"/>
    <w:rsid w:val="00AF6AD3"/>
    <w:rsid w:val="00B14276"/>
    <w:rsid w:val="00B175C3"/>
    <w:rsid w:val="00B17A6A"/>
    <w:rsid w:val="00B263BC"/>
    <w:rsid w:val="00B27B62"/>
    <w:rsid w:val="00B30B89"/>
    <w:rsid w:val="00B3135B"/>
    <w:rsid w:val="00B35CDC"/>
    <w:rsid w:val="00B40BF7"/>
    <w:rsid w:val="00B61B85"/>
    <w:rsid w:val="00B635B1"/>
    <w:rsid w:val="00B71968"/>
    <w:rsid w:val="00B83B8F"/>
    <w:rsid w:val="00B8520B"/>
    <w:rsid w:val="00B8534B"/>
    <w:rsid w:val="00B92768"/>
    <w:rsid w:val="00B936F8"/>
    <w:rsid w:val="00B93BF6"/>
    <w:rsid w:val="00BA379D"/>
    <w:rsid w:val="00BA48DD"/>
    <w:rsid w:val="00BA4C9E"/>
    <w:rsid w:val="00BB2813"/>
    <w:rsid w:val="00BB2DBF"/>
    <w:rsid w:val="00BB6FC9"/>
    <w:rsid w:val="00BB75FA"/>
    <w:rsid w:val="00BC221D"/>
    <w:rsid w:val="00BC3F14"/>
    <w:rsid w:val="00BC4A0A"/>
    <w:rsid w:val="00BC7027"/>
    <w:rsid w:val="00BF59CC"/>
    <w:rsid w:val="00C13115"/>
    <w:rsid w:val="00C14D6A"/>
    <w:rsid w:val="00C2593C"/>
    <w:rsid w:val="00C452D6"/>
    <w:rsid w:val="00C52584"/>
    <w:rsid w:val="00C62474"/>
    <w:rsid w:val="00C71409"/>
    <w:rsid w:val="00C767C3"/>
    <w:rsid w:val="00C9582C"/>
    <w:rsid w:val="00CA5FBA"/>
    <w:rsid w:val="00CA61EC"/>
    <w:rsid w:val="00CB0694"/>
    <w:rsid w:val="00CC31B8"/>
    <w:rsid w:val="00CD45B2"/>
    <w:rsid w:val="00CE133A"/>
    <w:rsid w:val="00D0105B"/>
    <w:rsid w:val="00D04EC0"/>
    <w:rsid w:val="00D054E3"/>
    <w:rsid w:val="00D14FEF"/>
    <w:rsid w:val="00D15580"/>
    <w:rsid w:val="00D30B88"/>
    <w:rsid w:val="00D31933"/>
    <w:rsid w:val="00D44EB7"/>
    <w:rsid w:val="00D523B9"/>
    <w:rsid w:val="00D63CBF"/>
    <w:rsid w:val="00D66743"/>
    <w:rsid w:val="00D6759F"/>
    <w:rsid w:val="00D74E0E"/>
    <w:rsid w:val="00D877AF"/>
    <w:rsid w:val="00D95A42"/>
    <w:rsid w:val="00DA0B8D"/>
    <w:rsid w:val="00DA25A0"/>
    <w:rsid w:val="00DA4E91"/>
    <w:rsid w:val="00DB1B5A"/>
    <w:rsid w:val="00DB7CEE"/>
    <w:rsid w:val="00DC4679"/>
    <w:rsid w:val="00DC53E2"/>
    <w:rsid w:val="00DC5DC2"/>
    <w:rsid w:val="00DD2045"/>
    <w:rsid w:val="00DE5CA1"/>
    <w:rsid w:val="00E05A3C"/>
    <w:rsid w:val="00E14FC5"/>
    <w:rsid w:val="00E22CAC"/>
    <w:rsid w:val="00E252FA"/>
    <w:rsid w:val="00E27026"/>
    <w:rsid w:val="00E45769"/>
    <w:rsid w:val="00E54BDA"/>
    <w:rsid w:val="00E63BC6"/>
    <w:rsid w:val="00E71305"/>
    <w:rsid w:val="00E74D7A"/>
    <w:rsid w:val="00E77D80"/>
    <w:rsid w:val="00E81B09"/>
    <w:rsid w:val="00E873B2"/>
    <w:rsid w:val="00E9654F"/>
    <w:rsid w:val="00EA0121"/>
    <w:rsid w:val="00EA5D39"/>
    <w:rsid w:val="00EC5EC1"/>
    <w:rsid w:val="00ED6890"/>
    <w:rsid w:val="00ED726C"/>
    <w:rsid w:val="00EE0F7C"/>
    <w:rsid w:val="00EE6E4C"/>
    <w:rsid w:val="00EF7868"/>
    <w:rsid w:val="00F01438"/>
    <w:rsid w:val="00F026FD"/>
    <w:rsid w:val="00F02AAA"/>
    <w:rsid w:val="00F0575E"/>
    <w:rsid w:val="00F45505"/>
    <w:rsid w:val="00F46D29"/>
    <w:rsid w:val="00F473C1"/>
    <w:rsid w:val="00F56C58"/>
    <w:rsid w:val="00F57B01"/>
    <w:rsid w:val="00F70658"/>
    <w:rsid w:val="00F70C17"/>
    <w:rsid w:val="00F946BF"/>
    <w:rsid w:val="00FA18EC"/>
    <w:rsid w:val="00FA4A01"/>
    <w:rsid w:val="00FA675F"/>
    <w:rsid w:val="00FB073E"/>
    <w:rsid w:val="00FB0A87"/>
    <w:rsid w:val="00FB4956"/>
    <w:rsid w:val="00FC11F0"/>
    <w:rsid w:val="00FD56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ECAAE"/>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cs="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CC31B8"/>
    <w:rPr>
      <w:color w:val="0000FF"/>
      <w:u w:val="single"/>
    </w:rPr>
  </w:style>
  <w:style w:type="character" w:styleId="Izmantotahipersaite">
    <w:name w:val="FollowedHyperlink"/>
    <w:rsid w:val="00695E60"/>
    <w:rPr>
      <w:color w:val="800080"/>
      <w:u w:val="single"/>
    </w:rPr>
  </w:style>
  <w:style w:type="paragraph" w:customStyle="1" w:styleId="tvhtml1">
    <w:name w:val="tv_html1"/>
    <w:basedOn w:val="Parasts"/>
    <w:rsid w:val="00451AAF"/>
    <w:pPr>
      <w:spacing w:line="312" w:lineRule="auto"/>
      <w:ind w:firstLine="300"/>
    </w:pPr>
    <w:rPr>
      <w:rFonts w:ascii="Times New Roman" w:hAnsi="Times New Roman"/>
      <w:color w:val="414142"/>
      <w:sz w:val="20"/>
      <w:lang w:val="lv-LV" w:eastAsia="lv-LV"/>
    </w:rPr>
  </w:style>
  <w:style w:type="table" w:styleId="Reatabula">
    <w:name w:val="Table Grid"/>
    <w:basedOn w:val="Parastatabula"/>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rsid w:val="009E578D"/>
    <w:rPr>
      <w:sz w:val="16"/>
      <w:szCs w:val="16"/>
    </w:rPr>
  </w:style>
  <w:style w:type="paragraph" w:styleId="Komentrateksts">
    <w:name w:val="annotation text"/>
    <w:basedOn w:val="Parasts"/>
    <w:link w:val="KomentratekstsRakstz"/>
    <w:rsid w:val="009E578D"/>
    <w:rPr>
      <w:sz w:val="20"/>
    </w:rPr>
  </w:style>
  <w:style w:type="character" w:customStyle="1" w:styleId="KomentratekstsRakstz">
    <w:name w:val="Komentāra teksts Rakstz."/>
    <w:link w:val="Komentrateksts"/>
    <w:rsid w:val="009E578D"/>
    <w:rPr>
      <w:rFonts w:ascii="RimTimes" w:hAnsi="RimTimes"/>
      <w:lang w:val="en-US" w:eastAsia="en-US"/>
    </w:rPr>
  </w:style>
  <w:style w:type="paragraph" w:styleId="Komentratma">
    <w:name w:val="annotation subject"/>
    <w:basedOn w:val="Komentrateksts"/>
    <w:next w:val="Komentrateksts"/>
    <w:link w:val="KomentratmaRakstz"/>
    <w:rsid w:val="009E578D"/>
    <w:rPr>
      <w:b/>
      <w:bCs/>
    </w:rPr>
  </w:style>
  <w:style w:type="character" w:customStyle="1" w:styleId="KomentratmaRakstz">
    <w:name w:val="Komentāra tēma Rakstz."/>
    <w:link w:val="Komentratma"/>
    <w:rsid w:val="009E578D"/>
    <w:rPr>
      <w:rFonts w:ascii="RimTimes" w:hAnsi="RimTimes"/>
      <w:b/>
      <w:bCs/>
      <w:lang w:val="en-US" w:eastAsia="en-US"/>
    </w:rPr>
  </w:style>
  <w:style w:type="paragraph" w:styleId="Bezatstarpm">
    <w:name w:val="No Spacing"/>
    <w:uiPriority w:val="1"/>
    <w:qFormat/>
    <w:rsid w:val="00C52584"/>
    <w:rPr>
      <w:rFonts w:eastAsia="Calibri"/>
      <w:sz w:val="24"/>
      <w:szCs w:val="24"/>
      <w:lang w:eastAsia="en-US"/>
    </w:rPr>
  </w:style>
  <w:style w:type="paragraph" w:customStyle="1" w:styleId="Default">
    <w:name w:val="Default"/>
    <w:rsid w:val="00BA379D"/>
    <w:pPr>
      <w:autoSpaceDE w:val="0"/>
      <w:autoSpaceDN w:val="0"/>
      <w:adjustRightInd w:val="0"/>
    </w:pPr>
    <w:rPr>
      <w:rFonts w:eastAsiaTheme="minorHAnsi"/>
      <w:color w:val="000000"/>
      <w:sz w:val="24"/>
      <w:szCs w:val="24"/>
      <w:lang w:eastAsia="en-US"/>
    </w:rPr>
  </w:style>
  <w:style w:type="character" w:styleId="Izteiksmgs">
    <w:name w:val="Strong"/>
    <w:basedOn w:val="Noklusjumarindkopasfonts"/>
    <w:uiPriority w:val="22"/>
    <w:qFormat/>
    <w:rsid w:val="003A5A5F"/>
    <w:rPr>
      <w:b/>
      <w:bCs/>
    </w:rPr>
  </w:style>
  <w:style w:type="paragraph" w:styleId="Sarakstarindkopa">
    <w:name w:val="List Paragraph"/>
    <w:basedOn w:val="Parasts"/>
    <w:uiPriority w:val="34"/>
    <w:qFormat/>
    <w:rsid w:val="00616CD4"/>
    <w:pPr>
      <w:ind w:left="720"/>
      <w:contextualSpacing/>
    </w:pPr>
  </w:style>
  <w:style w:type="paragraph" w:customStyle="1" w:styleId="tv213">
    <w:name w:val="tv213"/>
    <w:basedOn w:val="Parasts"/>
    <w:rsid w:val="00ED6890"/>
    <w:pPr>
      <w:spacing w:before="100" w:beforeAutospacing="1" w:after="100" w:afterAutospacing="1"/>
    </w:pPr>
    <w:rPr>
      <w:rFonts w:ascii="Times New Roman" w:hAnsi="Times New Roman"/>
      <w:szCs w:val="24"/>
      <w:lang w:val="lv-LV" w:eastAsia="lv-LV"/>
    </w:rPr>
  </w:style>
  <w:style w:type="character" w:customStyle="1" w:styleId="Pamattekstaatkpe2Rakstz">
    <w:name w:val="Pamatteksta atkāpe 2 Rakstz."/>
    <w:basedOn w:val="Noklusjumarindkopasfonts"/>
    <w:link w:val="Pamattekstaatkpe2"/>
    <w:rsid w:val="001A10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1311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hyperlink" Target="https://likumi.lv/ta/id/225418-civillikums" TargetMode="External"/><Relationship Id="rId18" Type="http://schemas.openxmlformats.org/officeDocument/2006/relationships/hyperlink" Target="file:///\\doment\AMezale\Lemumi\10_2020\iesniegums_Lapu%208_4714.pdf" TargetMode="External"/><Relationship Id="rId3" Type="http://schemas.openxmlformats.org/officeDocument/2006/relationships/styles" Target="styles.xml"/><Relationship Id="rId7" Type="http://schemas.openxmlformats.org/officeDocument/2006/relationships/hyperlink" Target="https://likumi.lv/ta/id/35770" TargetMode="External"/><Relationship Id="rId12" Type="http://schemas.openxmlformats.org/officeDocument/2006/relationships/hyperlink" Target="https://likumi.lv/ta/id/225418-civillikums" TargetMode="External"/><Relationship Id="rId17" Type="http://schemas.openxmlformats.org/officeDocument/2006/relationships/hyperlink" Target="https://likumi.lv/ta/id/225418-civillikums" TargetMode="External"/><Relationship Id="rId2" Type="http://schemas.openxmlformats.org/officeDocument/2006/relationships/numbering" Target="numbering.xml"/><Relationship Id="rId16" Type="http://schemas.openxmlformats.org/officeDocument/2006/relationships/hyperlink" Target="https://likumi.lv/ta/id/357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kumi.lv/ta/id/35770" TargetMode="External"/><Relationship Id="rId5" Type="http://schemas.openxmlformats.org/officeDocument/2006/relationships/webSettings" Target="webSettings.xml"/><Relationship Id="rId15" Type="http://schemas.openxmlformats.org/officeDocument/2006/relationships/hyperlink" Target="https://likumi.lv/ta/id/225418-civillikums" TargetMode="External"/><Relationship Id="rId10" Type="http://schemas.openxmlformats.org/officeDocument/2006/relationships/hyperlink" Target="https://likumi.lv/ta/id/3577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25418-civillikums" TargetMode="External"/><Relationship Id="rId14" Type="http://schemas.openxmlformats.org/officeDocument/2006/relationships/hyperlink" Target="https://likumi.lv/ta/id/225418-civil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D41F-0518-4C7B-A20B-B7F1FAD4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8285</Words>
  <Characters>58287</Characters>
  <Application>Microsoft Office Word</Application>
  <DocSecurity>0</DocSecurity>
  <Lines>485</Lines>
  <Paragraphs>132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66440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Santa Hermane</cp:lastModifiedBy>
  <cp:revision>10</cp:revision>
  <cp:lastPrinted>2024-04-17T11:26:00Z</cp:lastPrinted>
  <dcterms:created xsi:type="dcterms:W3CDTF">2024-04-30T06:54:00Z</dcterms:created>
  <dcterms:modified xsi:type="dcterms:W3CDTF">2024-04-30T10:56:00Z</dcterms:modified>
</cp:coreProperties>
</file>