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40E55DC1" w14:textId="33564A02"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58A30097" w14:textId="77777777" w:rsidR="004C31FD" w:rsidRPr="00D21D4F" w:rsidRDefault="004C31FD" w:rsidP="00D21D4F">
      <w:pPr>
        <w:rPr>
          <w:rFonts w:ascii="Times New Roman" w:hAnsi="Times New Roman"/>
          <w:szCs w:val="24"/>
          <w:lang w:val="lv-LV"/>
        </w:rPr>
      </w:pPr>
    </w:p>
    <w:p w14:paraId="13311E5E"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AF3D38" w14:paraId="20633FC0" w14:textId="77777777" w:rsidTr="0006768E">
        <w:tc>
          <w:tcPr>
            <w:tcW w:w="1666" w:type="pct"/>
          </w:tcPr>
          <w:p w14:paraId="005A7574" w14:textId="77777777" w:rsidR="004C31FD" w:rsidRPr="00AF3D38" w:rsidRDefault="004C31FD" w:rsidP="00D21D4F">
            <w:pPr>
              <w:rPr>
                <w:rFonts w:ascii="Times New Roman" w:hAnsi="Times New Roman"/>
                <w:lang w:val="lv-LV"/>
              </w:rPr>
            </w:pPr>
            <w:r w:rsidRPr="00AF3D38">
              <w:rPr>
                <w:rFonts w:ascii="Times New Roman" w:hAnsi="Times New Roman"/>
                <w:lang w:val="lv-LV"/>
              </w:rPr>
              <w:t>Ogrē, Brīvības ielā 33</w:t>
            </w:r>
          </w:p>
        </w:tc>
        <w:tc>
          <w:tcPr>
            <w:tcW w:w="1666" w:type="pct"/>
          </w:tcPr>
          <w:p w14:paraId="62FD1B5B" w14:textId="3ABA8E09" w:rsidR="004C31FD" w:rsidRPr="00AF3D38" w:rsidRDefault="007144A3" w:rsidP="00D21D4F">
            <w:pPr>
              <w:pStyle w:val="Virsraksts2"/>
              <w:jc w:val="left"/>
            </w:pPr>
            <w:r w:rsidRPr="00AF3D38">
              <w:t xml:space="preserve">                   </w:t>
            </w:r>
            <w:r w:rsidR="004C31FD" w:rsidRPr="00AF3D38">
              <w:t>Nr.</w:t>
            </w:r>
            <w:r w:rsidR="00456C26">
              <w:t>8</w:t>
            </w:r>
          </w:p>
        </w:tc>
        <w:tc>
          <w:tcPr>
            <w:tcW w:w="1667" w:type="pct"/>
          </w:tcPr>
          <w:p w14:paraId="230F635A" w14:textId="277F1C06" w:rsidR="004C31FD" w:rsidRPr="00AF3D38" w:rsidRDefault="004C31FD" w:rsidP="00D21D4F">
            <w:pPr>
              <w:jc w:val="right"/>
              <w:rPr>
                <w:rFonts w:ascii="Times New Roman" w:hAnsi="Times New Roman"/>
                <w:lang w:val="lv-LV"/>
              </w:rPr>
            </w:pPr>
            <w:r w:rsidRPr="00AF3D38">
              <w:rPr>
                <w:rFonts w:ascii="Times New Roman" w:hAnsi="Times New Roman"/>
                <w:lang w:val="lv-LV"/>
              </w:rPr>
              <w:t>202</w:t>
            </w:r>
            <w:r w:rsidR="004B4F9C" w:rsidRPr="00AF3D38">
              <w:rPr>
                <w:rFonts w:ascii="Times New Roman" w:hAnsi="Times New Roman"/>
                <w:lang w:val="lv-LV"/>
              </w:rPr>
              <w:t>4</w:t>
            </w:r>
            <w:r w:rsidRPr="00AF3D38">
              <w:rPr>
                <w:rFonts w:ascii="Times New Roman" w:hAnsi="Times New Roman"/>
                <w:lang w:val="lv-LV"/>
              </w:rPr>
              <w:t>.</w:t>
            </w:r>
            <w:r w:rsidR="00207F6B" w:rsidRPr="00AF3D38">
              <w:rPr>
                <w:rFonts w:ascii="Times New Roman" w:hAnsi="Times New Roman"/>
                <w:lang w:val="lv-LV"/>
              </w:rPr>
              <w:t> </w:t>
            </w:r>
            <w:r w:rsidRPr="00AF3D38">
              <w:rPr>
                <w:rFonts w:ascii="Times New Roman" w:hAnsi="Times New Roman"/>
                <w:lang w:val="lv-LV"/>
              </w:rPr>
              <w:t xml:space="preserve">gada </w:t>
            </w:r>
            <w:r w:rsidR="00172C11" w:rsidRPr="00AF3D38">
              <w:rPr>
                <w:rFonts w:ascii="Times New Roman" w:hAnsi="Times New Roman"/>
                <w:lang w:val="lv-LV"/>
              </w:rPr>
              <w:t>30</w:t>
            </w:r>
            <w:r w:rsidRPr="00AF3D38">
              <w:rPr>
                <w:rFonts w:ascii="Times New Roman" w:hAnsi="Times New Roman"/>
                <w:lang w:val="lv-LV"/>
              </w:rPr>
              <w:t>.</w:t>
            </w:r>
            <w:r w:rsidR="00207F6B" w:rsidRPr="00AF3D38">
              <w:rPr>
                <w:rFonts w:ascii="Times New Roman" w:hAnsi="Times New Roman"/>
                <w:lang w:val="lv-LV"/>
              </w:rPr>
              <w:t> </w:t>
            </w:r>
            <w:r w:rsidR="00172C11" w:rsidRPr="00AF3D38">
              <w:rPr>
                <w:rFonts w:ascii="Times New Roman" w:hAnsi="Times New Roman"/>
                <w:lang w:val="lv-LV"/>
              </w:rPr>
              <w:t>maijā</w:t>
            </w:r>
          </w:p>
        </w:tc>
      </w:tr>
    </w:tbl>
    <w:p w14:paraId="5A78D876" w14:textId="77777777" w:rsidR="00F34FB2" w:rsidRDefault="00F34FB2" w:rsidP="00F34FB2">
      <w:pPr>
        <w:jc w:val="center"/>
        <w:rPr>
          <w:rFonts w:ascii="Times New Roman" w:hAnsi="Times New Roman"/>
          <w:b/>
          <w:lang w:val="lv-LV"/>
        </w:rPr>
      </w:pPr>
    </w:p>
    <w:p w14:paraId="42F7125C" w14:textId="283E3F35" w:rsidR="004B4F9C" w:rsidRPr="00AF3D38" w:rsidRDefault="00456C26" w:rsidP="00F34FB2">
      <w:pPr>
        <w:jc w:val="center"/>
        <w:rPr>
          <w:rFonts w:ascii="Times New Roman" w:hAnsi="Times New Roman"/>
          <w:b/>
          <w:lang w:val="lv-LV"/>
        </w:rPr>
      </w:pPr>
      <w:r>
        <w:rPr>
          <w:rFonts w:ascii="Times New Roman" w:hAnsi="Times New Roman"/>
          <w:b/>
          <w:lang w:val="lv-LV"/>
        </w:rPr>
        <w:t>45</w:t>
      </w:r>
      <w:r w:rsidR="004C31FD" w:rsidRPr="00AF3D38">
        <w:rPr>
          <w:rFonts w:ascii="Times New Roman" w:hAnsi="Times New Roman"/>
          <w:b/>
          <w:lang w:val="lv-LV"/>
        </w:rPr>
        <w:t>.</w:t>
      </w:r>
    </w:p>
    <w:p w14:paraId="7B6ED552" w14:textId="77777777" w:rsidR="00846AB2" w:rsidRPr="00AF3D38" w:rsidRDefault="004C31FD" w:rsidP="00D21D4F">
      <w:pPr>
        <w:pStyle w:val="Pamatteksts"/>
        <w:spacing w:after="0"/>
        <w:jc w:val="center"/>
        <w:rPr>
          <w:rFonts w:ascii="Times New Roman" w:hAnsi="Times New Roman"/>
          <w:b/>
          <w:bCs/>
          <w:u w:val="single"/>
          <w:lang w:val="lv-LV"/>
        </w:rPr>
      </w:pPr>
      <w:r w:rsidRPr="00AF3D38">
        <w:rPr>
          <w:rFonts w:ascii="Times New Roman" w:hAnsi="Times New Roman"/>
          <w:b/>
          <w:bCs/>
          <w:u w:val="single"/>
          <w:lang w:val="lv-LV"/>
        </w:rPr>
        <w:t xml:space="preserve">Par </w:t>
      </w:r>
      <w:r w:rsidR="00846AB2" w:rsidRPr="00AF3D38">
        <w:rPr>
          <w:rFonts w:ascii="Times New Roman" w:hAnsi="Times New Roman"/>
          <w:b/>
          <w:bCs/>
          <w:u w:val="single"/>
          <w:lang w:val="lv-LV"/>
        </w:rPr>
        <w:t>ziedojumu Ukrainas sabiedrības vispārējam atbalstam</w:t>
      </w:r>
    </w:p>
    <w:p w14:paraId="5AD211BA" w14:textId="77777777" w:rsidR="005D3545" w:rsidRPr="00AF3D38" w:rsidRDefault="005D3545" w:rsidP="00D21D4F">
      <w:pPr>
        <w:pStyle w:val="Pamatteksts"/>
        <w:spacing w:after="0"/>
        <w:jc w:val="center"/>
        <w:rPr>
          <w:rFonts w:ascii="Times New Roman" w:hAnsi="Times New Roman"/>
          <w:b/>
          <w:bCs/>
          <w:u w:val="single"/>
          <w:lang w:val="lv-LV"/>
        </w:rPr>
      </w:pPr>
    </w:p>
    <w:p w14:paraId="480F5B57" w14:textId="7B670BA5" w:rsidR="00846AB2" w:rsidRPr="00AF3D38" w:rsidRDefault="00846AB2" w:rsidP="00456C26">
      <w:pPr>
        <w:pStyle w:val="Pamatteksts"/>
        <w:ind w:firstLine="720"/>
        <w:jc w:val="both"/>
        <w:rPr>
          <w:rFonts w:ascii="Times New Roman" w:hAnsi="Times New Roman"/>
          <w:szCs w:val="24"/>
          <w:lang w:val="lv-LV"/>
        </w:rPr>
      </w:pPr>
      <w:r w:rsidRPr="00AF3D38">
        <w:rPr>
          <w:rFonts w:ascii="Times New Roman" w:hAnsi="Times New Roman"/>
          <w:szCs w:val="24"/>
          <w:lang w:val="lv-LV"/>
        </w:rPr>
        <w:t xml:space="preserve">Kopš 2022. gada 24. februāra Ukrainā turpinās Krievijas Federācijas uzsākta plaša mēroga nežēlīga karadarbība. Ukrainas iedzīvotājiem karadarbības zonā, </w:t>
      </w:r>
      <w:r w:rsidR="00FC131C" w:rsidRPr="00AF3D38">
        <w:rPr>
          <w:rFonts w:ascii="Times New Roman" w:hAnsi="Times New Roman"/>
          <w:szCs w:val="24"/>
          <w:lang w:val="lv-LV"/>
        </w:rPr>
        <w:t>cita starp</w:t>
      </w:r>
      <w:r w:rsidRPr="00AF3D38">
        <w:rPr>
          <w:rFonts w:ascii="Times New Roman" w:hAnsi="Times New Roman"/>
          <w:szCs w:val="24"/>
          <w:lang w:val="lv-LV"/>
        </w:rPr>
        <w:t>, ir nepieciešami tehniskie līdzekļi, tajā skaitā arī autotransports.</w:t>
      </w:r>
    </w:p>
    <w:p w14:paraId="495B3B1C" w14:textId="746EDF93" w:rsidR="00846AB2" w:rsidRPr="00AF3D38" w:rsidRDefault="00846AB2" w:rsidP="00FC131C">
      <w:pPr>
        <w:pStyle w:val="naisf"/>
        <w:spacing w:before="120" w:beforeAutospacing="0" w:after="120" w:afterAutospacing="0"/>
        <w:ind w:firstLine="720"/>
        <w:rPr>
          <w:rFonts w:eastAsia="Times New Roman"/>
          <w:lang w:val="lv-LV"/>
        </w:rPr>
      </w:pPr>
      <w:r w:rsidRPr="00AF3D38">
        <w:rPr>
          <w:rFonts w:eastAsia="Times New Roman"/>
          <w:lang w:val="lv-LV"/>
        </w:rPr>
        <w:t>Pašvaldība ir kopā ar Ukrainu kopš pirmās dienas, kad Krievijas armija pārkāpa tās robežu. Kopš 2015. gada Ogres novada pašvaldība īsteno dažāda veida atbalsta pasākumus Ukrainas sabiedrības vispārējam atbalstam, tai skaitā nogādājot Ukrainā palīdzības sūtījumus bruņotajiem spēkiem un civiliedzīvotājiem, kā arī ik gadu uzņemot ukraiņu bērnus pie sevis nometnēs, kuriem viens no vecākiem vai pat abi krituši karā. Tāpat Ogres novadā dota pajumte vairāk kā 700 ukraiņu bēgļiem, organizējot viņu transportēšanu no kara postītajām zonām.</w:t>
      </w:r>
    </w:p>
    <w:p w14:paraId="18D403D7" w14:textId="1579C55E" w:rsidR="00846AB2" w:rsidRPr="00AF3D38" w:rsidRDefault="00846AB2" w:rsidP="00FC131C">
      <w:pPr>
        <w:pStyle w:val="Pamatteksts"/>
        <w:spacing w:before="120"/>
        <w:ind w:firstLine="720"/>
        <w:jc w:val="both"/>
        <w:rPr>
          <w:rFonts w:ascii="Times New Roman" w:hAnsi="Times New Roman"/>
          <w:szCs w:val="24"/>
          <w:lang w:val="lv-LV"/>
        </w:rPr>
      </w:pPr>
      <w:r w:rsidRPr="00AF3D38">
        <w:rPr>
          <w:rFonts w:ascii="Times New Roman" w:hAnsi="Times New Roman"/>
          <w:lang w:val="lv-LV"/>
        </w:rPr>
        <w:t>Kopš Krievijas īstenotā pilna mēroga iebrukuma Ukrainā 2022. gada 24. februārī Ogres novada pašvaldība kopā ar novada iedzīvotājiem, uzņēmējiem, iestādēm un biedrībām pastāvīgi organizē palīdzības sūtījumus Ukrainai.</w:t>
      </w:r>
    </w:p>
    <w:p w14:paraId="1DA55F9C" w14:textId="00B1E0A5" w:rsidR="00846AB2" w:rsidRPr="00AF3D38" w:rsidRDefault="00846AB2" w:rsidP="00FC131C">
      <w:pPr>
        <w:pStyle w:val="naisf"/>
        <w:spacing w:before="120" w:beforeAutospacing="0" w:after="120" w:afterAutospacing="0"/>
        <w:ind w:firstLine="720"/>
        <w:rPr>
          <w:rFonts w:eastAsia="Times New Roman"/>
          <w:lang w:val="lv-LV"/>
        </w:rPr>
      </w:pPr>
      <w:r w:rsidRPr="00AF3D38">
        <w:rPr>
          <w:rFonts w:eastAsia="Times New Roman"/>
          <w:lang w:val="lv-LV"/>
        </w:rPr>
        <w:t>Arī šogad Ogres novada pašvaldība turpina regulāri sniegt palīdzību un atbalstu Ukrainai, tāpēc pašvaldība pieteicās Neatliekamās medicīniskās palīdzības dienesta (turpmāk – Dienests) publicētajam sludinājumam, piesakoties 8 (astoņiem) Dienesta operatīvajiem medicīniskajiem transportlīdzekļiem (turpmāk – OMT), lai tos nogādātu un nodotu Ukrainas sabiedrības vispārējam atbalstam.</w:t>
      </w:r>
    </w:p>
    <w:p w14:paraId="6C51B7E4" w14:textId="4E5894F6" w:rsidR="00846AB2" w:rsidRPr="00AF3D38" w:rsidRDefault="00846AB2" w:rsidP="00FC131C">
      <w:pPr>
        <w:pStyle w:val="naisf"/>
        <w:spacing w:before="120" w:beforeAutospacing="0" w:after="120" w:afterAutospacing="0"/>
        <w:ind w:firstLine="720"/>
        <w:rPr>
          <w:rFonts w:eastAsia="Times New Roman"/>
          <w:lang w:val="lv-LV"/>
        </w:rPr>
      </w:pPr>
      <w:r w:rsidRPr="00AF3D38">
        <w:rPr>
          <w:rFonts w:eastAsia="Times New Roman"/>
          <w:lang w:val="lv-LV"/>
        </w:rPr>
        <w:t>Ogres novada pašvaldība 2024. gada 25. aprīlī saņēma Dienesta 2024. gada 24. aprīļa vēstuli Nr. 1-9.3/391 “Par Neatliekamās medicīniskās palīdzības dienesta atsavināmo valsts kustamo mantu” (pašvaldībā reģistrēta ar Nr. 2-4.1/2237), ar kuru Dienests informēja, ka atbilstoši Veselības ministrijas 2024. gada 23. aprīļa vēstulei Nr. 01-16.1/1616 “Par operatīvo medicīnisko transportlīdzekļu atsavināšanu” sniegtajai atļaujai atsavina Ogres novada pašvaldībai 8 (astoņus) tabulā norādītos OMT:</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928"/>
        <w:gridCol w:w="2416"/>
        <w:gridCol w:w="939"/>
        <w:gridCol w:w="1381"/>
      </w:tblGrid>
      <w:tr w:rsidR="00846AB2" w:rsidRPr="00AF3D38" w14:paraId="7D6EBFD2" w14:textId="77777777" w:rsidTr="00904963">
        <w:trPr>
          <w:trHeight w:val="543"/>
          <w:jc w:val="center"/>
        </w:trPr>
        <w:tc>
          <w:tcPr>
            <w:tcW w:w="1555" w:type="dxa"/>
            <w:shd w:val="clear" w:color="auto" w:fill="auto"/>
            <w:noWrap/>
            <w:vAlign w:val="bottom"/>
            <w:hideMark/>
          </w:tcPr>
          <w:p w14:paraId="160885F7"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Marka</w:t>
            </w:r>
          </w:p>
        </w:tc>
        <w:tc>
          <w:tcPr>
            <w:tcW w:w="1842" w:type="dxa"/>
            <w:shd w:val="clear" w:color="auto" w:fill="auto"/>
            <w:noWrap/>
            <w:vAlign w:val="bottom"/>
            <w:hideMark/>
          </w:tcPr>
          <w:p w14:paraId="60080A01"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Modelis</w:t>
            </w:r>
          </w:p>
        </w:tc>
        <w:tc>
          <w:tcPr>
            <w:tcW w:w="928" w:type="dxa"/>
            <w:shd w:val="clear" w:color="auto" w:fill="auto"/>
            <w:noWrap/>
            <w:vAlign w:val="bottom"/>
            <w:hideMark/>
          </w:tcPr>
          <w:p w14:paraId="2F74A7D3"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Valsts reģ.nr.</w:t>
            </w:r>
          </w:p>
        </w:tc>
        <w:tc>
          <w:tcPr>
            <w:tcW w:w="2416" w:type="dxa"/>
            <w:shd w:val="clear" w:color="auto" w:fill="auto"/>
            <w:noWrap/>
            <w:vAlign w:val="bottom"/>
            <w:hideMark/>
          </w:tcPr>
          <w:p w14:paraId="29570CDD"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Šasijas nr.</w:t>
            </w:r>
          </w:p>
        </w:tc>
        <w:tc>
          <w:tcPr>
            <w:tcW w:w="939" w:type="dxa"/>
          </w:tcPr>
          <w:p w14:paraId="0B955181"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Izlaides gads</w:t>
            </w:r>
          </w:p>
        </w:tc>
        <w:tc>
          <w:tcPr>
            <w:tcW w:w="1381" w:type="dxa"/>
          </w:tcPr>
          <w:p w14:paraId="7A6485D2"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Atlikusī vērtība, EUR</w:t>
            </w:r>
          </w:p>
        </w:tc>
      </w:tr>
      <w:tr w:rsidR="00846AB2" w:rsidRPr="00AF3D38" w14:paraId="2CDE36E1" w14:textId="77777777" w:rsidTr="00904963">
        <w:trPr>
          <w:trHeight w:val="264"/>
          <w:jc w:val="center"/>
        </w:trPr>
        <w:tc>
          <w:tcPr>
            <w:tcW w:w="1555" w:type="dxa"/>
            <w:shd w:val="clear" w:color="auto" w:fill="auto"/>
            <w:noWrap/>
            <w:vAlign w:val="bottom"/>
            <w:hideMark/>
          </w:tcPr>
          <w:p w14:paraId="1CC1E948"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561F2AB9"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04B6E48F"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JK3722</w:t>
            </w:r>
          </w:p>
        </w:tc>
        <w:tc>
          <w:tcPr>
            <w:tcW w:w="2416" w:type="dxa"/>
            <w:shd w:val="clear" w:color="auto" w:fill="auto"/>
            <w:noWrap/>
            <w:vAlign w:val="bottom"/>
            <w:hideMark/>
          </w:tcPr>
          <w:p w14:paraId="776B044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WDB9066331S812548</w:t>
            </w:r>
          </w:p>
        </w:tc>
        <w:tc>
          <w:tcPr>
            <w:tcW w:w="939" w:type="dxa"/>
          </w:tcPr>
          <w:p w14:paraId="5F8F4EA9"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17C99ECF"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573392F6" w14:textId="77777777" w:rsidTr="00904963">
        <w:trPr>
          <w:trHeight w:val="264"/>
          <w:jc w:val="center"/>
        </w:trPr>
        <w:tc>
          <w:tcPr>
            <w:tcW w:w="1555" w:type="dxa"/>
            <w:shd w:val="clear" w:color="auto" w:fill="auto"/>
            <w:noWrap/>
            <w:vAlign w:val="bottom"/>
            <w:hideMark/>
          </w:tcPr>
          <w:p w14:paraId="63EC1ABF"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73CAF663"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4C5B2E79"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JD6272</w:t>
            </w:r>
          </w:p>
        </w:tc>
        <w:tc>
          <w:tcPr>
            <w:tcW w:w="2416" w:type="dxa"/>
            <w:shd w:val="clear" w:color="auto" w:fill="auto"/>
            <w:noWrap/>
            <w:vAlign w:val="bottom"/>
            <w:hideMark/>
          </w:tcPr>
          <w:p w14:paraId="6112B13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WDB9066331S725873</w:t>
            </w:r>
          </w:p>
        </w:tc>
        <w:tc>
          <w:tcPr>
            <w:tcW w:w="939" w:type="dxa"/>
          </w:tcPr>
          <w:p w14:paraId="2524B1D1"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2012</w:t>
            </w:r>
          </w:p>
        </w:tc>
        <w:tc>
          <w:tcPr>
            <w:tcW w:w="1381" w:type="dxa"/>
          </w:tcPr>
          <w:p w14:paraId="0BC672ED"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016695FC" w14:textId="77777777" w:rsidTr="00904963">
        <w:trPr>
          <w:trHeight w:val="264"/>
          <w:jc w:val="center"/>
        </w:trPr>
        <w:tc>
          <w:tcPr>
            <w:tcW w:w="1555" w:type="dxa"/>
            <w:shd w:val="clear" w:color="auto" w:fill="auto"/>
            <w:noWrap/>
            <w:vAlign w:val="bottom"/>
            <w:hideMark/>
          </w:tcPr>
          <w:p w14:paraId="7099CF4A"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57B2479D"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D722414"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JM8059</w:t>
            </w:r>
          </w:p>
        </w:tc>
        <w:tc>
          <w:tcPr>
            <w:tcW w:w="2416" w:type="dxa"/>
            <w:shd w:val="clear" w:color="auto" w:fill="auto"/>
            <w:noWrap/>
            <w:vAlign w:val="bottom"/>
            <w:hideMark/>
          </w:tcPr>
          <w:p w14:paraId="4EDF0F7F"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WDB9066331S850705</w:t>
            </w:r>
          </w:p>
        </w:tc>
        <w:tc>
          <w:tcPr>
            <w:tcW w:w="939" w:type="dxa"/>
          </w:tcPr>
          <w:p w14:paraId="5E625B45"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7E5441A0"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6828D24A" w14:textId="77777777" w:rsidTr="00904963">
        <w:trPr>
          <w:trHeight w:val="264"/>
          <w:jc w:val="center"/>
        </w:trPr>
        <w:tc>
          <w:tcPr>
            <w:tcW w:w="1555" w:type="dxa"/>
            <w:shd w:val="clear" w:color="auto" w:fill="auto"/>
            <w:noWrap/>
            <w:vAlign w:val="bottom"/>
            <w:hideMark/>
          </w:tcPr>
          <w:p w14:paraId="57948597"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77D5CFAA"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08CA1F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JL3782</w:t>
            </w:r>
          </w:p>
        </w:tc>
        <w:tc>
          <w:tcPr>
            <w:tcW w:w="2416" w:type="dxa"/>
            <w:shd w:val="clear" w:color="auto" w:fill="auto"/>
            <w:noWrap/>
            <w:vAlign w:val="bottom"/>
            <w:hideMark/>
          </w:tcPr>
          <w:p w14:paraId="0E2D9E0E"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WDB9066331S808963</w:t>
            </w:r>
          </w:p>
        </w:tc>
        <w:tc>
          <w:tcPr>
            <w:tcW w:w="939" w:type="dxa"/>
          </w:tcPr>
          <w:p w14:paraId="07152A19"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51FCBE99"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7F0D8F55" w14:textId="77777777" w:rsidTr="00904963">
        <w:trPr>
          <w:trHeight w:val="264"/>
          <w:jc w:val="center"/>
        </w:trPr>
        <w:tc>
          <w:tcPr>
            <w:tcW w:w="1555" w:type="dxa"/>
            <w:shd w:val="clear" w:color="auto" w:fill="auto"/>
            <w:noWrap/>
            <w:vAlign w:val="bottom"/>
            <w:hideMark/>
          </w:tcPr>
          <w:p w14:paraId="01185181"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1CFB7591"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75D9FBE3"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JM3754</w:t>
            </w:r>
          </w:p>
        </w:tc>
        <w:tc>
          <w:tcPr>
            <w:tcW w:w="2416" w:type="dxa"/>
            <w:shd w:val="clear" w:color="auto" w:fill="auto"/>
            <w:noWrap/>
            <w:vAlign w:val="bottom"/>
            <w:hideMark/>
          </w:tcPr>
          <w:p w14:paraId="46A1325B"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WDB9066331S812549</w:t>
            </w:r>
          </w:p>
        </w:tc>
        <w:tc>
          <w:tcPr>
            <w:tcW w:w="939" w:type="dxa"/>
          </w:tcPr>
          <w:p w14:paraId="3115AB18"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27518FFC"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67401D9A" w14:textId="77777777" w:rsidTr="00904963">
        <w:trPr>
          <w:trHeight w:val="264"/>
          <w:jc w:val="center"/>
        </w:trPr>
        <w:tc>
          <w:tcPr>
            <w:tcW w:w="1555" w:type="dxa"/>
            <w:shd w:val="clear" w:color="auto" w:fill="auto"/>
            <w:noWrap/>
            <w:vAlign w:val="bottom"/>
            <w:hideMark/>
          </w:tcPr>
          <w:p w14:paraId="4640B972"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3C173723"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1AB02B1"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JM7646</w:t>
            </w:r>
          </w:p>
        </w:tc>
        <w:tc>
          <w:tcPr>
            <w:tcW w:w="2416" w:type="dxa"/>
            <w:shd w:val="clear" w:color="auto" w:fill="auto"/>
            <w:noWrap/>
            <w:vAlign w:val="bottom"/>
            <w:hideMark/>
          </w:tcPr>
          <w:p w14:paraId="78933D5A"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WDB9066331S823679</w:t>
            </w:r>
          </w:p>
        </w:tc>
        <w:tc>
          <w:tcPr>
            <w:tcW w:w="939" w:type="dxa"/>
          </w:tcPr>
          <w:p w14:paraId="43A5ABF8"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45C30FC0"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2C6E987E" w14:textId="77777777" w:rsidTr="00904963">
        <w:trPr>
          <w:trHeight w:val="264"/>
          <w:jc w:val="center"/>
        </w:trPr>
        <w:tc>
          <w:tcPr>
            <w:tcW w:w="1555" w:type="dxa"/>
            <w:shd w:val="clear" w:color="auto" w:fill="auto"/>
            <w:noWrap/>
            <w:vAlign w:val="bottom"/>
            <w:hideMark/>
          </w:tcPr>
          <w:p w14:paraId="21BC8985"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Volkswagen</w:t>
            </w:r>
            <w:proofErr w:type="spellEnd"/>
          </w:p>
        </w:tc>
        <w:tc>
          <w:tcPr>
            <w:tcW w:w="1842" w:type="dxa"/>
            <w:shd w:val="clear" w:color="auto" w:fill="auto"/>
            <w:noWrap/>
            <w:vAlign w:val="bottom"/>
            <w:hideMark/>
          </w:tcPr>
          <w:p w14:paraId="58F46E5C"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Crafter</w:t>
            </w:r>
            <w:proofErr w:type="spellEnd"/>
          </w:p>
        </w:tc>
        <w:tc>
          <w:tcPr>
            <w:tcW w:w="928" w:type="dxa"/>
            <w:shd w:val="clear" w:color="auto" w:fill="auto"/>
            <w:noWrap/>
            <w:vAlign w:val="bottom"/>
            <w:hideMark/>
          </w:tcPr>
          <w:p w14:paraId="343A9E5B"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MR4308</w:t>
            </w:r>
          </w:p>
        </w:tc>
        <w:tc>
          <w:tcPr>
            <w:tcW w:w="2416" w:type="dxa"/>
            <w:shd w:val="clear" w:color="auto" w:fill="auto"/>
            <w:noWrap/>
            <w:vAlign w:val="bottom"/>
            <w:hideMark/>
          </w:tcPr>
          <w:p w14:paraId="47D9E838"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WV1ZZZ2EZE6023491</w:t>
            </w:r>
          </w:p>
        </w:tc>
        <w:tc>
          <w:tcPr>
            <w:tcW w:w="939" w:type="dxa"/>
          </w:tcPr>
          <w:p w14:paraId="0DAE7A0C"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798CDFB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24441CEA" w14:textId="77777777" w:rsidTr="00904963">
        <w:trPr>
          <w:trHeight w:val="264"/>
          <w:jc w:val="center"/>
        </w:trPr>
        <w:tc>
          <w:tcPr>
            <w:tcW w:w="1555" w:type="dxa"/>
            <w:shd w:val="clear" w:color="auto" w:fill="auto"/>
            <w:noWrap/>
            <w:vAlign w:val="bottom"/>
            <w:hideMark/>
          </w:tcPr>
          <w:p w14:paraId="29DCD1BF"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Opel</w:t>
            </w:r>
            <w:proofErr w:type="spellEnd"/>
          </w:p>
        </w:tc>
        <w:tc>
          <w:tcPr>
            <w:tcW w:w="1842" w:type="dxa"/>
            <w:shd w:val="clear" w:color="auto" w:fill="auto"/>
            <w:noWrap/>
            <w:vAlign w:val="bottom"/>
            <w:hideMark/>
          </w:tcPr>
          <w:p w14:paraId="17675A2A"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Movano</w:t>
            </w:r>
            <w:proofErr w:type="spellEnd"/>
            <w:r w:rsidRPr="00AF3D38">
              <w:rPr>
                <w:rFonts w:ascii="Times New Roman" w:hAnsi="Times New Roman"/>
                <w:sz w:val="20"/>
                <w:lang w:val="lv-LV" w:eastAsia="lv-LV"/>
              </w:rPr>
              <w:t xml:space="preserve"> AUTO- FORM</w:t>
            </w:r>
          </w:p>
        </w:tc>
        <w:tc>
          <w:tcPr>
            <w:tcW w:w="928" w:type="dxa"/>
            <w:shd w:val="clear" w:color="auto" w:fill="auto"/>
            <w:noWrap/>
            <w:vAlign w:val="bottom"/>
            <w:hideMark/>
          </w:tcPr>
          <w:p w14:paraId="72FAC590"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KK4871</w:t>
            </w:r>
          </w:p>
        </w:tc>
        <w:tc>
          <w:tcPr>
            <w:tcW w:w="2416" w:type="dxa"/>
            <w:shd w:val="clear" w:color="auto" w:fill="auto"/>
            <w:noWrap/>
            <w:vAlign w:val="bottom"/>
            <w:hideMark/>
          </w:tcPr>
          <w:p w14:paraId="197A0A05"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WOLMRF4ZNGB102123</w:t>
            </w:r>
          </w:p>
        </w:tc>
        <w:tc>
          <w:tcPr>
            <w:tcW w:w="939" w:type="dxa"/>
          </w:tcPr>
          <w:p w14:paraId="79DF1A16"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2016</w:t>
            </w:r>
          </w:p>
        </w:tc>
        <w:tc>
          <w:tcPr>
            <w:tcW w:w="1381" w:type="dxa"/>
          </w:tcPr>
          <w:p w14:paraId="7EF8A7A3"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17322,13</w:t>
            </w:r>
          </w:p>
        </w:tc>
      </w:tr>
    </w:tbl>
    <w:p w14:paraId="64160ADB" w14:textId="77777777" w:rsidR="00846AB2" w:rsidRPr="00AF3D38" w:rsidRDefault="00846AB2" w:rsidP="00846AB2">
      <w:pPr>
        <w:pStyle w:val="naisf"/>
        <w:spacing w:before="0" w:beforeAutospacing="0" w:after="0" w:afterAutospacing="0"/>
        <w:ind w:firstLine="720"/>
        <w:rPr>
          <w:rFonts w:eastAsia="Times New Roman"/>
          <w:lang w:val="lv-LV"/>
        </w:rPr>
      </w:pPr>
    </w:p>
    <w:p w14:paraId="3CAB6932" w14:textId="77777777" w:rsidR="00846AB2" w:rsidRPr="00AF3D38" w:rsidRDefault="00846AB2" w:rsidP="00846AB2">
      <w:pPr>
        <w:ind w:firstLine="720"/>
        <w:jc w:val="both"/>
        <w:rPr>
          <w:rFonts w:ascii="Times New Roman" w:hAnsi="Times New Roman"/>
          <w:szCs w:val="24"/>
          <w:lang w:val="lv-LV"/>
        </w:rPr>
      </w:pPr>
      <w:r w:rsidRPr="00AF3D38">
        <w:rPr>
          <w:rFonts w:ascii="Times New Roman" w:hAnsi="Times New Roman"/>
          <w:szCs w:val="24"/>
          <w:lang w:val="lv-LV"/>
        </w:rPr>
        <w:t>Atbilstoši Ministru kabineta 2011. gada 1. februāra noteikumu Nr. 109 “Kārtība, kādā atsavināma publiskas personas manta” 28. punktam valsts kustamās mantas turētāja maiņa noformēta, 2024. gada 8. maijā starp Dienestu un Ogres novada pašvaldību parakstot pieņemšanas un nodošanas aktu.</w:t>
      </w:r>
    </w:p>
    <w:p w14:paraId="0F04F3BC" w14:textId="6E891BD3" w:rsidR="00846AB2" w:rsidRPr="00AF3D38" w:rsidRDefault="00846AB2" w:rsidP="00846AB2">
      <w:pPr>
        <w:spacing w:line="259" w:lineRule="auto"/>
        <w:ind w:firstLine="720"/>
        <w:jc w:val="both"/>
        <w:rPr>
          <w:rFonts w:ascii="Times New Roman" w:hAnsi="Times New Roman"/>
          <w:szCs w:val="24"/>
          <w:lang w:val="lv-LV"/>
        </w:rPr>
      </w:pPr>
      <w:r w:rsidRPr="00AF3D38">
        <w:rPr>
          <w:rFonts w:ascii="Times New Roman" w:hAnsi="Times New Roman"/>
          <w:szCs w:val="24"/>
          <w:lang w:val="lv-LV"/>
        </w:rPr>
        <w:t>2022. gada 3. martā L</w:t>
      </w:r>
      <w:r w:rsidR="00A65DFC">
        <w:rPr>
          <w:rFonts w:ascii="Times New Roman" w:hAnsi="Times New Roman"/>
          <w:szCs w:val="24"/>
          <w:lang w:val="lv-LV"/>
        </w:rPr>
        <w:t xml:space="preserve">atvijas </w:t>
      </w:r>
      <w:r w:rsidRPr="00AF3D38">
        <w:rPr>
          <w:rFonts w:ascii="Times New Roman" w:hAnsi="Times New Roman"/>
          <w:szCs w:val="24"/>
          <w:lang w:val="lv-LV"/>
        </w:rPr>
        <w:t>R</w:t>
      </w:r>
      <w:r w:rsidR="00A65DFC">
        <w:rPr>
          <w:rFonts w:ascii="Times New Roman" w:hAnsi="Times New Roman"/>
          <w:szCs w:val="24"/>
          <w:lang w:val="lv-LV"/>
        </w:rPr>
        <w:t>epublikas</w:t>
      </w:r>
      <w:r w:rsidRPr="00AF3D38">
        <w:rPr>
          <w:rFonts w:ascii="Times New Roman" w:hAnsi="Times New Roman"/>
          <w:szCs w:val="24"/>
          <w:lang w:val="lv-LV"/>
        </w:rPr>
        <w:t xml:space="preserve"> Saeima pieņēma un 5. martā stājās spēkā Ukrainas civiliedzīvotāju atbalsta likum</w:t>
      </w:r>
      <w:r w:rsidR="00A65DFC">
        <w:rPr>
          <w:rFonts w:ascii="Times New Roman" w:hAnsi="Times New Roman"/>
          <w:szCs w:val="24"/>
          <w:lang w:val="lv-LV"/>
        </w:rPr>
        <w:t>s</w:t>
      </w:r>
      <w:r w:rsidRPr="00AF3D38">
        <w:rPr>
          <w:rFonts w:ascii="Times New Roman" w:hAnsi="Times New Roman"/>
          <w:szCs w:val="24"/>
          <w:lang w:val="lv-LV"/>
        </w:rPr>
        <w:t xml:space="preserve">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w:t>
      </w:r>
    </w:p>
    <w:p w14:paraId="70F8E18A" w14:textId="0F0D5F12" w:rsidR="00846AB2" w:rsidRPr="00AF3D38" w:rsidRDefault="00846AB2" w:rsidP="00846AB2">
      <w:pPr>
        <w:spacing w:line="259" w:lineRule="auto"/>
        <w:ind w:firstLine="720"/>
        <w:jc w:val="both"/>
        <w:rPr>
          <w:rFonts w:ascii="Times New Roman" w:hAnsi="Times New Roman"/>
          <w:szCs w:val="24"/>
          <w:lang w:val="lv-LV"/>
        </w:rPr>
      </w:pPr>
      <w:r w:rsidRPr="00AF3D38">
        <w:rPr>
          <w:rFonts w:ascii="Times New Roman" w:hAnsi="Times New Roman"/>
          <w:szCs w:val="24"/>
          <w:lang w:val="lv-LV"/>
        </w:rPr>
        <w:t>Likuma 11. panta otrā daļa noteic, ka pašvaldībai, pamatojoties uz domes lēmumu, ir tiesības dāvināt (ziedot) finanšu līdzekļus vai mantu Ukrainas sabiedrības vispārējam atbalstam.</w:t>
      </w:r>
    </w:p>
    <w:p w14:paraId="16F15396" w14:textId="6C6E3F16" w:rsidR="00846AB2" w:rsidRPr="00AF3D38" w:rsidRDefault="00846AB2" w:rsidP="00846AB2">
      <w:pPr>
        <w:spacing w:line="259" w:lineRule="auto"/>
        <w:ind w:firstLine="720"/>
        <w:jc w:val="both"/>
        <w:rPr>
          <w:rFonts w:ascii="Times New Roman" w:hAnsi="Times New Roman"/>
          <w:szCs w:val="24"/>
          <w:lang w:val="lv-LV"/>
        </w:rPr>
      </w:pPr>
      <w:r w:rsidRPr="00AF3D38">
        <w:rPr>
          <w:rFonts w:ascii="Times New Roman" w:hAnsi="Times New Roman"/>
          <w:szCs w:val="24"/>
          <w:lang w:val="lv-LV"/>
        </w:rPr>
        <w:t>Ņemot vērā augstāk minēto, Ogres novada pašvaldības līdzšinējo spēju sniegt palīdzību Ukrainas sabiedrības vispārējam atbalstam un nepieciešamību sniegt atbalstu Ukrainas sabiedrībai bruņotā konflikta laikā, kā arī pamatojoties uz Likuma 11. pantu, Pašvaldību likuma 5.</w:t>
      </w:r>
      <w:r w:rsidR="00A65DFC">
        <w:rPr>
          <w:rFonts w:ascii="Times New Roman" w:hAnsi="Times New Roman"/>
          <w:szCs w:val="24"/>
          <w:lang w:val="lv-LV"/>
        </w:rPr>
        <w:t> </w:t>
      </w:r>
      <w:r w:rsidRPr="00AF3D38">
        <w:rPr>
          <w:rFonts w:ascii="Times New Roman" w:hAnsi="Times New Roman"/>
          <w:szCs w:val="24"/>
          <w:lang w:val="lv-LV"/>
        </w:rPr>
        <w:t xml:space="preserve">panta pirmo daļu, 10. panta pirmās daļas 21. punktu, </w:t>
      </w:r>
    </w:p>
    <w:p w14:paraId="26D2C930" w14:textId="77777777" w:rsidR="00846A2D" w:rsidRPr="00AF3D38" w:rsidRDefault="00846A2D" w:rsidP="00A16486">
      <w:pPr>
        <w:jc w:val="center"/>
        <w:rPr>
          <w:rFonts w:ascii="Times New Roman" w:hAnsi="Times New Roman"/>
          <w:b/>
          <w:szCs w:val="24"/>
          <w:lang w:val="lv-LV"/>
        </w:rPr>
      </w:pPr>
    </w:p>
    <w:p w14:paraId="75BFC679" w14:textId="744823D0" w:rsidR="00A16486" w:rsidRPr="008E5F3E" w:rsidRDefault="008E5F3E" w:rsidP="00A16486">
      <w:pPr>
        <w:jc w:val="center"/>
        <w:rPr>
          <w:rFonts w:ascii="Times New Roman" w:hAnsi="Times New Roman"/>
          <w:lang w:val="lv-LV"/>
        </w:rPr>
      </w:pPr>
      <w:proofErr w:type="spellStart"/>
      <w:r w:rsidRPr="008E5F3E">
        <w:rPr>
          <w:rFonts w:ascii="Times New Roman" w:hAnsi="Times New Roman"/>
          <w:b/>
          <w:szCs w:val="24"/>
        </w:rPr>
        <w:t>balsojot</w:t>
      </w:r>
      <w:proofErr w:type="spellEnd"/>
      <w:r w:rsidRPr="008E5F3E">
        <w:rPr>
          <w:rFonts w:ascii="Times New Roman" w:hAnsi="Times New Roman"/>
          <w:b/>
          <w:szCs w:val="24"/>
        </w:rPr>
        <w:t xml:space="preserve">: </w:t>
      </w:r>
      <w:r w:rsidRPr="008E5F3E">
        <w:rPr>
          <w:rFonts w:ascii="Times New Roman" w:hAnsi="Times New Roman"/>
          <w:b/>
          <w:noProof/>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A16486" w:rsidRPr="008E5F3E">
        <w:rPr>
          <w:rFonts w:ascii="Times New Roman" w:hAnsi="Times New Roman"/>
          <w:lang w:val="lv-LV"/>
        </w:rPr>
        <w:t xml:space="preserve">, </w:t>
      </w:r>
    </w:p>
    <w:p w14:paraId="592DFA6E" w14:textId="77777777" w:rsidR="00A16486" w:rsidRPr="008E5F3E" w:rsidRDefault="00A16486" w:rsidP="00A16486">
      <w:pPr>
        <w:pStyle w:val="naisf"/>
        <w:spacing w:before="0" w:beforeAutospacing="0" w:after="0" w:afterAutospacing="0"/>
        <w:jc w:val="center"/>
        <w:rPr>
          <w:b/>
          <w:lang w:val="lv-LV"/>
        </w:rPr>
      </w:pPr>
      <w:r w:rsidRPr="008E5F3E">
        <w:rPr>
          <w:lang w:val="lv-LV"/>
        </w:rPr>
        <w:t>Ogres novada pašvaldības dome</w:t>
      </w:r>
      <w:r w:rsidRPr="008E5F3E">
        <w:rPr>
          <w:b/>
          <w:lang w:val="lv-LV"/>
        </w:rPr>
        <w:t xml:space="preserve"> NOLEMJ:</w:t>
      </w:r>
    </w:p>
    <w:p w14:paraId="45402986" w14:textId="77777777" w:rsidR="00654444" w:rsidRPr="00AF3D38" w:rsidRDefault="00654444" w:rsidP="00D21D4F">
      <w:pPr>
        <w:ind w:firstLine="720"/>
        <w:jc w:val="both"/>
        <w:rPr>
          <w:rFonts w:ascii="Times New Roman" w:hAnsi="Times New Roman"/>
          <w:lang w:val="lv-LV"/>
        </w:rPr>
      </w:pPr>
    </w:p>
    <w:p w14:paraId="600983DC" w14:textId="77777777" w:rsidR="00846A2D" w:rsidRPr="00AF3D38" w:rsidRDefault="00846A2D" w:rsidP="008E5F3E">
      <w:pPr>
        <w:pStyle w:val="Sarakstarindkopa"/>
        <w:numPr>
          <w:ilvl w:val="0"/>
          <w:numId w:val="6"/>
        </w:numPr>
        <w:spacing w:after="120"/>
        <w:ind w:left="425" w:hanging="357"/>
        <w:contextualSpacing w:val="0"/>
        <w:jc w:val="both"/>
        <w:rPr>
          <w:rFonts w:ascii="Times New Roman" w:hAnsi="Times New Roman"/>
          <w:lang w:val="lv-LV"/>
        </w:rPr>
      </w:pPr>
      <w:bookmarkStart w:id="0" w:name="_Hlk138758163"/>
      <w:r w:rsidRPr="00AF3D38">
        <w:rPr>
          <w:rFonts w:ascii="Times New Roman" w:hAnsi="Times New Roman"/>
          <w:b/>
          <w:bCs/>
          <w:lang w:val="lv-LV"/>
        </w:rPr>
        <w:t>Ziedot</w:t>
      </w:r>
      <w:r w:rsidRPr="00AF3D38">
        <w:rPr>
          <w:rFonts w:ascii="Times New Roman" w:hAnsi="Times New Roman"/>
          <w:lang w:val="lv-LV"/>
        </w:rPr>
        <w:t xml:space="preserve"> Ukrainas sabiedrības vispārējam atbalstam 8 (astoņus) transportlīdzekļus:</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928"/>
        <w:gridCol w:w="2416"/>
        <w:gridCol w:w="939"/>
        <w:gridCol w:w="1381"/>
      </w:tblGrid>
      <w:tr w:rsidR="00846A2D" w:rsidRPr="00AF3D38" w14:paraId="6EED63CF" w14:textId="77777777" w:rsidTr="00904963">
        <w:trPr>
          <w:trHeight w:val="543"/>
          <w:jc w:val="center"/>
        </w:trPr>
        <w:tc>
          <w:tcPr>
            <w:tcW w:w="1555" w:type="dxa"/>
            <w:shd w:val="clear" w:color="auto" w:fill="auto"/>
            <w:noWrap/>
            <w:vAlign w:val="bottom"/>
            <w:hideMark/>
          </w:tcPr>
          <w:p w14:paraId="613F9682"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Marka</w:t>
            </w:r>
          </w:p>
        </w:tc>
        <w:tc>
          <w:tcPr>
            <w:tcW w:w="1842" w:type="dxa"/>
            <w:shd w:val="clear" w:color="auto" w:fill="auto"/>
            <w:noWrap/>
            <w:vAlign w:val="bottom"/>
            <w:hideMark/>
          </w:tcPr>
          <w:p w14:paraId="5F7DE7BF"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Modelis</w:t>
            </w:r>
          </w:p>
        </w:tc>
        <w:tc>
          <w:tcPr>
            <w:tcW w:w="928" w:type="dxa"/>
            <w:shd w:val="clear" w:color="auto" w:fill="auto"/>
            <w:noWrap/>
            <w:vAlign w:val="bottom"/>
            <w:hideMark/>
          </w:tcPr>
          <w:p w14:paraId="7C306126"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Valsts reģ.nr.</w:t>
            </w:r>
          </w:p>
        </w:tc>
        <w:tc>
          <w:tcPr>
            <w:tcW w:w="2416" w:type="dxa"/>
            <w:shd w:val="clear" w:color="auto" w:fill="auto"/>
            <w:noWrap/>
            <w:vAlign w:val="bottom"/>
            <w:hideMark/>
          </w:tcPr>
          <w:p w14:paraId="670BFC0B"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Šasijas nr.</w:t>
            </w:r>
          </w:p>
        </w:tc>
        <w:tc>
          <w:tcPr>
            <w:tcW w:w="939" w:type="dxa"/>
          </w:tcPr>
          <w:p w14:paraId="51D11AF8"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Izlaides gads</w:t>
            </w:r>
          </w:p>
        </w:tc>
        <w:tc>
          <w:tcPr>
            <w:tcW w:w="1381" w:type="dxa"/>
          </w:tcPr>
          <w:p w14:paraId="5E04884A"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Atlikusī vērtība, EUR</w:t>
            </w:r>
          </w:p>
        </w:tc>
      </w:tr>
      <w:tr w:rsidR="00846A2D" w:rsidRPr="00AF3D38" w14:paraId="25260A04" w14:textId="77777777" w:rsidTr="00904963">
        <w:trPr>
          <w:trHeight w:val="264"/>
          <w:jc w:val="center"/>
        </w:trPr>
        <w:tc>
          <w:tcPr>
            <w:tcW w:w="1555" w:type="dxa"/>
            <w:shd w:val="clear" w:color="auto" w:fill="auto"/>
            <w:noWrap/>
            <w:vAlign w:val="bottom"/>
            <w:hideMark/>
          </w:tcPr>
          <w:p w14:paraId="241AEFBE"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386C031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22BF9CF7"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JK3722</w:t>
            </w:r>
          </w:p>
        </w:tc>
        <w:tc>
          <w:tcPr>
            <w:tcW w:w="2416" w:type="dxa"/>
            <w:shd w:val="clear" w:color="auto" w:fill="auto"/>
            <w:noWrap/>
            <w:vAlign w:val="bottom"/>
            <w:hideMark/>
          </w:tcPr>
          <w:p w14:paraId="2BF5832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WDB9066331S812548</w:t>
            </w:r>
          </w:p>
        </w:tc>
        <w:tc>
          <w:tcPr>
            <w:tcW w:w="939" w:type="dxa"/>
          </w:tcPr>
          <w:p w14:paraId="04B442D6"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1274C7EA"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33EB3AF9" w14:textId="77777777" w:rsidTr="00904963">
        <w:trPr>
          <w:trHeight w:val="264"/>
          <w:jc w:val="center"/>
        </w:trPr>
        <w:tc>
          <w:tcPr>
            <w:tcW w:w="1555" w:type="dxa"/>
            <w:shd w:val="clear" w:color="auto" w:fill="auto"/>
            <w:noWrap/>
            <w:vAlign w:val="bottom"/>
            <w:hideMark/>
          </w:tcPr>
          <w:p w14:paraId="3F5B032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21950F38"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E758A38"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JD6272</w:t>
            </w:r>
          </w:p>
        </w:tc>
        <w:tc>
          <w:tcPr>
            <w:tcW w:w="2416" w:type="dxa"/>
            <w:shd w:val="clear" w:color="auto" w:fill="auto"/>
            <w:noWrap/>
            <w:vAlign w:val="bottom"/>
            <w:hideMark/>
          </w:tcPr>
          <w:p w14:paraId="2E446CFF"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WDB9066331S725873</w:t>
            </w:r>
          </w:p>
        </w:tc>
        <w:tc>
          <w:tcPr>
            <w:tcW w:w="939" w:type="dxa"/>
          </w:tcPr>
          <w:p w14:paraId="121646C9"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2012</w:t>
            </w:r>
          </w:p>
        </w:tc>
        <w:tc>
          <w:tcPr>
            <w:tcW w:w="1381" w:type="dxa"/>
          </w:tcPr>
          <w:p w14:paraId="7BA63FD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64FF0823" w14:textId="77777777" w:rsidTr="00904963">
        <w:trPr>
          <w:trHeight w:val="264"/>
          <w:jc w:val="center"/>
        </w:trPr>
        <w:tc>
          <w:tcPr>
            <w:tcW w:w="1555" w:type="dxa"/>
            <w:shd w:val="clear" w:color="auto" w:fill="auto"/>
            <w:noWrap/>
            <w:vAlign w:val="bottom"/>
            <w:hideMark/>
          </w:tcPr>
          <w:p w14:paraId="62423AA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21D0C421"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100E6F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JM8059</w:t>
            </w:r>
          </w:p>
        </w:tc>
        <w:tc>
          <w:tcPr>
            <w:tcW w:w="2416" w:type="dxa"/>
            <w:shd w:val="clear" w:color="auto" w:fill="auto"/>
            <w:noWrap/>
            <w:vAlign w:val="bottom"/>
            <w:hideMark/>
          </w:tcPr>
          <w:p w14:paraId="7AA8E49F"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WDB9066331S850705</w:t>
            </w:r>
          </w:p>
        </w:tc>
        <w:tc>
          <w:tcPr>
            <w:tcW w:w="939" w:type="dxa"/>
          </w:tcPr>
          <w:p w14:paraId="3C579AA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07D3D780"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0A0BB976" w14:textId="77777777" w:rsidTr="00904963">
        <w:trPr>
          <w:trHeight w:val="264"/>
          <w:jc w:val="center"/>
        </w:trPr>
        <w:tc>
          <w:tcPr>
            <w:tcW w:w="1555" w:type="dxa"/>
            <w:shd w:val="clear" w:color="auto" w:fill="auto"/>
            <w:noWrap/>
            <w:vAlign w:val="bottom"/>
            <w:hideMark/>
          </w:tcPr>
          <w:p w14:paraId="26E8213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324F60DF"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2A442AB2"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JL3782</w:t>
            </w:r>
          </w:p>
        </w:tc>
        <w:tc>
          <w:tcPr>
            <w:tcW w:w="2416" w:type="dxa"/>
            <w:shd w:val="clear" w:color="auto" w:fill="auto"/>
            <w:noWrap/>
            <w:vAlign w:val="bottom"/>
            <w:hideMark/>
          </w:tcPr>
          <w:p w14:paraId="1426C6C8"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WDB9066331S808963</w:t>
            </w:r>
          </w:p>
        </w:tc>
        <w:tc>
          <w:tcPr>
            <w:tcW w:w="939" w:type="dxa"/>
          </w:tcPr>
          <w:p w14:paraId="2EA4B18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7F3AB3AC"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067A8FB2" w14:textId="77777777" w:rsidTr="00904963">
        <w:trPr>
          <w:trHeight w:val="264"/>
          <w:jc w:val="center"/>
        </w:trPr>
        <w:tc>
          <w:tcPr>
            <w:tcW w:w="1555" w:type="dxa"/>
            <w:shd w:val="clear" w:color="auto" w:fill="auto"/>
            <w:noWrap/>
            <w:vAlign w:val="bottom"/>
            <w:hideMark/>
          </w:tcPr>
          <w:p w14:paraId="7ED68D9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08032D7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7CF3932E"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JM3754</w:t>
            </w:r>
          </w:p>
        </w:tc>
        <w:tc>
          <w:tcPr>
            <w:tcW w:w="2416" w:type="dxa"/>
            <w:shd w:val="clear" w:color="auto" w:fill="auto"/>
            <w:noWrap/>
            <w:vAlign w:val="bottom"/>
            <w:hideMark/>
          </w:tcPr>
          <w:p w14:paraId="276235F6"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WDB9066331S812549</w:t>
            </w:r>
          </w:p>
        </w:tc>
        <w:tc>
          <w:tcPr>
            <w:tcW w:w="939" w:type="dxa"/>
          </w:tcPr>
          <w:p w14:paraId="7DBCE7B8"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53127760"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2E7AF7FB" w14:textId="77777777" w:rsidTr="00904963">
        <w:trPr>
          <w:trHeight w:val="264"/>
          <w:jc w:val="center"/>
        </w:trPr>
        <w:tc>
          <w:tcPr>
            <w:tcW w:w="1555" w:type="dxa"/>
            <w:shd w:val="clear" w:color="auto" w:fill="auto"/>
            <w:noWrap/>
            <w:vAlign w:val="bottom"/>
            <w:hideMark/>
          </w:tcPr>
          <w:p w14:paraId="26E74FC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12EC0393"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0351CB10"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JM7646</w:t>
            </w:r>
          </w:p>
        </w:tc>
        <w:tc>
          <w:tcPr>
            <w:tcW w:w="2416" w:type="dxa"/>
            <w:shd w:val="clear" w:color="auto" w:fill="auto"/>
            <w:noWrap/>
            <w:vAlign w:val="bottom"/>
            <w:hideMark/>
          </w:tcPr>
          <w:p w14:paraId="73E7E22D"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WDB9066331S823679</w:t>
            </w:r>
          </w:p>
        </w:tc>
        <w:tc>
          <w:tcPr>
            <w:tcW w:w="939" w:type="dxa"/>
          </w:tcPr>
          <w:p w14:paraId="21DCCF7D"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2F10B19F"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51379DBB" w14:textId="77777777" w:rsidTr="00904963">
        <w:trPr>
          <w:trHeight w:val="264"/>
          <w:jc w:val="center"/>
        </w:trPr>
        <w:tc>
          <w:tcPr>
            <w:tcW w:w="1555" w:type="dxa"/>
            <w:shd w:val="clear" w:color="auto" w:fill="auto"/>
            <w:noWrap/>
            <w:vAlign w:val="bottom"/>
            <w:hideMark/>
          </w:tcPr>
          <w:p w14:paraId="3E881C2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Volkswagen</w:t>
            </w:r>
            <w:proofErr w:type="spellEnd"/>
          </w:p>
        </w:tc>
        <w:tc>
          <w:tcPr>
            <w:tcW w:w="1842" w:type="dxa"/>
            <w:shd w:val="clear" w:color="auto" w:fill="auto"/>
            <w:noWrap/>
            <w:vAlign w:val="bottom"/>
            <w:hideMark/>
          </w:tcPr>
          <w:p w14:paraId="06AC879E"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Crafter</w:t>
            </w:r>
            <w:proofErr w:type="spellEnd"/>
          </w:p>
        </w:tc>
        <w:tc>
          <w:tcPr>
            <w:tcW w:w="928" w:type="dxa"/>
            <w:shd w:val="clear" w:color="auto" w:fill="auto"/>
            <w:noWrap/>
            <w:vAlign w:val="bottom"/>
            <w:hideMark/>
          </w:tcPr>
          <w:p w14:paraId="23DB798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MR4308</w:t>
            </w:r>
          </w:p>
        </w:tc>
        <w:tc>
          <w:tcPr>
            <w:tcW w:w="2416" w:type="dxa"/>
            <w:shd w:val="clear" w:color="auto" w:fill="auto"/>
            <w:noWrap/>
            <w:vAlign w:val="bottom"/>
            <w:hideMark/>
          </w:tcPr>
          <w:p w14:paraId="35D16A8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WV1ZZZ2EZE6023491</w:t>
            </w:r>
          </w:p>
        </w:tc>
        <w:tc>
          <w:tcPr>
            <w:tcW w:w="939" w:type="dxa"/>
          </w:tcPr>
          <w:p w14:paraId="3DEFE7DA"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379E5BE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6DC9A291" w14:textId="77777777" w:rsidTr="00904963">
        <w:trPr>
          <w:trHeight w:val="264"/>
          <w:jc w:val="center"/>
        </w:trPr>
        <w:tc>
          <w:tcPr>
            <w:tcW w:w="1555" w:type="dxa"/>
            <w:shd w:val="clear" w:color="auto" w:fill="auto"/>
            <w:noWrap/>
            <w:vAlign w:val="bottom"/>
            <w:hideMark/>
          </w:tcPr>
          <w:p w14:paraId="5DAAE45A"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Opel</w:t>
            </w:r>
            <w:proofErr w:type="spellEnd"/>
          </w:p>
        </w:tc>
        <w:tc>
          <w:tcPr>
            <w:tcW w:w="1842" w:type="dxa"/>
            <w:shd w:val="clear" w:color="auto" w:fill="auto"/>
            <w:noWrap/>
            <w:vAlign w:val="bottom"/>
            <w:hideMark/>
          </w:tcPr>
          <w:p w14:paraId="00072D3C"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Movano</w:t>
            </w:r>
            <w:proofErr w:type="spellEnd"/>
            <w:r w:rsidRPr="00AF3D38">
              <w:rPr>
                <w:rFonts w:ascii="Times New Roman" w:hAnsi="Times New Roman"/>
                <w:sz w:val="20"/>
                <w:lang w:val="lv-LV" w:eastAsia="lv-LV"/>
              </w:rPr>
              <w:t xml:space="preserve"> AUTO- FORM</w:t>
            </w:r>
          </w:p>
        </w:tc>
        <w:tc>
          <w:tcPr>
            <w:tcW w:w="928" w:type="dxa"/>
            <w:shd w:val="clear" w:color="auto" w:fill="auto"/>
            <w:noWrap/>
            <w:vAlign w:val="bottom"/>
            <w:hideMark/>
          </w:tcPr>
          <w:p w14:paraId="2E5F16C9"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KK4871</w:t>
            </w:r>
          </w:p>
        </w:tc>
        <w:tc>
          <w:tcPr>
            <w:tcW w:w="2416" w:type="dxa"/>
            <w:shd w:val="clear" w:color="auto" w:fill="auto"/>
            <w:noWrap/>
            <w:vAlign w:val="bottom"/>
            <w:hideMark/>
          </w:tcPr>
          <w:p w14:paraId="10F9FB82"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WOLMRF4ZNGB102123</w:t>
            </w:r>
          </w:p>
        </w:tc>
        <w:tc>
          <w:tcPr>
            <w:tcW w:w="939" w:type="dxa"/>
          </w:tcPr>
          <w:p w14:paraId="61326D36"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2016</w:t>
            </w:r>
          </w:p>
        </w:tc>
        <w:tc>
          <w:tcPr>
            <w:tcW w:w="1381" w:type="dxa"/>
          </w:tcPr>
          <w:p w14:paraId="6694994A"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17322,13</w:t>
            </w:r>
          </w:p>
        </w:tc>
      </w:tr>
    </w:tbl>
    <w:p w14:paraId="2A668A5A" w14:textId="5EE23BE3" w:rsidR="00846A2D" w:rsidRPr="00AF3D38" w:rsidRDefault="00846A2D"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Noteikt, ka ziedojuma vērtību veido grāmatvedības reģistros uzskaitītas šādas Ogres novada pašvaldības izmaksas:</w:t>
      </w:r>
    </w:p>
    <w:p w14:paraId="7D750A12" w14:textId="1CFD69A9" w:rsidR="00846A2D" w:rsidRPr="00AF3D38" w:rsidRDefault="00846A2D" w:rsidP="0090611F">
      <w:pPr>
        <w:pStyle w:val="Sarakstarindkopa"/>
        <w:numPr>
          <w:ilvl w:val="1"/>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transportlīdzekļ</w:t>
      </w:r>
      <w:r w:rsidR="00A65DFC">
        <w:rPr>
          <w:rFonts w:ascii="Times New Roman" w:hAnsi="Times New Roman"/>
          <w:szCs w:val="24"/>
          <w:lang w:val="lv-LV"/>
        </w:rPr>
        <w:t>u</w:t>
      </w:r>
      <w:r w:rsidRPr="00AF3D38">
        <w:rPr>
          <w:rFonts w:ascii="Times New Roman" w:hAnsi="Times New Roman"/>
          <w:szCs w:val="24"/>
          <w:lang w:val="lv-LV"/>
        </w:rPr>
        <w:t xml:space="preserve"> sagatavošanas izdevumi un īpašuma tiesību </w:t>
      </w:r>
      <w:proofErr w:type="spellStart"/>
      <w:r w:rsidRPr="00AF3D38">
        <w:rPr>
          <w:rFonts w:ascii="Times New Roman" w:hAnsi="Times New Roman"/>
          <w:szCs w:val="24"/>
          <w:lang w:val="lv-LV"/>
        </w:rPr>
        <w:t>pārreģistrācija</w:t>
      </w:r>
      <w:proofErr w:type="spellEnd"/>
      <w:r w:rsidRPr="00AF3D38">
        <w:rPr>
          <w:rFonts w:ascii="Times New Roman" w:hAnsi="Times New Roman"/>
          <w:szCs w:val="24"/>
          <w:lang w:val="lv-LV"/>
        </w:rPr>
        <w:t>;</w:t>
      </w:r>
    </w:p>
    <w:p w14:paraId="5B4A5DBA" w14:textId="28D490B6" w:rsidR="00846A2D" w:rsidRPr="00AF3D38" w:rsidRDefault="00846A2D" w:rsidP="0090611F">
      <w:pPr>
        <w:pStyle w:val="Sarakstarindkopa"/>
        <w:numPr>
          <w:ilvl w:val="1"/>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ar transportēšanu saistītie izdevumi, tai skaitā degvielas izdevumi, no Dienesta norādītās transportlīdzekļa atrašanās vietas uz Ogres novada pašvaldību;</w:t>
      </w:r>
    </w:p>
    <w:p w14:paraId="4E1D90FF" w14:textId="7B08B79D" w:rsidR="00846A2D" w:rsidRPr="00AF3D38" w:rsidRDefault="00846A2D" w:rsidP="0090611F">
      <w:pPr>
        <w:pStyle w:val="Sarakstarindkopa"/>
        <w:numPr>
          <w:ilvl w:val="1"/>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lastRenderedPageBreak/>
        <w:t>ar transportēšanu saistītie izdevumi, tai skaitā degvielas izdevumi, no Ogres novada pašvaldības juridiskās adreses līdz ziedojuma piegādes vietai Ukrainā.</w:t>
      </w:r>
    </w:p>
    <w:p w14:paraId="5F50681E" w14:textId="40CB438C" w:rsidR="00846A2D" w:rsidRPr="00AF3D38" w:rsidRDefault="00846A2D"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Uzdot Ogres novada pašvaldības izpilddirektoram organizēt transportlīdzekļ</w:t>
      </w:r>
      <w:r w:rsidR="00A65DFC">
        <w:rPr>
          <w:rFonts w:ascii="Times New Roman" w:hAnsi="Times New Roman"/>
          <w:szCs w:val="24"/>
          <w:lang w:val="lv-LV"/>
        </w:rPr>
        <w:t>u</w:t>
      </w:r>
      <w:r w:rsidRPr="00AF3D38">
        <w:rPr>
          <w:rFonts w:ascii="Times New Roman" w:hAnsi="Times New Roman"/>
          <w:szCs w:val="24"/>
          <w:lang w:val="lv-LV"/>
        </w:rPr>
        <w:t xml:space="preserve"> remontu, ja tād</w:t>
      </w:r>
      <w:r w:rsidR="0090611F" w:rsidRPr="00AF3D38">
        <w:rPr>
          <w:rFonts w:ascii="Times New Roman" w:hAnsi="Times New Roman"/>
          <w:szCs w:val="24"/>
          <w:lang w:val="lv-LV"/>
        </w:rPr>
        <w:t>s</w:t>
      </w:r>
      <w:r w:rsidRPr="00AF3D38">
        <w:rPr>
          <w:rFonts w:ascii="Times New Roman" w:hAnsi="Times New Roman"/>
          <w:szCs w:val="24"/>
          <w:lang w:val="lv-LV"/>
        </w:rPr>
        <w:t xml:space="preserve"> ir nepieciešam</w:t>
      </w:r>
      <w:r w:rsidR="0090611F" w:rsidRPr="00AF3D38">
        <w:rPr>
          <w:rFonts w:ascii="Times New Roman" w:hAnsi="Times New Roman"/>
          <w:szCs w:val="24"/>
          <w:lang w:val="lv-LV"/>
        </w:rPr>
        <w:t>s dalībai satiksmē</w:t>
      </w:r>
      <w:r w:rsidRPr="00AF3D38">
        <w:rPr>
          <w:rFonts w:ascii="Times New Roman" w:hAnsi="Times New Roman"/>
          <w:szCs w:val="24"/>
          <w:lang w:val="lv-LV"/>
        </w:rPr>
        <w:t>, degvielas iegādi ceļam līdz piegādes vietai Ukrainā, reģistrācijas dokumentu noformēšanu, lai transportlīdzekli varētu transportēt uz Ukrainu.</w:t>
      </w:r>
    </w:p>
    <w:p w14:paraId="2AB72CCD" w14:textId="77777777" w:rsidR="00846A2D" w:rsidRPr="00AF3D38" w:rsidRDefault="00846A2D"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Uzdot Dacei Līvai, Ogres novada pašvaldības domes priekšsēdētāja asistentei un atbildīgajai personai koordinācijas jautājumos par pašvaldības atbalstu Ukrainai, koordinēt šī lēmuma 1. punktā minētā ziedojuma nodošanu.</w:t>
      </w:r>
    </w:p>
    <w:p w14:paraId="267F6692" w14:textId="14C56462" w:rsidR="0090611F" w:rsidRPr="00AF3D38" w:rsidRDefault="0090611F"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 xml:space="preserve">Degvielas un reģistrācijas izdevumu izmaksas segt no 2024. gada </w:t>
      </w:r>
      <w:r w:rsidR="00157EB9">
        <w:rPr>
          <w:rFonts w:ascii="Times New Roman" w:hAnsi="Times New Roman"/>
          <w:szCs w:val="24"/>
          <w:lang w:val="lv-LV"/>
        </w:rPr>
        <w:t>Ogres novada pašvaldības budžeta “Izdevumi neparedzētie</w:t>
      </w:r>
      <w:r w:rsidR="004D7892">
        <w:rPr>
          <w:rFonts w:ascii="Times New Roman" w:hAnsi="Times New Roman"/>
          <w:szCs w:val="24"/>
          <w:lang w:val="lv-LV"/>
        </w:rPr>
        <w:t>m gadījumiem</w:t>
      </w:r>
      <w:r w:rsidR="00157EB9">
        <w:rPr>
          <w:rFonts w:ascii="Times New Roman" w:hAnsi="Times New Roman"/>
          <w:szCs w:val="24"/>
          <w:lang w:val="lv-LV"/>
        </w:rPr>
        <w:t>” nepieciešamo finansējumu līdz 10 000 EUR.</w:t>
      </w:r>
    </w:p>
    <w:p w14:paraId="795154D3" w14:textId="44FA142C" w:rsidR="00846A2D" w:rsidRPr="00AF3D38" w:rsidRDefault="0090611F"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Kontroli par lēmuma izpildi uzdot Ogres novada pašvaldības izpilddirektoram.</w:t>
      </w:r>
    </w:p>
    <w:bookmarkEnd w:id="0"/>
    <w:p w14:paraId="50A72D6F" w14:textId="3B2F52AD" w:rsidR="003E3A39" w:rsidRPr="00AF3D38" w:rsidRDefault="003E3A39" w:rsidP="0090611F">
      <w:pPr>
        <w:tabs>
          <w:tab w:val="left" w:pos="7161"/>
        </w:tabs>
        <w:spacing w:before="120" w:after="120"/>
        <w:ind w:firstLine="720"/>
        <w:jc w:val="both"/>
        <w:rPr>
          <w:rFonts w:ascii="Times New Roman" w:hAnsi="Times New Roman"/>
          <w:lang w:val="lv-LV"/>
        </w:rPr>
      </w:pPr>
    </w:p>
    <w:p w14:paraId="3260F8F5" w14:textId="77777777" w:rsidR="004C31FD" w:rsidRPr="00AF3D38" w:rsidRDefault="004C31FD" w:rsidP="00D21D4F">
      <w:pPr>
        <w:pStyle w:val="Pamattekstaatkpe2"/>
        <w:spacing w:after="0" w:line="240" w:lineRule="auto"/>
        <w:ind w:left="357"/>
        <w:jc w:val="right"/>
        <w:rPr>
          <w:rFonts w:ascii="Times New Roman" w:hAnsi="Times New Roman"/>
          <w:bCs/>
          <w:lang w:val="lv-LV"/>
        </w:rPr>
      </w:pPr>
      <w:bookmarkStart w:id="1" w:name="_GoBack"/>
      <w:bookmarkEnd w:id="1"/>
      <w:r w:rsidRPr="00AF3D38">
        <w:rPr>
          <w:rFonts w:ascii="Times New Roman" w:hAnsi="Times New Roman"/>
          <w:bCs/>
          <w:lang w:val="lv-LV"/>
        </w:rPr>
        <w:t>(Sēdes vadītāja,</w:t>
      </w:r>
    </w:p>
    <w:p w14:paraId="3DBA48CE" w14:textId="1B983397" w:rsidR="00F90FD6" w:rsidRPr="00AF3D38" w:rsidRDefault="004C31FD" w:rsidP="00664BA2">
      <w:pPr>
        <w:pStyle w:val="Pamattekstaatkpe2"/>
        <w:spacing w:after="0" w:line="240" w:lineRule="auto"/>
        <w:ind w:left="357"/>
        <w:jc w:val="right"/>
        <w:rPr>
          <w:rFonts w:ascii="Times New Roman" w:hAnsi="Times New Roman"/>
          <w:bCs/>
          <w:lang w:val="lv-LV"/>
        </w:rPr>
      </w:pPr>
      <w:r w:rsidRPr="00AF3D38">
        <w:rPr>
          <w:rFonts w:ascii="Times New Roman" w:hAnsi="Times New Roman"/>
          <w:bCs/>
          <w:lang w:val="lv-LV"/>
        </w:rPr>
        <w:t xml:space="preserve">domes priekšsēdētāja </w:t>
      </w:r>
      <w:r w:rsidR="00A16486" w:rsidRPr="00AF3D38">
        <w:rPr>
          <w:rFonts w:ascii="Times New Roman" w:hAnsi="Times New Roman"/>
          <w:bCs/>
          <w:lang w:val="lv-LV"/>
        </w:rPr>
        <w:t>E.</w:t>
      </w:r>
      <w:r w:rsidR="00A65DFC">
        <w:rPr>
          <w:rFonts w:ascii="Times New Roman" w:hAnsi="Times New Roman"/>
          <w:bCs/>
          <w:lang w:val="lv-LV"/>
        </w:rPr>
        <w:t xml:space="preserve"> </w:t>
      </w:r>
      <w:proofErr w:type="spellStart"/>
      <w:r w:rsidR="00A16486" w:rsidRPr="00AF3D38">
        <w:rPr>
          <w:rFonts w:ascii="Times New Roman" w:hAnsi="Times New Roman"/>
          <w:bCs/>
          <w:lang w:val="lv-LV"/>
        </w:rPr>
        <w:t>Helmaņa</w:t>
      </w:r>
      <w:proofErr w:type="spellEnd"/>
      <w:r w:rsidRPr="00AF3D38">
        <w:rPr>
          <w:rFonts w:ascii="Times New Roman" w:hAnsi="Times New Roman"/>
          <w:bCs/>
          <w:lang w:val="lv-LV"/>
        </w:rPr>
        <w:t xml:space="preserve"> paraksts)</w:t>
      </w:r>
    </w:p>
    <w:sectPr w:rsidR="00F90FD6" w:rsidRPr="00AF3D38"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A628B" w14:textId="77777777" w:rsidR="00914ECC" w:rsidRDefault="00914ECC" w:rsidP="00C41BA3">
      <w:r>
        <w:separator/>
      </w:r>
    </w:p>
  </w:endnote>
  <w:endnote w:type="continuationSeparator" w:id="0">
    <w:p w14:paraId="059BC51F" w14:textId="77777777" w:rsidR="00914ECC" w:rsidRDefault="00914EC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8E5F3E" w:rsidRPr="008E5F3E">
          <w:rPr>
            <w:noProof/>
            <w:lang w:val="lv-LV"/>
          </w:rPr>
          <w:t>3</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4085C" w14:textId="77777777" w:rsidR="00914ECC" w:rsidRDefault="00914ECC" w:rsidP="00C41BA3">
      <w:r>
        <w:separator/>
      </w:r>
    </w:p>
  </w:footnote>
  <w:footnote w:type="continuationSeparator" w:id="0">
    <w:p w14:paraId="077DF566" w14:textId="77777777" w:rsidR="00914ECC" w:rsidRDefault="00914EC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0"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3"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1"/>
  </w:num>
  <w:num w:numId="5">
    <w:abstractNumId w:val="2"/>
  </w:num>
  <w:num w:numId="6">
    <w:abstractNumId w:val="16"/>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2"/>
  </w:num>
  <w:num w:numId="13">
    <w:abstractNumId w:val="13"/>
  </w:num>
  <w:num w:numId="14">
    <w:abstractNumId w:val="8"/>
  </w:num>
  <w:num w:numId="15">
    <w:abstractNumId w:val="9"/>
  </w:num>
  <w:num w:numId="16">
    <w:abstractNumId w:val="17"/>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10150B"/>
    <w:rsid w:val="00107337"/>
    <w:rsid w:val="001077A7"/>
    <w:rsid w:val="001207C0"/>
    <w:rsid w:val="0012568B"/>
    <w:rsid w:val="00145760"/>
    <w:rsid w:val="00146305"/>
    <w:rsid w:val="00151D1C"/>
    <w:rsid w:val="00157811"/>
    <w:rsid w:val="00157EB9"/>
    <w:rsid w:val="0016343F"/>
    <w:rsid w:val="00172C11"/>
    <w:rsid w:val="0018799E"/>
    <w:rsid w:val="00191871"/>
    <w:rsid w:val="0019399D"/>
    <w:rsid w:val="001942A1"/>
    <w:rsid w:val="001A37C7"/>
    <w:rsid w:val="001A57FC"/>
    <w:rsid w:val="001B3DAA"/>
    <w:rsid w:val="001B5005"/>
    <w:rsid w:val="001C1BA1"/>
    <w:rsid w:val="001D6071"/>
    <w:rsid w:val="001E2B4C"/>
    <w:rsid w:val="00207F6B"/>
    <w:rsid w:val="00210A1F"/>
    <w:rsid w:val="00210D52"/>
    <w:rsid w:val="00210D81"/>
    <w:rsid w:val="002564FF"/>
    <w:rsid w:val="00260EC1"/>
    <w:rsid w:val="00261F9D"/>
    <w:rsid w:val="0026411D"/>
    <w:rsid w:val="00265FA2"/>
    <w:rsid w:val="002854F3"/>
    <w:rsid w:val="002A4B13"/>
    <w:rsid w:val="002A5700"/>
    <w:rsid w:val="002C1521"/>
    <w:rsid w:val="002D0560"/>
    <w:rsid w:val="002D1DC8"/>
    <w:rsid w:val="002D3EC0"/>
    <w:rsid w:val="002E4CF1"/>
    <w:rsid w:val="002F3E7E"/>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7599"/>
    <w:rsid w:val="004A7EBF"/>
    <w:rsid w:val="004B4F9C"/>
    <w:rsid w:val="004C1CAB"/>
    <w:rsid w:val="004C31FD"/>
    <w:rsid w:val="004D11CE"/>
    <w:rsid w:val="004D1BB4"/>
    <w:rsid w:val="004D617F"/>
    <w:rsid w:val="004D7892"/>
    <w:rsid w:val="004E493C"/>
    <w:rsid w:val="004F0DB5"/>
    <w:rsid w:val="004F4B80"/>
    <w:rsid w:val="00517949"/>
    <w:rsid w:val="00526E8C"/>
    <w:rsid w:val="005344CF"/>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26D28"/>
    <w:rsid w:val="00641B44"/>
    <w:rsid w:val="00645458"/>
    <w:rsid w:val="006464B5"/>
    <w:rsid w:val="00650C1D"/>
    <w:rsid w:val="00654319"/>
    <w:rsid w:val="00654444"/>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168D5"/>
    <w:rsid w:val="00720727"/>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25BD8"/>
    <w:rsid w:val="00836C38"/>
    <w:rsid w:val="008437C6"/>
    <w:rsid w:val="00846A2D"/>
    <w:rsid w:val="00846AB2"/>
    <w:rsid w:val="008477F9"/>
    <w:rsid w:val="00860954"/>
    <w:rsid w:val="0086173C"/>
    <w:rsid w:val="008718FB"/>
    <w:rsid w:val="00871F67"/>
    <w:rsid w:val="00876D6D"/>
    <w:rsid w:val="00877D9D"/>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ECC"/>
    <w:rsid w:val="00920DA6"/>
    <w:rsid w:val="009267FE"/>
    <w:rsid w:val="00930386"/>
    <w:rsid w:val="00937EBD"/>
    <w:rsid w:val="009512CD"/>
    <w:rsid w:val="0095677B"/>
    <w:rsid w:val="00962FDD"/>
    <w:rsid w:val="009661C2"/>
    <w:rsid w:val="009732C5"/>
    <w:rsid w:val="00980167"/>
    <w:rsid w:val="009B061E"/>
    <w:rsid w:val="009D252F"/>
    <w:rsid w:val="009D47A3"/>
    <w:rsid w:val="009D7C2B"/>
    <w:rsid w:val="009F565C"/>
    <w:rsid w:val="00A07598"/>
    <w:rsid w:val="00A1458D"/>
    <w:rsid w:val="00A16486"/>
    <w:rsid w:val="00A350E8"/>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2A08"/>
    <w:rsid w:val="00CA6DA6"/>
    <w:rsid w:val="00CC2F13"/>
    <w:rsid w:val="00CC40A5"/>
    <w:rsid w:val="00CD2CC6"/>
    <w:rsid w:val="00CE2D6F"/>
    <w:rsid w:val="00CF31FD"/>
    <w:rsid w:val="00D11331"/>
    <w:rsid w:val="00D1382C"/>
    <w:rsid w:val="00D21D4F"/>
    <w:rsid w:val="00D22F38"/>
    <w:rsid w:val="00D2304A"/>
    <w:rsid w:val="00D3373D"/>
    <w:rsid w:val="00D5780E"/>
    <w:rsid w:val="00D77620"/>
    <w:rsid w:val="00DA03FE"/>
    <w:rsid w:val="00DA393C"/>
    <w:rsid w:val="00DC5067"/>
    <w:rsid w:val="00DD3CBA"/>
    <w:rsid w:val="00DE220A"/>
    <w:rsid w:val="00DE45A1"/>
    <w:rsid w:val="00DE5998"/>
    <w:rsid w:val="00DF384C"/>
    <w:rsid w:val="00E02278"/>
    <w:rsid w:val="00E13633"/>
    <w:rsid w:val="00E14ECA"/>
    <w:rsid w:val="00E15B4A"/>
    <w:rsid w:val="00E25894"/>
    <w:rsid w:val="00E31003"/>
    <w:rsid w:val="00E56A03"/>
    <w:rsid w:val="00E60C0F"/>
    <w:rsid w:val="00E650E8"/>
    <w:rsid w:val="00E837C0"/>
    <w:rsid w:val="00E84310"/>
    <w:rsid w:val="00EA6656"/>
    <w:rsid w:val="00EB4DB9"/>
    <w:rsid w:val="00EB7F5E"/>
    <w:rsid w:val="00EC1582"/>
    <w:rsid w:val="00EC37C4"/>
    <w:rsid w:val="00EE3DC6"/>
    <w:rsid w:val="00EE6A14"/>
    <w:rsid w:val="00EF6C04"/>
    <w:rsid w:val="00F15294"/>
    <w:rsid w:val="00F2341A"/>
    <w:rsid w:val="00F245D9"/>
    <w:rsid w:val="00F34FB2"/>
    <w:rsid w:val="00F377A5"/>
    <w:rsid w:val="00F50A1B"/>
    <w:rsid w:val="00F50CD7"/>
    <w:rsid w:val="00F53975"/>
    <w:rsid w:val="00F57AF2"/>
    <w:rsid w:val="00F72918"/>
    <w:rsid w:val="00F90FD6"/>
    <w:rsid w:val="00F945B9"/>
    <w:rsid w:val="00F96B25"/>
    <w:rsid w:val="00FA49DB"/>
    <w:rsid w:val="00FC131C"/>
    <w:rsid w:val="00FC1627"/>
    <w:rsid w:val="00FD5592"/>
    <w:rsid w:val="00FE5C9F"/>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UnresolvedMention">
    <w:name w:val="Unresolved Mention"/>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E8EA-604A-4264-92C2-E10A7973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4178</Words>
  <Characters>2382</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2024-05-20T10:24:00Z</cp:lastPrinted>
  <dcterms:created xsi:type="dcterms:W3CDTF">2024-05-27T13:24:00Z</dcterms:created>
  <dcterms:modified xsi:type="dcterms:W3CDTF">2024-05-30T12:38:00Z</dcterms:modified>
</cp:coreProperties>
</file>