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DB969" w14:textId="0E725127" w:rsidR="00461EF5" w:rsidRPr="00844D9B" w:rsidRDefault="00461EF5" w:rsidP="00461EF5">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sidR="009576AB">
        <w:rPr>
          <w:rFonts w:ascii="Times New Roman" w:hAnsi="Times New Roman" w:cs="Times New Roman"/>
          <w:b/>
          <w:bCs/>
          <w:sz w:val="24"/>
          <w:szCs w:val="24"/>
        </w:rPr>
        <w:t>25</w:t>
      </w:r>
      <w:bookmarkStart w:id="0" w:name="_GoBack"/>
      <w:bookmarkEnd w:id="0"/>
      <w:r>
        <w:rPr>
          <w:rFonts w:ascii="Times New Roman" w:hAnsi="Times New Roman" w:cs="Times New Roman"/>
          <w:b/>
          <w:bCs/>
          <w:sz w:val="24"/>
          <w:szCs w:val="24"/>
        </w:rPr>
        <w:t>/202</w:t>
      </w:r>
      <w:r w:rsidR="00527832">
        <w:rPr>
          <w:rFonts w:ascii="Times New Roman" w:hAnsi="Times New Roman" w:cs="Times New Roman"/>
          <w:b/>
          <w:bCs/>
          <w:sz w:val="24"/>
          <w:szCs w:val="24"/>
        </w:rPr>
        <w:t>4</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r w:rsidR="00901D9F">
        <w:rPr>
          <w:rFonts w:ascii="Times New Roman" w:hAnsi="Times New Roman"/>
          <w:b/>
          <w:sz w:val="24"/>
          <w:szCs w:val="24"/>
        </w:rPr>
        <w:t>Ogres novada pašvaldības nolikums</w:t>
      </w:r>
      <w:r w:rsidRPr="00844D9B">
        <w:rPr>
          <w:rFonts w:ascii="Times New Roman" w:hAnsi="Times New Roman" w:cs="Times New Roman"/>
          <w:b/>
          <w:bCs/>
          <w:sz w:val="24"/>
          <w:szCs w:val="24"/>
        </w:rPr>
        <w:t>” 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844D9B" w14:paraId="7F867BD4" w14:textId="77777777" w:rsidTr="00AE2F38">
        <w:tc>
          <w:tcPr>
            <w:tcW w:w="2547" w:type="dxa"/>
          </w:tcPr>
          <w:p w14:paraId="00EEDCC3" w14:textId="38F61E6E" w:rsidR="00461EF5"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01C5D47B" w14:textId="77777777" w:rsidR="00901D9F" w:rsidRDefault="00901D9F" w:rsidP="00901D9F">
            <w:pPr>
              <w:pStyle w:val="Bezatstarpm"/>
              <w:jc w:val="both"/>
            </w:pPr>
            <w:r>
              <w:t xml:space="preserve">2023. gada 1. janvārī spēkā stājās jauns Pašvaldību likums. Līdz ar </w:t>
            </w:r>
          </w:p>
          <w:p w14:paraId="32BEA17B" w14:textId="77777777" w:rsidR="00901D9F" w:rsidRDefault="00901D9F" w:rsidP="00901D9F">
            <w:pPr>
              <w:pStyle w:val="Bezatstarpm"/>
              <w:jc w:val="both"/>
            </w:pPr>
            <w:r>
              <w:t>Šā likuma spēkā stāšanos spēku zaudēja likums “Par pašvaldībām”.</w:t>
            </w:r>
          </w:p>
          <w:p w14:paraId="4DD9F5CD" w14:textId="77777777" w:rsidR="00901D9F" w:rsidRDefault="00901D9F" w:rsidP="00901D9F">
            <w:pPr>
              <w:pStyle w:val="Bezatstarpm"/>
              <w:jc w:val="both"/>
            </w:pPr>
          </w:p>
          <w:p w14:paraId="5BA0DFB4" w14:textId="7E83FB2C" w:rsidR="00901D9F" w:rsidRDefault="00901D9F" w:rsidP="00901D9F">
            <w:pPr>
              <w:pStyle w:val="Bezatstarpm"/>
              <w:jc w:val="both"/>
            </w:pPr>
            <w:r w:rsidRPr="00B1727E">
              <w:t>Oficiālo publikāciju un tiesiskās informācijas likuma 9.</w:t>
            </w:r>
            <w:r>
              <w:t> </w:t>
            </w:r>
            <w:r w:rsidRPr="00B1727E">
              <w:t xml:space="preserve">panta piektā daļa nosaka, ja spēku zaudē normatīvā akta izdošanas tiesiskais </w:t>
            </w:r>
            <w:r>
              <w:t>p</w:t>
            </w:r>
            <w:r w:rsidRPr="00B1727E">
              <w:t>amats (augstāka juridiska spēka tiesību norma, uz kuras pamata izdots cits normatīvais akts), tad spēku zaudē arī uz šī pa</w:t>
            </w:r>
            <w:r>
              <w:t>mata</w:t>
            </w:r>
            <w:r w:rsidRPr="00B1727E">
              <w:t xml:space="preserve"> izdotais normatīvais akts vai tā daļa. Ņemot vērā, ka </w:t>
            </w:r>
            <w:r>
              <w:t xml:space="preserve">2021. gada 1. jūlija </w:t>
            </w:r>
            <w:r w:rsidRPr="00B1727E">
              <w:t>saistošo noteikumu Nr.</w:t>
            </w:r>
            <w:r>
              <w:t> 12</w:t>
            </w:r>
            <w:r w:rsidRPr="00B1727E">
              <w:t>/2021</w:t>
            </w:r>
            <w:r>
              <w:t xml:space="preserve"> “Ogres novada pašvaldības nolikums”</w:t>
            </w:r>
            <w:r w:rsidRPr="00B1727E">
              <w:t xml:space="preserve"> </w:t>
            </w:r>
            <w:r>
              <w:t>izdošanas</w:t>
            </w:r>
            <w:r w:rsidRPr="00B1727E">
              <w:t xml:space="preserve"> tiesisk</w:t>
            </w:r>
            <w:r>
              <w:t>ais</w:t>
            </w:r>
            <w:r w:rsidRPr="00B1727E">
              <w:t xml:space="preserve"> pamatojumiem </w:t>
            </w:r>
            <w:r>
              <w:t>bija</w:t>
            </w:r>
            <w:r w:rsidRPr="00B1727E">
              <w:t xml:space="preserve"> likums “Par pašvaldībām”, Ogres novada pašvaldības domei ir jāizdod jauni saistošie noteikumi</w:t>
            </w:r>
            <w:r w:rsidR="00B31520">
              <w:t> – pašvaldības nolikums.</w:t>
            </w:r>
          </w:p>
          <w:p w14:paraId="5DD1D53F" w14:textId="77777777" w:rsidR="00901D9F" w:rsidRDefault="00901D9F" w:rsidP="00901D9F">
            <w:pPr>
              <w:pStyle w:val="Bezatstarpm"/>
              <w:jc w:val="both"/>
            </w:pPr>
          </w:p>
          <w:p w14:paraId="43D6A6DC" w14:textId="1CCC10ED" w:rsidR="00901D9F" w:rsidRDefault="00901D9F" w:rsidP="00901D9F">
            <w:pPr>
              <w:pStyle w:val="Bezatstarpm"/>
              <w:jc w:val="both"/>
            </w:pPr>
            <w:r>
              <w:t>Vienlaikus ar jauno Pašvaldību likumu ir ieviestas izmaiņas attiecībā uz pašvaldības nolikuma saturu, nosakot, ka atsevišķus jautājumus, kas līdz šim bija jāietver pašvaldības nolikumā, turpmāk ir jāietver iekšējā normatīvajā aktā – pašvaldības darba reglamentā.</w:t>
            </w:r>
          </w:p>
          <w:p w14:paraId="2FF49BC6" w14:textId="77777777" w:rsidR="00901D9F" w:rsidRPr="00B1727E" w:rsidRDefault="00901D9F" w:rsidP="00901D9F">
            <w:pPr>
              <w:pStyle w:val="Bezatstarpm"/>
              <w:jc w:val="both"/>
            </w:pPr>
          </w:p>
          <w:p w14:paraId="74289E9F" w14:textId="5D0C939E" w:rsidR="00901D9F" w:rsidRDefault="00901D9F" w:rsidP="00901D9F">
            <w:pPr>
              <w:pStyle w:val="Bezatstarpm"/>
              <w:jc w:val="both"/>
            </w:pPr>
            <w:r w:rsidRPr="00B1727E">
              <w:t>Pamatojoties uz augstākminēto</w:t>
            </w:r>
            <w:r>
              <w:t xml:space="preserve"> un Pašvaldību likuma 49. panta pirmo daļu, ir izstrādāti jauni saistošie noteikumi, kas nosaka Ogres novada pašvaldības institucionālo sistēmu un darba organizāciju, tostarp:</w:t>
            </w:r>
          </w:p>
          <w:p w14:paraId="4F4A8172" w14:textId="7854D4B8" w:rsidR="00901D9F" w:rsidRPr="00901D9F" w:rsidRDefault="00901D9F" w:rsidP="00901D9F">
            <w:pPr>
              <w:pStyle w:val="Bezatstarpm"/>
              <w:numPr>
                <w:ilvl w:val="0"/>
                <w:numId w:val="3"/>
              </w:numPr>
              <w:jc w:val="both"/>
            </w:pPr>
            <w:r w:rsidRPr="00901D9F">
              <w:t>pašvaldības administrācijas struktūru;</w:t>
            </w:r>
          </w:p>
          <w:p w14:paraId="0D9780F3" w14:textId="77777777" w:rsidR="00901D9F" w:rsidRPr="00901D9F" w:rsidRDefault="00901D9F" w:rsidP="00901D9F">
            <w:pPr>
              <w:pStyle w:val="Bezatstarpm"/>
              <w:numPr>
                <w:ilvl w:val="0"/>
                <w:numId w:val="3"/>
              </w:numPr>
              <w:jc w:val="both"/>
            </w:pPr>
            <w:bookmarkStart w:id="1" w:name="_Hlk169061229"/>
            <w:r w:rsidRPr="00901D9F">
              <w:t>publisko tiesību līgumu noslēgšanas procedūru</w:t>
            </w:r>
            <w:bookmarkEnd w:id="1"/>
            <w:r w:rsidRPr="00901D9F">
              <w:t>;</w:t>
            </w:r>
          </w:p>
          <w:p w14:paraId="583DD120" w14:textId="77777777" w:rsidR="00901D9F" w:rsidRPr="00901D9F" w:rsidRDefault="00901D9F" w:rsidP="00901D9F">
            <w:pPr>
              <w:pStyle w:val="Bezatstarpm"/>
              <w:numPr>
                <w:ilvl w:val="0"/>
                <w:numId w:val="3"/>
              </w:numPr>
              <w:jc w:val="both"/>
            </w:pPr>
            <w:bookmarkStart w:id="2" w:name="_Hlk169062869"/>
            <w:r w:rsidRPr="00901D9F">
              <w:t>pašvaldības administrācijas izdoto administratīvo aktu apstrīdēšanas kārtību</w:t>
            </w:r>
            <w:bookmarkEnd w:id="2"/>
            <w:r w:rsidRPr="00901D9F">
              <w:t>;</w:t>
            </w:r>
          </w:p>
          <w:p w14:paraId="7EB62451" w14:textId="77777777" w:rsidR="00901D9F" w:rsidRPr="00901D9F" w:rsidRDefault="00901D9F" w:rsidP="00901D9F">
            <w:pPr>
              <w:pStyle w:val="Bezatstarpm"/>
              <w:numPr>
                <w:ilvl w:val="0"/>
                <w:numId w:val="3"/>
              </w:numPr>
              <w:jc w:val="both"/>
            </w:pPr>
            <w:bookmarkStart w:id="3" w:name="_Hlk169063318"/>
            <w:r w:rsidRPr="00901D9F">
              <w:t>kārtību, kādā domes deputāti un pašvaldības administrācija pieņem apmeklētājus un izskata iesniegumus</w:t>
            </w:r>
            <w:bookmarkEnd w:id="3"/>
            <w:r w:rsidRPr="00901D9F">
              <w:t>;</w:t>
            </w:r>
          </w:p>
          <w:p w14:paraId="13F905F9" w14:textId="77777777" w:rsidR="00901D9F" w:rsidRPr="00901D9F" w:rsidRDefault="00901D9F" w:rsidP="00901D9F">
            <w:pPr>
              <w:pStyle w:val="Bezatstarpm"/>
              <w:numPr>
                <w:ilvl w:val="0"/>
                <w:numId w:val="3"/>
              </w:numPr>
              <w:jc w:val="both"/>
            </w:pPr>
            <w:bookmarkStart w:id="4" w:name="_Hlk169063999"/>
            <w:r w:rsidRPr="00901D9F">
              <w:t>kārtību, kādā pašvaldības amatpersonas rīkojas ar pašvaldības mantu un finanšu resursiem</w:t>
            </w:r>
            <w:bookmarkEnd w:id="4"/>
            <w:r w:rsidRPr="00901D9F">
              <w:t>;</w:t>
            </w:r>
          </w:p>
          <w:p w14:paraId="645B04F6" w14:textId="77777777" w:rsidR="00901D9F" w:rsidRPr="00901D9F" w:rsidRDefault="00901D9F" w:rsidP="00901D9F">
            <w:pPr>
              <w:pStyle w:val="Bezatstarpm"/>
              <w:numPr>
                <w:ilvl w:val="0"/>
                <w:numId w:val="3"/>
              </w:numPr>
              <w:jc w:val="both"/>
            </w:pPr>
            <w:bookmarkStart w:id="5" w:name="_Hlk169064867"/>
            <w:r w:rsidRPr="00901D9F">
              <w:t>kārtību, kādā pašvaldība sadarbojas ar pilsoniskās sabiedrības organizācijām (biedrībām un nodibinājumiem) un nodrošina sabiedrības iesaisti pašvaldības darbā</w:t>
            </w:r>
            <w:bookmarkEnd w:id="5"/>
            <w:r w:rsidRPr="00901D9F">
              <w:t>;</w:t>
            </w:r>
            <w:bookmarkStart w:id="6" w:name="_Hlk169065633"/>
          </w:p>
          <w:p w14:paraId="201D5800" w14:textId="77777777" w:rsidR="00901D9F" w:rsidRPr="00901D9F" w:rsidRDefault="00901D9F" w:rsidP="00901D9F">
            <w:pPr>
              <w:pStyle w:val="Bezatstarpm"/>
              <w:numPr>
                <w:ilvl w:val="0"/>
                <w:numId w:val="3"/>
              </w:numPr>
              <w:jc w:val="both"/>
            </w:pPr>
            <w:r w:rsidRPr="00901D9F">
              <w:t>kārtību, kādā organizējama publiskā apspriešana</w:t>
            </w:r>
            <w:bookmarkEnd w:id="6"/>
            <w:r w:rsidRPr="00901D9F">
              <w:t>;</w:t>
            </w:r>
          </w:p>
          <w:p w14:paraId="696859B9" w14:textId="77777777" w:rsidR="00901D9F" w:rsidRDefault="00901D9F" w:rsidP="00901D9F">
            <w:pPr>
              <w:pStyle w:val="Bezatstarpm"/>
              <w:numPr>
                <w:ilvl w:val="0"/>
                <w:numId w:val="3"/>
              </w:numPr>
              <w:jc w:val="both"/>
            </w:pPr>
            <w:r w:rsidRPr="00901D9F">
              <w:t>kārtību, kādā iedzīvotāji var piedalīties domes un tās komiteju sēdēs;</w:t>
            </w:r>
          </w:p>
          <w:p w14:paraId="2389F294" w14:textId="026FDF95" w:rsidR="006A68B8" w:rsidRPr="00901D9F" w:rsidRDefault="006A68B8" w:rsidP="00901D9F">
            <w:pPr>
              <w:pStyle w:val="Bezatstarpm"/>
              <w:numPr>
                <w:ilvl w:val="0"/>
                <w:numId w:val="3"/>
              </w:numPr>
              <w:jc w:val="both"/>
            </w:pPr>
            <w:r w:rsidRPr="006A68B8">
              <w:t>kārtība, kādā noskaidro sabiedrības viedokli par saistošo noteikumu projektiem</w:t>
            </w:r>
            <w:r>
              <w:t>;</w:t>
            </w:r>
          </w:p>
          <w:p w14:paraId="432DD1E3" w14:textId="13039B52" w:rsidR="00901D9F" w:rsidRDefault="00901D9F" w:rsidP="00901D9F">
            <w:pPr>
              <w:pStyle w:val="Bezatstarpm"/>
              <w:numPr>
                <w:ilvl w:val="0"/>
                <w:numId w:val="3"/>
              </w:numPr>
              <w:jc w:val="both"/>
            </w:pPr>
            <w:r w:rsidRPr="00901D9F">
              <w:t>citus Pašvaldību likumā noteiktos jautājumus.</w:t>
            </w:r>
          </w:p>
          <w:p w14:paraId="44E089A7" w14:textId="77777777" w:rsidR="00901D9F" w:rsidRDefault="00901D9F" w:rsidP="00901D9F">
            <w:pPr>
              <w:pStyle w:val="Bezatstarpm"/>
              <w:jc w:val="both"/>
            </w:pPr>
          </w:p>
          <w:p w14:paraId="37BB6044" w14:textId="336E8AF1" w:rsidR="00901D9F" w:rsidRPr="007B52C6" w:rsidRDefault="00901D9F" w:rsidP="00901D9F">
            <w:pPr>
              <w:pStyle w:val="Bezatstarpm"/>
              <w:jc w:val="both"/>
            </w:pPr>
            <w:r>
              <w:t>Vienlaikus saistošajos noteikumos tiek aktualizēta pašvaldības administrācijas struktūra, kā arī amatpersonu kompetence.</w:t>
            </w:r>
          </w:p>
          <w:p w14:paraId="678F4CE9" w14:textId="1BFFA9E4" w:rsidR="0020690A" w:rsidRPr="007B52C6" w:rsidRDefault="0020690A" w:rsidP="00D71E85">
            <w:pPr>
              <w:pStyle w:val="Bezatstarpm"/>
              <w:jc w:val="both"/>
            </w:pPr>
          </w:p>
        </w:tc>
      </w:tr>
      <w:tr w:rsidR="00AE2F38" w:rsidRPr="00844D9B" w14:paraId="263B967D" w14:textId="77777777" w:rsidTr="00AE2F38">
        <w:tc>
          <w:tcPr>
            <w:tcW w:w="2547" w:type="dxa"/>
          </w:tcPr>
          <w:p w14:paraId="7C754AD4" w14:textId="02382B63" w:rsidR="00AE2F38"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lastRenderedPageBreak/>
              <w:t>Fiskālā ietekme uz pašvaldības budžetu</w:t>
            </w:r>
          </w:p>
        </w:tc>
        <w:tc>
          <w:tcPr>
            <w:tcW w:w="6775" w:type="dxa"/>
          </w:tcPr>
          <w:p w14:paraId="3AC4AD5D" w14:textId="2AA28C29" w:rsidR="00BA75C7" w:rsidRPr="00782843" w:rsidRDefault="00901D9F" w:rsidP="002369A7">
            <w:pPr>
              <w:pStyle w:val="Bezatstarpm"/>
              <w:jc w:val="both"/>
              <w:rPr>
                <w:shd w:val="clear" w:color="auto" w:fill="FFFFFF"/>
              </w:rPr>
            </w:pPr>
            <w:r>
              <w:t>Saistošie noteikumi nerada papildu fiskālo ietekmi uz pašvaldības budžetu</w:t>
            </w:r>
            <w:r w:rsidR="00D71E85">
              <w:rPr>
                <w:color w:val="000000" w:themeColor="text1"/>
              </w:rPr>
              <w:t>.</w:t>
            </w:r>
            <w:r>
              <w:rPr>
                <w:color w:val="000000" w:themeColor="text1"/>
              </w:rPr>
              <w:t xml:space="preserve"> </w:t>
            </w:r>
            <w:r w:rsidR="00F3621D">
              <w:rPr>
                <w:color w:val="000000" w:themeColor="text1"/>
              </w:rPr>
              <w:t xml:space="preserve">Saskaņā ar Pašvaldību likuma pārejas noteikumu 7. punktu, finansējums līdzdalības budžetam </w:t>
            </w:r>
            <w:r w:rsidR="00B31520">
              <w:rPr>
                <w:color w:val="000000" w:themeColor="text1"/>
              </w:rPr>
              <w:t>tiek paredzēts</w:t>
            </w:r>
            <w:r w:rsidR="00F3621D">
              <w:rPr>
                <w:color w:val="000000" w:themeColor="text1"/>
              </w:rPr>
              <w:t xml:space="preserve"> sākot ar 2025. gadu.</w:t>
            </w:r>
          </w:p>
        </w:tc>
      </w:tr>
      <w:tr w:rsidR="00461EF5" w:rsidRPr="00844D9B" w14:paraId="499A76C5" w14:textId="77777777" w:rsidTr="00AE2F38">
        <w:tc>
          <w:tcPr>
            <w:tcW w:w="2547" w:type="dxa"/>
          </w:tcPr>
          <w:p w14:paraId="41FA041A" w14:textId="49FBEF72"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5A9AF36B" w14:textId="77777777" w:rsidR="00F3621D" w:rsidRDefault="00F3621D" w:rsidP="00AE2F38">
            <w:pPr>
              <w:ind w:right="136"/>
              <w:jc w:val="both"/>
              <w:rPr>
                <w:rFonts w:ascii="Times New Roman" w:eastAsia="Times New Roman" w:hAnsi="Times New Roman" w:cs="Times New Roman"/>
                <w:color w:val="000000" w:themeColor="text1"/>
                <w:sz w:val="24"/>
                <w:szCs w:val="24"/>
              </w:rPr>
            </w:pPr>
            <w:r w:rsidRPr="00F3621D">
              <w:rPr>
                <w:rFonts w:ascii="Times New Roman" w:eastAsia="Times New Roman" w:hAnsi="Times New Roman" w:cs="Times New Roman"/>
                <w:color w:val="000000" w:themeColor="text1"/>
                <w:sz w:val="24"/>
                <w:szCs w:val="24"/>
              </w:rPr>
              <w:t xml:space="preserve">Sociālā ietekme – saistošajos noteikumos ir noteikta kārtība, kādā pašvaldība sadarbojas ar pilsoniskās sabiedrības organizācijām (biedrībām un nodibinājumiem) un nodrošina sabiedrības iesaisti pašvaldības darbā, pielietojot Pašvaldību likumā paredzētos iedzīvotāju līdzdalības instrumentus. </w:t>
            </w:r>
          </w:p>
          <w:p w14:paraId="119B6D9B" w14:textId="77777777" w:rsidR="00F3621D" w:rsidRDefault="00F3621D" w:rsidP="00AE2F38">
            <w:pPr>
              <w:ind w:right="136"/>
              <w:jc w:val="both"/>
              <w:rPr>
                <w:rFonts w:ascii="Times New Roman" w:eastAsia="Times New Roman" w:hAnsi="Times New Roman" w:cs="Times New Roman"/>
                <w:color w:val="000000" w:themeColor="text1"/>
                <w:sz w:val="24"/>
                <w:szCs w:val="24"/>
              </w:rPr>
            </w:pPr>
            <w:r w:rsidRPr="00F3621D">
              <w:rPr>
                <w:rFonts w:ascii="Times New Roman" w:eastAsia="Times New Roman" w:hAnsi="Times New Roman" w:cs="Times New Roman"/>
                <w:color w:val="000000" w:themeColor="text1"/>
                <w:sz w:val="24"/>
                <w:szCs w:val="24"/>
              </w:rPr>
              <w:t xml:space="preserve">Ietekme uz vidi – nav attiecināms. </w:t>
            </w:r>
          </w:p>
          <w:p w14:paraId="0D8FFE7B" w14:textId="77777777" w:rsidR="00F3621D" w:rsidRDefault="00F3621D" w:rsidP="00AE2F38">
            <w:pPr>
              <w:ind w:right="136"/>
              <w:jc w:val="both"/>
              <w:rPr>
                <w:rFonts w:ascii="Times New Roman" w:eastAsia="Times New Roman" w:hAnsi="Times New Roman" w:cs="Times New Roman"/>
                <w:color w:val="000000" w:themeColor="text1"/>
                <w:sz w:val="24"/>
                <w:szCs w:val="24"/>
              </w:rPr>
            </w:pPr>
            <w:r w:rsidRPr="00F3621D">
              <w:rPr>
                <w:rFonts w:ascii="Times New Roman" w:eastAsia="Times New Roman" w:hAnsi="Times New Roman" w:cs="Times New Roman"/>
                <w:color w:val="000000" w:themeColor="text1"/>
                <w:sz w:val="24"/>
                <w:szCs w:val="24"/>
              </w:rPr>
              <w:t xml:space="preserve">Ietekme uz iedzīvotāju veselību – nav attiecināms. </w:t>
            </w:r>
          </w:p>
          <w:p w14:paraId="777E8128" w14:textId="77777777" w:rsidR="00461EF5" w:rsidRDefault="00F3621D" w:rsidP="00AE2F38">
            <w:pPr>
              <w:ind w:right="136"/>
              <w:jc w:val="both"/>
              <w:rPr>
                <w:rFonts w:ascii="Times New Roman" w:eastAsia="Times New Roman" w:hAnsi="Times New Roman" w:cs="Times New Roman"/>
                <w:color w:val="000000" w:themeColor="text1"/>
                <w:sz w:val="24"/>
                <w:szCs w:val="24"/>
              </w:rPr>
            </w:pPr>
            <w:r w:rsidRPr="00F3621D">
              <w:rPr>
                <w:rFonts w:ascii="Times New Roman" w:eastAsia="Times New Roman" w:hAnsi="Times New Roman" w:cs="Times New Roman"/>
                <w:color w:val="000000" w:themeColor="text1"/>
                <w:sz w:val="24"/>
                <w:szCs w:val="24"/>
              </w:rPr>
              <w:t>Ietekme uz konkurenci – noteikumiem nav ietekmes uz uzņēmējdarbības vidi un konkurenci.</w:t>
            </w:r>
          </w:p>
          <w:p w14:paraId="2F7C2B6B" w14:textId="57E4E78D" w:rsidR="00F3621D" w:rsidRPr="00F3621D" w:rsidRDefault="00F3621D" w:rsidP="00AE2F38">
            <w:pPr>
              <w:ind w:right="136"/>
              <w:jc w:val="both"/>
              <w:rPr>
                <w:rFonts w:ascii="Times New Roman" w:eastAsia="Times New Roman" w:hAnsi="Times New Roman" w:cs="Times New Roman"/>
                <w:color w:val="000000" w:themeColor="text1"/>
                <w:sz w:val="24"/>
                <w:szCs w:val="24"/>
              </w:rPr>
            </w:pPr>
            <w:r w:rsidRPr="00F3621D">
              <w:rPr>
                <w:rFonts w:ascii="Times New Roman" w:eastAsia="Times New Roman" w:hAnsi="Times New Roman" w:cs="Times New Roman"/>
                <w:color w:val="000000" w:themeColor="text1"/>
                <w:sz w:val="24"/>
                <w:szCs w:val="24"/>
              </w:rPr>
              <w:t>Nav konstatējama ierobežojoša ietekme uz tirgu un tā atbilstību brīvas un godīgas konkurences principiem, jo līdzdalības budžetā apstiprinātās projektu idejas realizēs pašvaldība, ievērojot piemērojamos ārējos normatīvos aktus, kas reglamentē publisko iepirkumu jomu</w:t>
            </w:r>
            <w:r>
              <w:rPr>
                <w:rFonts w:ascii="Times New Roman" w:eastAsia="Times New Roman" w:hAnsi="Times New Roman" w:cs="Times New Roman"/>
                <w:color w:val="000000" w:themeColor="text1"/>
                <w:sz w:val="24"/>
                <w:szCs w:val="24"/>
              </w:rPr>
              <w:t>.</w:t>
            </w:r>
          </w:p>
        </w:tc>
      </w:tr>
      <w:tr w:rsidR="00461EF5" w:rsidRPr="00844D9B" w14:paraId="0B04368E" w14:textId="77777777" w:rsidTr="00AE2F38">
        <w:tc>
          <w:tcPr>
            <w:tcW w:w="2547" w:type="dxa"/>
          </w:tcPr>
          <w:p w14:paraId="45CB47AC" w14:textId="7F5C15EC"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775" w:type="dxa"/>
          </w:tcPr>
          <w:p w14:paraId="22895EBD" w14:textId="3140B5A9" w:rsidR="00AE2F38" w:rsidRPr="00B31520" w:rsidRDefault="00F3621D" w:rsidP="001B1B1C">
            <w:pPr>
              <w:jc w:val="both"/>
              <w:rPr>
                <w:rFonts w:ascii="Times New Roman" w:eastAsia="Times New Roman" w:hAnsi="Times New Roman" w:cs="Times New Roman"/>
                <w:color w:val="000000" w:themeColor="text1"/>
                <w:sz w:val="24"/>
                <w:szCs w:val="24"/>
              </w:rPr>
            </w:pPr>
            <w:r w:rsidRPr="00F3621D">
              <w:rPr>
                <w:rFonts w:ascii="Times New Roman" w:eastAsia="Times New Roman" w:hAnsi="Times New Roman" w:cs="Times New Roman"/>
                <w:color w:val="000000" w:themeColor="text1"/>
                <w:sz w:val="24"/>
                <w:szCs w:val="24"/>
              </w:rPr>
              <w:t xml:space="preserve">Saistošie noteikumi nosaka </w:t>
            </w:r>
            <w:r>
              <w:rPr>
                <w:rFonts w:ascii="Times New Roman" w:eastAsia="Times New Roman" w:hAnsi="Times New Roman" w:cs="Times New Roman"/>
                <w:color w:val="000000" w:themeColor="text1"/>
                <w:sz w:val="24"/>
                <w:szCs w:val="24"/>
              </w:rPr>
              <w:t>Ogres</w:t>
            </w:r>
            <w:r w:rsidRPr="00F3621D">
              <w:rPr>
                <w:rFonts w:ascii="Times New Roman" w:eastAsia="Times New Roman" w:hAnsi="Times New Roman" w:cs="Times New Roman"/>
                <w:color w:val="000000" w:themeColor="text1"/>
                <w:sz w:val="24"/>
                <w:szCs w:val="24"/>
              </w:rPr>
              <w:t xml:space="preserve"> novada pašvaldības administrācijas darba organizāciju. Administratīvo procedūru izmaksas paredzētas pašvaldības budžetā. </w:t>
            </w:r>
          </w:p>
        </w:tc>
      </w:tr>
      <w:tr w:rsidR="00461EF5" w:rsidRPr="00844D9B" w14:paraId="1F05FC78" w14:textId="77777777" w:rsidTr="00AE2F38">
        <w:tc>
          <w:tcPr>
            <w:tcW w:w="2547" w:type="dxa"/>
          </w:tcPr>
          <w:p w14:paraId="3BAD9A69" w14:textId="7A924FC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Ietekme uz pašvaldības funkcijām un cilvēkresursiem </w:t>
            </w:r>
          </w:p>
        </w:tc>
        <w:tc>
          <w:tcPr>
            <w:tcW w:w="6775" w:type="dxa"/>
          </w:tcPr>
          <w:p w14:paraId="0E51DE6A" w14:textId="107A81F3" w:rsidR="000404BC" w:rsidRPr="00F3621D" w:rsidRDefault="00F3621D" w:rsidP="001B1B1C">
            <w:pPr>
              <w:jc w:val="both"/>
              <w:rPr>
                <w:rFonts w:ascii="Times New Roman" w:hAnsi="Times New Roman" w:cs="Times New Roman"/>
                <w:sz w:val="24"/>
                <w:szCs w:val="24"/>
              </w:rPr>
            </w:pPr>
            <w:r w:rsidRPr="00F3621D">
              <w:rPr>
                <w:rFonts w:ascii="Times New Roman" w:hAnsi="Times New Roman" w:cs="Times New Roman"/>
                <w:sz w:val="24"/>
                <w:szCs w:val="24"/>
              </w:rPr>
              <w:t>Saistošo noteikumu normās noteikta pašvaldības institucionāl</w:t>
            </w:r>
            <w:r w:rsidR="00B31520">
              <w:rPr>
                <w:rFonts w:ascii="Times New Roman" w:hAnsi="Times New Roman" w:cs="Times New Roman"/>
                <w:sz w:val="24"/>
                <w:szCs w:val="24"/>
              </w:rPr>
              <w:t>ā</w:t>
            </w:r>
            <w:r w:rsidRPr="00F3621D">
              <w:rPr>
                <w:rFonts w:ascii="Times New Roman" w:hAnsi="Times New Roman" w:cs="Times New Roman"/>
                <w:sz w:val="24"/>
                <w:szCs w:val="24"/>
              </w:rPr>
              <w:t xml:space="preserve"> struktūra, lai nodrošinātu pašvaldības kompetencē ietilpstošo autonomo funkciju un deleģēto valsts pārvaldes uzdevumu izpildi.</w:t>
            </w:r>
          </w:p>
          <w:p w14:paraId="59038214" w14:textId="77777777" w:rsidR="00F3621D" w:rsidRDefault="00F3621D" w:rsidP="001B1B1C">
            <w:pPr>
              <w:jc w:val="both"/>
              <w:rPr>
                <w:rFonts w:ascii="Times New Roman" w:hAnsi="Times New Roman" w:cs="Times New Roman"/>
                <w:sz w:val="24"/>
                <w:szCs w:val="24"/>
              </w:rPr>
            </w:pPr>
            <w:r w:rsidRPr="00F3621D">
              <w:rPr>
                <w:rFonts w:ascii="Times New Roman" w:hAnsi="Times New Roman" w:cs="Times New Roman"/>
                <w:sz w:val="24"/>
                <w:szCs w:val="24"/>
              </w:rPr>
              <w:t xml:space="preserve">Lai veicinātu sabiedrības iesaisti un iniciatīvas, saistošajos noteikumos ietverta kārtība </w:t>
            </w:r>
            <w:r w:rsidRPr="00901D9F">
              <w:rPr>
                <w:rFonts w:ascii="Times New Roman" w:hAnsi="Times New Roman" w:cs="Times New Roman"/>
                <w:sz w:val="24"/>
                <w:szCs w:val="24"/>
              </w:rPr>
              <w:t>kādā pašvaldība sadarbojas ar pilsoniskās sabiedrības organizācijām (biedrībām un nodibinājumiem) un nodrošina sabiedrības iesaisti pašvaldības darbā</w:t>
            </w:r>
            <w:r>
              <w:rPr>
                <w:rFonts w:ascii="Times New Roman" w:hAnsi="Times New Roman" w:cs="Times New Roman"/>
                <w:sz w:val="24"/>
                <w:szCs w:val="24"/>
              </w:rPr>
              <w:t>.</w:t>
            </w:r>
          </w:p>
          <w:p w14:paraId="0E098A29" w14:textId="0BB17C3D" w:rsidR="00321B3E" w:rsidRPr="00F3621D" w:rsidRDefault="00321B3E" w:rsidP="001B1B1C">
            <w:pPr>
              <w:jc w:val="both"/>
            </w:pPr>
            <w:r w:rsidRPr="00321B3E">
              <w:rPr>
                <w:rFonts w:ascii="Times New Roman" w:hAnsi="Times New Roman" w:cs="Times New Roman"/>
                <w:sz w:val="24"/>
                <w:szCs w:val="24"/>
              </w:rPr>
              <w:t>Saistošo noteikumu izpildei netiks noteikti jauni pienākumi vai uzdevumi esošajām institūcijām un to darbiniekiem.</w:t>
            </w:r>
          </w:p>
        </w:tc>
      </w:tr>
      <w:tr w:rsidR="00461EF5" w:rsidRPr="00844D9B" w14:paraId="498B1D22" w14:textId="77777777" w:rsidTr="00AE2F38">
        <w:tc>
          <w:tcPr>
            <w:tcW w:w="2547" w:type="dxa"/>
          </w:tcPr>
          <w:p w14:paraId="43B35C90" w14:textId="005370F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Informācija par izpildes nodrošināšanu </w:t>
            </w:r>
          </w:p>
        </w:tc>
        <w:tc>
          <w:tcPr>
            <w:tcW w:w="6775" w:type="dxa"/>
          </w:tcPr>
          <w:p w14:paraId="52F2D967" w14:textId="3763305A" w:rsidR="00461EF5" w:rsidRPr="000404BC" w:rsidRDefault="000404BC" w:rsidP="001B1B1C">
            <w:pPr>
              <w:jc w:val="both"/>
              <w:rPr>
                <w:rFonts w:ascii="Times New Roman" w:hAnsi="Times New Roman" w:cs="Times New Roman"/>
                <w:sz w:val="24"/>
                <w:szCs w:val="24"/>
              </w:rPr>
            </w:pPr>
            <w:r w:rsidRPr="000404BC">
              <w:rPr>
                <w:rFonts w:ascii="Times New Roman" w:hAnsi="Times New Roman" w:cs="Times New Roman"/>
                <w:sz w:val="24"/>
                <w:szCs w:val="24"/>
              </w:rPr>
              <w:t>Saistošo noteikumu izpild</w:t>
            </w:r>
            <w:r w:rsidR="00F3621D">
              <w:rPr>
                <w:rFonts w:ascii="Times New Roman" w:hAnsi="Times New Roman" w:cs="Times New Roman"/>
                <w:sz w:val="24"/>
                <w:szCs w:val="24"/>
              </w:rPr>
              <w:t xml:space="preserve">i nodrošina Ogres novada pašvaldības centrālā pārvalde – Centrālā administrācija. Informāciju par </w:t>
            </w:r>
            <w:r w:rsidR="00B31520">
              <w:rPr>
                <w:rFonts w:ascii="Times New Roman" w:hAnsi="Times New Roman" w:cs="Times New Roman"/>
                <w:sz w:val="24"/>
                <w:szCs w:val="24"/>
              </w:rPr>
              <w:t xml:space="preserve">saistošo noteikumu </w:t>
            </w:r>
            <w:r w:rsidR="00F3621D">
              <w:rPr>
                <w:rFonts w:ascii="Times New Roman" w:hAnsi="Times New Roman" w:cs="Times New Roman"/>
                <w:sz w:val="24"/>
                <w:szCs w:val="24"/>
              </w:rPr>
              <w:t>izpild</w:t>
            </w:r>
            <w:r w:rsidR="00B31520">
              <w:rPr>
                <w:rFonts w:ascii="Times New Roman" w:hAnsi="Times New Roman" w:cs="Times New Roman"/>
                <w:sz w:val="24"/>
                <w:szCs w:val="24"/>
              </w:rPr>
              <w:t>i</w:t>
            </w:r>
            <w:r w:rsidR="00F3621D">
              <w:rPr>
                <w:rFonts w:ascii="Times New Roman" w:hAnsi="Times New Roman" w:cs="Times New Roman"/>
                <w:sz w:val="24"/>
                <w:szCs w:val="24"/>
              </w:rPr>
              <w:t xml:space="preserve"> nodrošin</w:t>
            </w:r>
            <w:r w:rsidR="00B31520">
              <w:rPr>
                <w:rFonts w:ascii="Times New Roman" w:hAnsi="Times New Roman" w:cs="Times New Roman"/>
                <w:sz w:val="24"/>
                <w:szCs w:val="24"/>
              </w:rPr>
              <w:t>a</w:t>
            </w:r>
            <w:r w:rsidR="00F3621D">
              <w:rPr>
                <w:rFonts w:ascii="Times New Roman" w:hAnsi="Times New Roman" w:cs="Times New Roman"/>
                <w:sz w:val="24"/>
                <w:szCs w:val="24"/>
              </w:rPr>
              <w:t xml:space="preserve"> Centrālās administrācijas Komunikācijas nodaļa.</w:t>
            </w:r>
          </w:p>
        </w:tc>
      </w:tr>
      <w:tr w:rsidR="00CB5A53" w:rsidRPr="00844D9B" w14:paraId="05ED927E" w14:textId="77777777" w:rsidTr="00AE2F38">
        <w:tc>
          <w:tcPr>
            <w:tcW w:w="2547" w:type="dxa"/>
          </w:tcPr>
          <w:p w14:paraId="6C9E8F06" w14:textId="15AF470B"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Prasību un izmaksu samērīgums pret ieguvumiem, ko sniedz mērķa sasniegšana </w:t>
            </w:r>
          </w:p>
        </w:tc>
        <w:tc>
          <w:tcPr>
            <w:tcW w:w="6775" w:type="dxa"/>
          </w:tcPr>
          <w:p w14:paraId="338B4345" w14:textId="77777777" w:rsidR="00CB5A53" w:rsidRDefault="00C578D5" w:rsidP="001B1B1C">
            <w:pPr>
              <w:jc w:val="both"/>
              <w:rPr>
                <w:rFonts w:ascii="Times New Roman" w:eastAsia="Times New Roman" w:hAnsi="Times New Roman" w:cs="Times New Roman"/>
                <w:color w:val="000000" w:themeColor="text1"/>
                <w:sz w:val="24"/>
                <w:szCs w:val="24"/>
              </w:rPr>
            </w:pPr>
            <w:r w:rsidRPr="00F3621D">
              <w:rPr>
                <w:rFonts w:ascii="Times New Roman" w:eastAsia="Times New Roman" w:hAnsi="Times New Roman" w:cs="Times New Roman"/>
                <w:color w:val="000000" w:themeColor="text1"/>
                <w:sz w:val="24"/>
                <w:szCs w:val="24"/>
              </w:rPr>
              <w:t xml:space="preserve">Saistošie noteikumi sekmēs </w:t>
            </w:r>
            <w:r>
              <w:rPr>
                <w:rFonts w:ascii="Times New Roman" w:eastAsia="Times New Roman" w:hAnsi="Times New Roman" w:cs="Times New Roman"/>
                <w:color w:val="000000" w:themeColor="text1"/>
                <w:sz w:val="24"/>
                <w:szCs w:val="24"/>
              </w:rPr>
              <w:t>Ogres</w:t>
            </w:r>
            <w:r w:rsidRPr="00F3621D">
              <w:rPr>
                <w:rFonts w:ascii="Times New Roman" w:eastAsia="Times New Roman" w:hAnsi="Times New Roman" w:cs="Times New Roman"/>
                <w:color w:val="000000" w:themeColor="text1"/>
                <w:sz w:val="24"/>
                <w:szCs w:val="24"/>
              </w:rPr>
              <w:t xml:space="preserve"> novada administratīvās teritorijas iedzīvotāju izpratni par pašvaldības institucionālo sistēmu, pašvaldības domes priekšsēdētāja, viņa vietnieku, pašvaldības izpilddirektora un viņa vietnieka kompetenci, kā arī – nosakot vienotu kārtību, kādā sabiedrība iesaistās jautājumu risināšanā par pašvaldības funkciju izpildi un lēmumu pieņemšanā par teritorijas attīstību – radīs priekšnoteikumus sabiedrības viedokļa savlaicīgai noskaidrošanai un aktīvākai līdzdalībai pašvaldības darbā, kas, savukārt, veicinās tieši iedzīvotāju prioritāro interešu pilnīgāku apzināšanu, ievērošanu un ņemšanu vērā lēmumu pieņemšanas procesā.</w:t>
            </w:r>
          </w:p>
          <w:p w14:paraId="19E1C920" w14:textId="32A56E46" w:rsidR="00321B3E" w:rsidRPr="00CB5A53" w:rsidRDefault="00321B3E" w:rsidP="001B1B1C">
            <w:pPr>
              <w:jc w:val="both"/>
              <w:rPr>
                <w:rFonts w:ascii="Times New Roman" w:hAnsi="Times New Roman" w:cs="Times New Roman"/>
                <w:sz w:val="24"/>
                <w:szCs w:val="24"/>
              </w:rPr>
            </w:pPr>
            <w:r w:rsidRPr="00321B3E">
              <w:rPr>
                <w:rFonts w:ascii="Times New Roman" w:eastAsia="Times New Roman" w:hAnsi="Times New Roman" w:cs="Times New Roman"/>
                <w:color w:val="000000" w:themeColor="text1"/>
                <w:sz w:val="24"/>
                <w:szCs w:val="24"/>
              </w:rPr>
              <w:lastRenderedPageBreak/>
              <w:t>Saistošie noteikumi ir piemēroti iecerētā mērķa sasniegšanas nodrošināšanai un paredz tikai to, kas ir vajadzīgs minētā mērķa sasniegšanai. Saistošo noteikumu izpilde tiks īstenota apstiprinātā Pašvaldības budžeta ietvaros. Pašvaldības izraudzītie līdzekļi ir leģitīmi un rīcība ir atbilstoša normatīviem aktiem.</w:t>
            </w:r>
          </w:p>
        </w:tc>
      </w:tr>
      <w:tr w:rsidR="00CB5A53" w:rsidRPr="00844D9B" w14:paraId="4FF15B65" w14:textId="77777777" w:rsidTr="00AE2F38">
        <w:tc>
          <w:tcPr>
            <w:tcW w:w="2547" w:type="dxa"/>
          </w:tcPr>
          <w:p w14:paraId="65F3D9F4" w14:textId="3EA39436"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lastRenderedPageBreak/>
              <w:t>Izstrādes gaitā veiktās konsultācijas ar privātpersonām un institūcijām </w:t>
            </w:r>
          </w:p>
        </w:tc>
        <w:tc>
          <w:tcPr>
            <w:tcW w:w="6775" w:type="dxa"/>
          </w:tcPr>
          <w:p w14:paraId="2305056C" w14:textId="66A26E65" w:rsidR="008C052F" w:rsidRDefault="008C052F" w:rsidP="0046659D">
            <w:pPr>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Saskaņā ar Pašvaldību likuma 46.</w:t>
            </w:r>
            <w:r w:rsidR="006B6A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panta trešo daļu saistošo noteikumu projekts un to paskaidrojuma raksts publicēts pašvaldības tīmekļvietnē sabiedrības viedokļa noskaidrošanai.</w:t>
            </w:r>
          </w:p>
          <w:p w14:paraId="61F59C64" w14:textId="77777777" w:rsidR="00CA2CF0" w:rsidRDefault="00D91E54" w:rsidP="0046659D">
            <w:pPr>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Viedokļus un priekšlikumus par saistošo noteikumu projektu rakstveidā varēja iesniegt līdz 2024.</w:t>
            </w:r>
            <w:r w:rsidR="006B6A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gada </w:t>
            </w:r>
            <w:r w:rsidR="00C578D5">
              <w:rPr>
                <w:rFonts w:ascii="Times New Roman" w:hAnsi="Times New Roman" w:cs="Times New Roman"/>
                <w:color w:val="000000" w:themeColor="text1"/>
                <w:sz w:val="24"/>
                <w:szCs w:val="24"/>
              </w:rPr>
              <w:t>27</w:t>
            </w:r>
            <w:r>
              <w:rPr>
                <w:rFonts w:ascii="Times New Roman" w:hAnsi="Times New Roman" w:cs="Times New Roman"/>
                <w:color w:val="000000" w:themeColor="text1"/>
                <w:sz w:val="24"/>
                <w:szCs w:val="24"/>
              </w:rPr>
              <w:t>.</w:t>
            </w:r>
            <w:r w:rsidR="006B6A54">
              <w:rPr>
                <w:rFonts w:ascii="Times New Roman" w:hAnsi="Times New Roman" w:cs="Times New Roman"/>
                <w:color w:val="000000" w:themeColor="text1"/>
                <w:sz w:val="24"/>
                <w:szCs w:val="24"/>
              </w:rPr>
              <w:t xml:space="preserve"> </w:t>
            </w:r>
            <w:r w:rsidR="00C578D5">
              <w:rPr>
                <w:rFonts w:ascii="Times New Roman" w:hAnsi="Times New Roman" w:cs="Times New Roman"/>
                <w:color w:val="000000" w:themeColor="text1"/>
                <w:sz w:val="24"/>
                <w:szCs w:val="24"/>
              </w:rPr>
              <w:t>jūnija plkst.8.00</w:t>
            </w:r>
            <w:r>
              <w:rPr>
                <w:rFonts w:ascii="Times New Roman" w:hAnsi="Times New Roman" w:cs="Times New Roman"/>
                <w:color w:val="000000" w:themeColor="text1"/>
                <w:sz w:val="24"/>
                <w:szCs w:val="24"/>
              </w:rPr>
              <w:t>.</w:t>
            </w:r>
          </w:p>
          <w:p w14:paraId="2095EC2D" w14:textId="113F78BE" w:rsidR="00B31520" w:rsidRDefault="00B31520" w:rsidP="0046659D">
            <w:pPr>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Minētajā laika periodā saņemti priekšlikumi saistošo noteikumu precizēšanai no Pašvaldības institūcijām (</w:t>
            </w:r>
            <w:r w:rsidR="00923AB1">
              <w:rPr>
                <w:rFonts w:ascii="Times New Roman" w:hAnsi="Times New Roman" w:cs="Times New Roman"/>
                <w:color w:val="000000" w:themeColor="text1"/>
                <w:sz w:val="24"/>
                <w:szCs w:val="24"/>
              </w:rPr>
              <w:t xml:space="preserve">tai skaitā no </w:t>
            </w:r>
            <w:r>
              <w:rPr>
                <w:rFonts w:ascii="Times New Roman" w:hAnsi="Times New Roman" w:cs="Times New Roman"/>
                <w:color w:val="000000" w:themeColor="text1"/>
                <w:sz w:val="24"/>
                <w:szCs w:val="24"/>
              </w:rPr>
              <w:t>Ogres novada Izglītības pārvaldes, Ogres novada Kultūras un tūrisma pārvaldes</w:t>
            </w:r>
            <w:r w:rsidR="00BC598D">
              <w:rPr>
                <w:rFonts w:ascii="Times New Roman" w:hAnsi="Times New Roman" w:cs="Times New Roman"/>
                <w:color w:val="000000" w:themeColor="text1"/>
                <w:sz w:val="24"/>
                <w:szCs w:val="24"/>
              </w:rPr>
              <w:t>, pilsētu un pagastu pārvald</w:t>
            </w:r>
            <w:r w:rsidR="00923AB1">
              <w:rPr>
                <w:rFonts w:ascii="Times New Roman" w:hAnsi="Times New Roman" w:cs="Times New Roman"/>
                <w:color w:val="000000" w:themeColor="text1"/>
                <w:sz w:val="24"/>
                <w:szCs w:val="24"/>
              </w:rPr>
              <w:t>ēm</w:t>
            </w:r>
            <w:r>
              <w:rPr>
                <w:rFonts w:ascii="Times New Roman" w:hAnsi="Times New Roman" w:cs="Times New Roman"/>
                <w:color w:val="000000" w:themeColor="text1"/>
                <w:sz w:val="24"/>
                <w:szCs w:val="24"/>
              </w:rPr>
              <w:t>), kas ņemti vērā un iekļauti saistošajos noteikumos, proti, precizēti Pašvaldības iestāžu nosaukumi un to struktūrvienības, kā arī novērstas gramatiskās kļūdas</w:t>
            </w:r>
            <w:r w:rsidR="00245F18">
              <w:rPr>
                <w:rFonts w:ascii="Times New Roman" w:hAnsi="Times New Roman" w:cs="Times New Roman"/>
                <w:color w:val="000000" w:themeColor="text1"/>
                <w:sz w:val="24"/>
                <w:szCs w:val="24"/>
              </w:rPr>
              <w:t>, precizēts, ka pašvaldības c</w:t>
            </w:r>
            <w:r w:rsidR="00245F18" w:rsidRPr="00245F18">
              <w:rPr>
                <w:rFonts w:ascii="Times New Roman" w:hAnsi="Times New Roman" w:cs="Times New Roman"/>
                <w:color w:val="000000" w:themeColor="text1"/>
                <w:sz w:val="24"/>
                <w:szCs w:val="24"/>
              </w:rPr>
              <w:t xml:space="preserve">entrālās pārvaldes darbības tiesiskuma un lietderības kontroli īsteno </w:t>
            </w:r>
            <w:r w:rsidR="00245F18">
              <w:rPr>
                <w:rFonts w:ascii="Times New Roman" w:hAnsi="Times New Roman" w:cs="Times New Roman"/>
                <w:color w:val="000000" w:themeColor="text1"/>
                <w:sz w:val="24"/>
                <w:szCs w:val="24"/>
              </w:rPr>
              <w:t>d</w:t>
            </w:r>
            <w:r w:rsidR="00245F18" w:rsidRPr="00245F18">
              <w:rPr>
                <w:rFonts w:ascii="Times New Roman" w:hAnsi="Times New Roman" w:cs="Times New Roman"/>
                <w:color w:val="000000" w:themeColor="text1"/>
                <w:sz w:val="24"/>
                <w:szCs w:val="24"/>
              </w:rPr>
              <w:t>ome</w:t>
            </w:r>
            <w:r w:rsidR="00923AB1">
              <w:rPr>
                <w:rFonts w:ascii="Times New Roman" w:hAnsi="Times New Roman" w:cs="Times New Roman"/>
                <w:color w:val="000000" w:themeColor="text1"/>
                <w:sz w:val="24"/>
                <w:szCs w:val="24"/>
              </w:rPr>
              <w:t>, precizēta padotības forma.</w:t>
            </w:r>
          </w:p>
          <w:p w14:paraId="40DB36B8" w14:textId="0D0549C4" w:rsidR="00BC598D" w:rsidRDefault="00BC598D" w:rsidP="0046659D">
            <w:pPr>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Komitejas sēdes darba norises kārtība iestrādāta pašvaldības darba reglamentā, attiecīgi šo regulējumu dzēšot no šo noteikumu projekta.</w:t>
            </w:r>
          </w:p>
          <w:p w14:paraId="16CFF7D9" w14:textId="501AD2FE" w:rsidR="0046659D" w:rsidRPr="0046659D" w:rsidRDefault="00B31520" w:rsidP="0046659D">
            <w:pPr>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Pašvaldības Centrālās administrācijas Nekustamo īpašumu pārvaldes nodaļa sniedza priekšlikumu papildināt saistošos noteikumus ar domes sniegtu pilnvarojumu nodaļai </w:t>
            </w:r>
            <w:r w:rsidR="0046659D" w:rsidRPr="0046659D">
              <w:rPr>
                <w:rFonts w:ascii="Times New Roman" w:hAnsi="Times New Roman" w:cs="Times New Roman"/>
                <w:color w:val="000000" w:themeColor="text1"/>
                <w:sz w:val="24"/>
                <w:szCs w:val="24"/>
              </w:rPr>
              <w:t>pieņemt lēmumus un izdot administratīvos aktus par:</w:t>
            </w:r>
          </w:p>
          <w:p w14:paraId="4363FF99" w14:textId="77777777" w:rsidR="0046659D" w:rsidRPr="0046659D" w:rsidRDefault="0046659D" w:rsidP="0046659D">
            <w:pPr>
              <w:spacing w:before="120" w:after="120"/>
              <w:jc w:val="both"/>
              <w:rPr>
                <w:rFonts w:ascii="Times New Roman" w:hAnsi="Times New Roman" w:cs="Times New Roman"/>
                <w:color w:val="000000" w:themeColor="text1"/>
                <w:sz w:val="24"/>
                <w:szCs w:val="24"/>
              </w:rPr>
            </w:pPr>
            <w:r w:rsidRPr="0046659D">
              <w:rPr>
                <w:rFonts w:ascii="Times New Roman" w:hAnsi="Times New Roman" w:cs="Times New Roman"/>
                <w:color w:val="000000" w:themeColor="text1"/>
                <w:sz w:val="24"/>
                <w:szCs w:val="24"/>
              </w:rPr>
              <w:t>1) zemes ierīcības projektu izstrādes nosacījumu izsniegšanu un zemes ierīcības projektu apstiprināšanu;</w:t>
            </w:r>
          </w:p>
          <w:p w14:paraId="6E515A29" w14:textId="77777777" w:rsidR="0046659D" w:rsidRPr="0046659D" w:rsidRDefault="0046659D" w:rsidP="0046659D">
            <w:pPr>
              <w:spacing w:before="120" w:after="120"/>
              <w:jc w:val="both"/>
              <w:rPr>
                <w:rFonts w:ascii="Times New Roman" w:hAnsi="Times New Roman" w:cs="Times New Roman"/>
                <w:color w:val="000000" w:themeColor="text1"/>
                <w:sz w:val="24"/>
                <w:szCs w:val="24"/>
              </w:rPr>
            </w:pPr>
            <w:r w:rsidRPr="0046659D">
              <w:rPr>
                <w:rFonts w:ascii="Times New Roman" w:hAnsi="Times New Roman" w:cs="Times New Roman"/>
                <w:color w:val="000000" w:themeColor="text1"/>
                <w:sz w:val="24"/>
                <w:szCs w:val="24"/>
              </w:rPr>
              <w:t>2) zemes īpašumu sadalīšanu, apvienošanu vai zemes robežu pārkārtošanu bez zemes ierīcības projekta izstrādes;</w:t>
            </w:r>
          </w:p>
          <w:p w14:paraId="41FCBEF8" w14:textId="77777777" w:rsidR="0046659D" w:rsidRPr="0046659D" w:rsidRDefault="0046659D" w:rsidP="0046659D">
            <w:pPr>
              <w:spacing w:before="120" w:after="120"/>
              <w:jc w:val="both"/>
              <w:rPr>
                <w:rFonts w:ascii="Times New Roman" w:hAnsi="Times New Roman" w:cs="Times New Roman"/>
                <w:color w:val="000000" w:themeColor="text1"/>
                <w:sz w:val="24"/>
                <w:szCs w:val="24"/>
              </w:rPr>
            </w:pPr>
            <w:r w:rsidRPr="0046659D">
              <w:rPr>
                <w:rFonts w:ascii="Times New Roman" w:hAnsi="Times New Roman" w:cs="Times New Roman"/>
                <w:color w:val="000000" w:themeColor="text1"/>
                <w:sz w:val="24"/>
                <w:szCs w:val="24"/>
              </w:rPr>
              <w:t>3) zemes lietošanas mērķu noteikšanu vai maiņu;</w:t>
            </w:r>
          </w:p>
          <w:p w14:paraId="18371579" w14:textId="77777777" w:rsidR="0046659D" w:rsidRPr="0046659D" w:rsidRDefault="0046659D" w:rsidP="0046659D">
            <w:pPr>
              <w:spacing w:before="120" w:after="120"/>
              <w:jc w:val="both"/>
              <w:rPr>
                <w:rFonts w:ascii="Times New Roman" w:hAnsi="Times New Roman" w:cs="Times New Roman"/>
                <w:color w:val="000000" w:themeColor="text1"/>
                <w:sz w:val="24"/>
                <w:szCs w:val="24"/>
              </w:rPr>
            </w:pPr>
            <w:r w:rsidRPr="0046659D">
              <w:rPr>
                <w:rFonts w:ascii="Times New Roman" w:hAnsi="Times New Roman" w:cs="Times New Roman"/>
                <w:color w:val="000000" w:themeColor="text1"/>
                <w:sz w:val="24"/>
                <w:szCs w:val="24"/>
              </w:rPr>
              <w:t>4) nosaukumu piešķiršanu un maiņu zemes īpašumiem (izņemot ielām, parkiem, laukumiem un citiem publiskiem pašvaldības infrastruktūras objektiem);</w:t>
            </w:r>
          </w:p>
          <w:p w14:paraId="143F9395" w14:textId="77777777" w:rsidR="0046659D" w:rsidRPr="0046659D" w:rsidRDefault="0046659D" w:rsidP="0046659D">
            <w:pPr>
              <w:spacing w:before="120" w:after="120"/>
              <w:jc w:val="both"/>
              <w:rPr>
                <w:rFonts w:ascii="Times New Roman" w:hAnsi="Times New Roman" w:cs="Times New Roman"/>
                <w:color w:val="000000" w:themeColor="text1"/>
                <w:sz w:val="24"/>
                <w:szCs w:val="24"/>
              </w:rPr>
            </w:pPr>
            <w:r w:rsidRPr="0046659D">
              <w:rPr>
                <w:rFonts w:ascii="Times New Roman" w:hAnsi="Times New Roman" w:cs="Times New Roman"/>
                <w:color w:val="000000" w:themeColor="text1"/>
                <w:sz w:val="24"/>
                <w:szCs w:val="24"/>
              </w:rPr>
              <w:t>5) adrešu piešķiršanu, maiņu un likvidāciju adresācijas objektiem;</w:t>
            </w:r>
          </w:p>
          <w:p w14:paraId="660D7FB0" w14:textId="77777777" w:rsidR="0046659D" w:rsidRPr="0046659D" w:rsidRDefault="0046659D" w:rsidP="0046659D">
            <w:pPr>
              <w:spacing w:before="120" w:after="120"/>
              <w:jc w:val="both"/>
              <w:rPr>
                <w:rFonts w:ascii="Times New Roman" w:hAnsi="Times New Roman" w:cs="Times New Roman"/>
                <w:color w:val="000000" w:themeColor="text1"/>
                <w:sz w:val="24"/>
                <w:szCs w:val="24"/>
              </w:rPr>
            </w:pPr>
            <w:r w:rsidRPr="0046659D">
              <w:rPr>
                <w:rFonts w:ascii="Times New Roman" w:hAnsi="Times New Roman" w:cs="Times New Roman"/>
                <w:color w:val="000000" w:themeColor="text1"/>
                <w:sz w:val="24"/>
                <w:szCs w:val="24"/>
              </w:rPr>
              <w:t>6) zemes platību precizēšanu;</w:t>
            </w:r>
          </w:p>
          <w:p w14:paraId="6D9E3499" w14:textId="77777777" w:rsidR="00B31520" w:rsidRPr="0046659D" w:rsidRDefault="0046659D" w:rsidP="0046659D">
            <w:pPr>
              <w:jc w:val="both"/>
              <w:rPr>
                <w:rFonts w:ascii="Times New Roman" w:hAnsi="Times New Roman" w:cs="Times New Roman"/>
                <w:color w:val="000000" w:themeColor="text1"/>
                <w:sz w:val="24"/>
                <w:szCs w:val="24"/>
              </w:rPr>
            </w:pPr>
            <w:r w:rsidRPr="0046659D">
              <w:rPr>
                <w:rFonts w:ascii="Times New Roman" w:hAnsi="Times New Roman" w:cs="Times New Roman"/>
                <w:color w:val="000000" w:themeColor="text1"/>
                <w:sz w:val="24"/>
                <w:szCs w:val="24"/>
              </w:rPr>
              <w:t>7) pašvaldībai piederošu un piekrītošu zemesgabalu iznomāšanu un nomas līgumu pagarināšanu, ja nomas maksa noteikta normatīvajos aktos.</w:t>
            </w:r>
          </w:p>
          <w:p w14:paraId="56FD56A2" w14:textId="4A8681C0" w:rsidR="0046659D" w:rsidRPr="00DB1FE5" w:rsidRDefault="0046659D" w:rsidP="0046659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Priekšlikums ņemts vērā un saistošie noteikumi</w:t>
            </w:r>
            <w:r w:rsidR="009576AB">
              <w:rPr>
                <w:rFonts w:ascii="Times New Roman" w:hAnsi="Times New Roman" w:cs="Times New Roman"/>
                <w:color w:val="000000" w:themeColor="text1"/>
                <w:sz w:val="24"/>
                <w:szCs w:val="24"/>
              </w:rPr>
              <w:t xml:space="preserve"> papildināti ar jaunu punktu (45</w:t>
            </w:r>
            <w:r>
              <w:rPr>
                <w:rFonts w:ascii="Times New Roman" w:hAnsi="Times New Roman" w:cs="Times New Roman"/>
                <w:color w:val="000000" w:themeColor="text1"/>
                <w:sz w:val="24"/>
                <w:szCs w:val="24"/>
              </w:rPr>
              <w:t>. punkts), attiecīgi mainot punktu numerāciju visā saistošo noteikumu tekstā.</w:t>
            </w:r>
          </w:p>
        </w:tc>
      </w:tr>
    </w:tbl>
    <w:p w14:paraId="78E97D96" w14:textId="77777777" w:rsidR="00461EF5" w:rsidRPr="00844D9B" w:rsidRDefault="00461EF5" w:rsidP="00461EF5">
      <w:pPr>
        <w:jc w:val="both"/>
        <w:rPr>
          <w:rFonts w:ascii="Times New Roman" w:hAnsi="Times New Roman" w:cs="Times New Roman"/>
          <w:sz w:val="24"/>
          <w:szCs w:val="24"/>
        </w:rPr>
      </w:pPr>
    </w:p>
    <w:p w14:paraId="6754CCB8" w14:textId="0A622FBE" w:rsidR="00ED7364" w:rsidRDefault="00461EF5" w:rsidP="009576AB">
      <w:pPr>
        <w:tabs>
          <w:tab w:val="right" w:pos="8931"/>
        </w:tabs>
        <w:jc w:val="both"/>
      </w:pPr>
      <w:r w:rsidRPr="00844D9B">
        <w:rPr>
          <w:rFonts w:ascii="Times New Roman" w:hAnsi="Times New Roman" w:cs="Times New Roman"/>
          <w:sz w:val="24"/>
          <w:szCs w:val="24"/>
        </w:rPr>
        <w:t>Domes priekšsēdētājs</w:t>
      </w:r>
      <w:r w:rsidRPr="00844D9B">
        <w:rPr>
          <w:rFonts w:ascii="Times New Roman" w:hAnsi="Times New Roman" w:cs="Times New Roman"/>
          <w:sz w:val="24"/>
          <w:szCs w:val="24"/>
        </w:rPr>
        <w:tab/>
        <w:t>E</w:t>
      </w:r>
      <w:r w:rsidR="006B6A54">
        <w:rPr>
          <w:rFonts w:ascii="Times New Roman" w:hAnsi="Times New Roman" w:cs="Times New Roman"/>
          <w:sz w:val="24"/>
          <w:szCs w:val="24"/>
        </w:rPr>
        <w:t>.</w:t>
      </w:r>
      <w:r w:rsidRPr="00844D9B">
        <w:rPr>
          <w:rFonts w:ascii="Times New Roman" w:hAnsi="Times New Roman" w:cs="Times New Roman"/>
          <w:sz w:val="24"/>
          <w:szCs w:val="24"/>
        </w:rPr>
        <w:t xml:space="preserve"> Helmanis</w:t>
      </w:r>
    </w:p>
    <w:sectPr w:rsidR="00ED7364" w:rsidSect="005043AA">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E20AF" w14:textId="77777777" w:rsidR="00A91341" w:rsidRDefault="00A91341">
      <w:pPr>
        <w:spacing w:after="0" w:line="240" w:lineRule="auto"/>
      </w:pPr>
      <w:r>
        <w:separator/>
      </w:r>
    </w:p>
  </w:endnote>
  <w:endnote w:type="continuationSeparator" w:id="0">
    <w:p w14:paraId="270CCFE2" w14:textId="77777777" w:rsidR="00A91341" w:rsidRDefault="00A91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20EA0"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9576AB">
          <w:rPr>
            <w:rFonts w:ascii="Times New Roman" w:hAnsi="Times New Roman" w:cs="Times New Roman"/>
            <w:noProof/>
          </w:rPr>
          <w:t>1</w:t>
        </w:r>
        <w:r w:rsidRPr="006872B4">
          <w:rPr>
            <w:rFonts w:ascii="Times New Roman" w:hAnsi="Times New Roman" w:cs="Times New Roman"/>
            <w:noProof/>
          </w:rPr>
          <w:fldChar w:fldCharType="end"/>
        </w:r>
      </w:p>
    </w:sdtContent>
  </w:sdt>
  <w:p w14:paraId="59EDB1C9" w14:textId="77777777" w:rsidR="00D20EA0" w:rsidRDefault="00D20EA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4F551" w14:textId="77777777" w:rsidR="00A91341" w:rsidRDefault="00A91341">
      <w:pPr>
        <w:spacing w:after="0" w:line="240" w:lineRule="auto"/>
      </w:pPr>
      <w:r>
        <w:separator/>
      </w:r>
    </w:p>
  </w:footnote>
  <w:footnote w:type="continuationSeparator" w:id="0">
    <w:p w14:paraId="583B9403" w14:textId="77777777" w:rsidR="00A91341" w:rsidRDefault="00A913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multilevel"/>
    <w:tmpl w:val="24F4090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779169E"/>
    <w:multiLevelType w:val="hybridMultilevel"/>
    <w:tmpl w:val="5ADE57FE"/>
    <w:lvl w:ilvl="0" w:tplc="DDF6AD1A">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00214"/>
    <w:rsid w:val="00003A8C"/>
    <w:rsid w:val="000404BC"/>
    <w:rsid w:val="000473C6"/>
    <w:rsid w:val="00057411"/>
    <w:rsid w:val="00057A17"/>
    <w:rsid w:val="000873DB"/>
    <w:rsid w:val="000C59F9"/>
    <w:rsid w:val="000C5EE1"/>
    <w:rsid w:val="000C6DE6"/>
    <w:rsid w:val="00110D31"/>
    <w:rsid w:val="001315F9"/>
    <w:rsid w:val="00146B6B"/>
    <w:rsid w:val="00153405"/>
    <w:rsid w:val="00180C2C"/>
    <w:rsid w:val="0018466F"/>
    <w:rsid w:val="001D59CD"/>
    <w:rsid w:val="0020690A"/>
    <w:rsid w:val="002369A7"/>
    <w:rsid w:val="00243F56"/>
    <w:rsid w:val="00245F18"/>
    <w:rsid w:val="002509C3"/>
    <w:rsid w:val="002513C6"/>
    <w:rsid w:val="00255F30"/>
    <w:rsid w:val="002768AF"/>
    <w:rsid w:val="002E6C90"/>
    <w:rsid w:val="00302BE4"/>
    <w:rsid w:val="00310BA3"/>
    <w:rsid w:val="00321A83"/>
    <w:rsid w:val="00321B3E"/>
    <w:rsid w:val="00324727"/>
    <w:rsid w:val="00326FAD"/>
    <w:rsid w:val="00334004"/>
    <w:rsid w:val="00354049"/>
    <w:rsid w:val="003A4BC5"/>
    <w:rsid w:val="003C3544"/>
    <w:rsid w:val="003E37A7"/>
    <w:rsid w:val="003E5303"/>
    <w:rsid w:val="00410390"/>
    <w:rsid w:val="004615E6"/>
    <w:rsid w:val="00461EF5"/>
    <w:rsid w:val="0046659D"/>
    <w:rsid w:val="004715D8"/>
    <w:rsid w:val="00475856"/>
    <w:rsid w:val="00487A9E"/>
    <w:rsid w:val="004C63BD"/>
    <w:rsid w:val="005043AA"/>
    <w:rsid w:val="005135B8"/>
    <w:rsid w:val="00527832"/>
    <w:rsid w:val="00541800"/>
    <w:rsid w:val="00606688"/>
    <w:rsid w:val="0061161C"/>
    <w:rsid w:val="00624D4A"/>
    <w:rsid w:val="00636664"/>
    <w:rsid w:val="00656A14"/>
    <w:rsid w:val="006A5E7A"/>
    <w:rsid w:val="006A68B8"/>
    <w:rsid w:val="006B5EEF"/>
    <w:rsid w:val="006B6A54"/>
    <w:rsid w:val="006D37A5"/>
    <w:rsid w:val="006E3259"/>
    <w:rsid w:val="00743B45"/>
    <w:rsid w:val="00756B5C"/>
    <w:rsid w:val="00764726"/>
    <w:rsid w:val="00782843"/>
    <w:rsid w:val="007B52C6"/>
    <w:rsid w:val="008032BB"/>
    <w:rsid w:val="00873075"/>
    <w:rsid w:val="008779DC"/>
    <w:rsid w:val="00895569"/>
    <w:rsid w:val="008C052F"/>
    <w:rsid w:val="00901D9F"/>
    <w:rsid w:val="009059E5"/>
    <w:rsid w:val="00907FB9"/>
    <w:rsid w:val="00911C45"/>
    <w:rsid w:val="00923AB1"/>
    <w:rsid w:val="009576AB"/>
    <w:rsid w:val="00974CEB"/>
    <w:rsid w:val="00993FA9"/>
    <w:rsid w:val="009E5BBF"/>
    <w:rsid w:val="00A70F8D"/>
    <w:rsid w:val="00A74D62"/>
    <w:rsid w:val="00A854CE"/>
    <w:rsid w:val="00A91341"/>
    <w:rsid w:val="00AB3001"/>
    <w:rsid w:val="00AE2F38"/>
    <w:rsid w:val="00AF5277"/>
    <w:rsid w:val="00B0380C"/>
    <w:rsid w:val="00B31520"/>
    <w:rsid w:val="00B40A98"/>
    <w:rsid w:val="00B433F4"/>
    <w:rsid w:val="00B54B6F"/>
    <w:rsid w:val="00B60CC1"/>
    <w:rsid w:val="00B65A82"/>
    <w:rsid w:val="00B8174B"/>
    <w:rsid w:val="00BA75C7"/>
    <w:rsid w:val="00BC598D"/>
    <w:rsid w:val="00BC5A12"/>
    <w:rsid w:val="00BD2E2D"/>
    <w:rsid w:val="00BD5800"/>
    <w:rsid w:val="00C21C4B"/>
    <w:rsid w:val="00C47519"/>
    <w:rsid w:val="00C578D5"/>
    <w:rsid w:val="00CA2CF0"/>
    <w:rsid w:val="00CB5A53"/>
    <w:rsid w:val="00CD3372"/>
    <w:rsid w:val="00D1420F"/>
    <w:rsid w:val="00D1514D"/>
    <w:rsid w:val="00D20EA0"/>
    <w:rsid w:val="00D41EC8"/>
    <w:rsid w:val="00D559F4"/>
    <w:rsid w:val="00D619D9"/>
    <w:rsid w:val="00D70414"/>
    <w:rsid w:val="00D71E85"/>
    <w:rsid w:val="00D91E54"/>
    <w:rsid w:val="00DB138A"/>
    <w:rsid w:val="00DB1FE5"/>
    <w:rsid w:val="00E06683"/>
    <w:rsid w:val="00E432FC"/>
    <w:rsid w:val="00E465D4"/>
    <w:rsid w:val="00E577E5"/>
    <w:rsid w:val="00E75BE9"/>
    <w:rsid w:val="00EC3630"/>
    <w:rsid w:val="00ED7364"/>
    <w:rsid w:val="00F351CB"/>
    <w:rsid w:val="00F3621D"/>
    <w:rsid w:val="00F535CA"/>
    <w:rsid w:val="00FA5C70"/>
    <w:rsid w:val="00FB2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 w:type="paragraph" w:styleId="Pamattekstaatkpe2">
    <w:name w:val="Body Text Indent 2"/>
    <w:basedOn w:val="Parasts"/>
    <w:link w:val="Pamattekstaatkpe2Rakstz"/>
    <w:uiPriority w:val="99"/>
    <w:rsid w:val="00D71E85"/>
    <w:pPr>
      <w:spacing w:after="0" w:line="240" w:lineRule="auto"/>
      <w:ind w:left="-142"/>
      <w:jc w:val="both"/>
    </w:pPr>
    <w:rPr>
      <w:rFonts w:ascii="Times New Roman" w:eastAsia="Times New Roman" w:hAnsi="Times New Roman" w:cs="Times New Roman"/>
      <w:sz w:val="24"/>
      <w:szCs w:val="20"/>
    </w:rPr>
  </w:style>
  <w:style w:type="character" w:customStyle="1" w:styleId="Pamattekstaatkpe2Rakstz">
    <w:name w:val="Pamatteksta atkāpe 2 Rakstz."/>
    <w:basedOn w:val="Noklusjumarindkopasfonts"/>
    <w:link w:val="Pamattekstaatkpe2"/>
    <w:uiPriority w:val="99"/>
    <w:rsid w:val="00D71E85"/>
    <w:rPr>
      <w:rFonts w:ascii="Times New Roman" w:eastAsia="Times New Roman" w:hAnsi="Times New Roman" w:cs="Times New Roman"/>
      <w:kern w:val="0"/>
      <w:sz w:val="24"/>
      <w:szCs w:val="20"/>
      <w14:ligatures w14:val="none"/>
    </w:rPr>
  </w:style>
  <w:style w:type="paragraph" w:customStyle="1" w:styleId="tv213">
    <w:name w:val="tv213"/>
    <w:basedOn w:val="Parasts"/>
    <w:rsid w:val="00901D9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4821</Words>
  <Characters>2748</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2</cp:revision>
  <cp:lastPrinted>2024-04-08T13:42:00Z</cp:lastPrinted>
  <dcterms:created xsi:type="dcterms:W3CDTF">2024-06-27T08:45:00Z</dcterms:created>
  <dcterms:modified xsi:type="dcterms:W3CDTF">2024-06-27T08:45:00Z</dcterms:modified>
</cp:coreProperties>
</file>