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40CBC" w14:textId="77777777" w:rsidR="00EC5341" w:rsidRDefault="00364E3C">
      <w:pPr>
        <w:jc w:val="center"/>
      </w:pPr>
      <w:r>
        <w:rPr>
          <w:noProof/>
        </w:rPr>
        <w:drawing>
          <wp:inline distT="0" distB="0" distL="0" distR="0" wp14:anchorId="298868A9" wp14:editId="7123E768">
            <wp:extent cx="617220" cy="731520"/>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64C95A57" w14:textId="77777777" w:rsidR="00EC5341" w:rsidRDefault="00EC5341">
      <w:pPr>
        <w:jc w:val="center"/>
        <w:rPr>
          <w:sz w:val="12"/>
          <w:szCs w:val="12"/>
        </w:rPr>
      </w:pPr>
    </w:p>
    <w:p w14:paraId="1B9BB7D7" w14:textId="77777777" w:rsidR="00EC5341" w:rsidRDefault="00364E3C">
      <w:pPr>
        <w:jc w:val="center"/>
        <w:rPr>
          <w:sz w:val="36"/>
          <w:szCs w:val="36"/>
        </w:rPr>
      </w:pPr>
      <w:r>
        <w:rPr>
          <w:sz w:val="36"/>
          <w:szCs w:val="36"/>
        </w:rPr>
        <w:t>OGRES  NOVADA  PAŠVALDĪBA</w:t>
      </w:r>
    </w:p>
    <w:p w14:paraId="3FE86CBA" w14:textId="77777777" w:rsidR="00EC5341" w:rsidRDefault="00364E3C">
      <w:pPr>
        <w:jc w:val="center"/>
        <w:rPr>
          <w:sz w:val="18"/>
          <w:szCs w:val="18"/>
        </w:rPr>
      </w:pPr>
      <w:r>
        <w:rPr>
          <w:sz w:val="18"/>
          <w:szCs w:val="18"/>
        </w:rPr>
        <w:t>Reģ.Nr.90000024455, Brīvības iela 33, Ogre, Ogres nov., LV-5001</w:t>
      </w:r>
    </w:p>
    <w:p w14:paraId="529FE932" w14:textId="77777777" w:rsidR="00EC5341" w:rsidRDefault="00364E3C">
      <w:pPr>
        <w:pBdr>
          <w:bottom w:val="single" w:sz="4" w:space="1" w:color="000000"/>
        </w:pBdr>
        <w:jc w:val="center"/>
        <w:rPr>
          <w:sz w:val="18"/>
          <w:szCs w:val="18"/>
        </w:rPr>
      </w:pPr>
      <w:r>
        <w:rPr>
          <w:sz w:val="18"/>
          <w:szCs w:val="18"/>
        </w:rPr>
        <w:t xml:space="preserve">tālrunis 65071160, e-pasts: ogredome@ogresnovads.lv, www.ogresnovads.lv </w:t>
      </w:r>
    </w:p>
    <w:p w14:paraId="5BC203E5" w14:textId="77777777" w:rsidR="00EC5341" w:rsidRDefault="00EC5341">
      <w:pPr>
        <w:jc w:val="center"/>
      </w:pPr>
    </w:p>
    <w:p w14:paraId="3D1C5523" w14:textId="7E8A6560" w:rsidR="00EC5341" w:rsidRDefault="000B0F70" w:rsidP="00A16069">
      <w:pPr>
        <w:jc w:val="center"/>
        <w:rPr>
          <w:sz w:val="28"/>
          <w:szCs w:val="28"/>
        </w:rPr>
      </w:pPr>
      <w:bookmarkStart w:id="0" w:name="_Hlk174025866"/>
      <w:r w:rsidRPr="00EF2A6E">
        <w:rPr>
          <w:sz w:val="28"/>
          <w:szCs w:val="28"/>
        </w:rPr>
        <w:t>PAŠVALDĪBAS DOMES SĒDES PROTOKOLA IZRAKSTS</w:t>
      </w:r>
    </w:p>
    <w:bookmarkEnd w:id="0"/>
    <w:p w14:paraId="02FAFD9B" w14:textId="77777777" w:rsidR="008C1AB6" w:rsidRDefault="008C1AB6"/>
    <w:p w14:paraId="71DFC745" w14:textId="77777777" w:rsidR="002F595E" w:rsidRDefault="002F595E"/>
    <w:tbl>
      <w:tblPr>
        <w:tblStyle w:val="a4"/>
        <w:tblW w:w="8931" w:type="dxa"/>
        <w:tblInd w:w="0" w:type="dxa"/>
        <w:tblLayout w:type="fixed"/>
        <w:tblLook w:val="0400" w:firstRow="0" w:lastRow="0" w:firstColumn="0" w:lastColumn="0" w:noHBand="0" w:noVBand="1"/>
      </w:tblPr>
      <w:tblGrid>
        <w:gridCol w:w="2336"/>
        <w:gridCol w:w="3618"/>
        <w:gridCol w:w="2977"/>
      </w:tblGrid>
      <w:tr w:rsidR="00EC5341" w14:paraId="1F805EDA" w14:textId="77777777">
        <w:trPr>
          <w:trHeight w:val="380"/>
        </w:trPr>
        <w:tc>
          <w:tcPr>
            <w:tcW w:w="2336" w:type="dxa"/>
            <w:tcMar>
              <w:top w:w="0" w:type="dxa"/>
              <w:left w:w="108" w:type="dxa"/>
              <w:bottom w:w="0" w:type="dxa"/>
              <w:right w:w="108" w:type="dxa"/>
            </w:tcMar>
          </w:tcPr>
          <w:p w14:paraId="30ECA977" w14:textId="77777777" w:rsidR="00EC5341" w:rsidRDefault="00364E3C">
            <w:pPr>
              <w:pBdr>
                <w:top w:val="nil"/>
                <w:left w:val="nil"/>
                <w:bottom w:val="nil"/>
                <w:right w:val="nil"/>
                <w:between w:val="nil"/>
              </w:pBdr>
              <w:rPr>
                <w:color w:val="000000"/>
              </w:rPr>
            </w:pPr>
            <w:r>
              <w:rPr>
                <w:color w:val="000000"/>
              </w:rPr>
              <w:t>Ogrē, Brīvības ielā 33</w:t>
            </w:r>
          </w:p>
        </w:tc>
        <w:tc>
          <w:tcPr>
            <w:tcW w:w="3618" w:type="dxa"/>
            <w:tcMar>
              <w:top w:w="0" w:type="dxa"/>
              <w:left w:w="108" w:type="dxa"/>
              <w:bottom w:w="0" w:type="dxa"/>
              <w:right w:w="108" w:type="dxa"/>
            </w:tcMar>
          </w:tcPr>
          <w:p w14:paraId="022E0D54" w14:textId="63745F01" w:rsidR="00EC5341" w:rsidRDefault="002F595E" w:rsidP="002F595E">
            <w:pPr>
              <w:pBdr>
                <w:top w:val="nil"/>
                <w:left w:val="nil"/>
                <w:bottom w:val="nil"/>
                <w:right w:val="nil"/>
                <w:between w:val="nil"/>
              </w:pBdr>
              <w:ind w:right="-675"/>
              <w:jc w:val="center"/>
              <w:rPr>
                <w:color w:val="000000"/>
              </w:rPr>
            </w:pPr>
            <w:r>
              <w:rPr>
                <w:b/>
                <w:color w:val="000000"/>
              </w:rPr>
              <w:t>Nr.</w:t>
            </w:r>
            <w:r w:rsidR="005A20D0">
              <w:rPr>
                <w:b/>
                <w:color w:val="000000"/>
              </w:rPr>
              <w:t>13</w:t>
            </w:r>
          </w:p>
        </w:tc>
        <w:tc>
          <w:tcPr>
            <w:tcW w:w="2977" w:type="dxa"/>
            <w:tcMar>
              <w:top w:w="0" w:type="dxa"/>
              <w:left w:w="108" w:type="dxa"/>
              <w:bottom w:w="0" w:type="dxa"/>
              <w:right w:w="108" w:type="dxa"/>
            </w:tcMar>
          </w:tcPr>
          <w:p w14:paraId="3BC213DA" w14:textId="7306B4F9" w:rsidR="00EC5341" w:rsidRDefault="00364E3C" w:rsidP="002F595E">
            <w:pPr>
              <w:pBdr>
                <w:top w:val="nil"/>
                <w:left w:val="nil"/>
                <w:bottom w:val="nil"/>
                <w:right w:val="nil"/>
                <w:between w:val="nil"/>
              </w:pBdr>
              <w:jc w:val="right"/>
              <w:rPr>
                <w:color w:val="000000"/>
              </w:rPr>
            </w:pPr>
            <w:r>
              <w:rPr>
                <w:color w:val="000000"/>
              </w:rPr>
              <w:t>202</w:t>
            </w:r>
            <w:r w:rsidR="00C54144">
              <w:rPr>
                <w:color w:val="000000"/>
              </w:rPr>
              <w:t>4</w:t>
            </w:r>
            <w:r>
              <w:rPr>
                <w:color w:val="000000"/>
              </w:rPr>
              <w:t>. gada</w:t>
            </w:r>
            <w:r w:rsidR="00D55794">
              <w:rPr>
                <w:color w:val="000000"/>
              </w:rPr>
              <w:t xml:space="preserve"> </w:t>
            </w:r>
            <w:r w:rsidR="005A20D0">
              <w:rPr>
                <w:color w:val="000000"/>
              </w:rPr>
              <w:t>29</w:t>
            </w:r>
            <w:r>
              <w:rPr>
                <w:color w:val="000000"/>
              </w:rPr>
              <w:t xml:space="preserve">. </w:t>
            </w:r>
            <w:r w:rsidR="00D55794">
              <w:rPr>
                <w:color w:val="000000"/>
              </w:rPr>
              <w:t>augustā</w:t>
            </w:r>
          </w:p>
        </w:tc>
      </w:tr>
    </w:tbl>
    <w:p w14:paraId="1AC394B5" w14:textId="77777777" w:rsidR="002F595E" w:rsidRDefault="002F595E" w:rsidP="00D46313">
      <w:pPr>
        <w:jc w:val="center"/>
        <w:rPr>
          <w:b/>
        </w:rPr>
      </w:pPr>
    </w:p>
    <w:p w14:paraId="5C2CB07B" w14:textId="026D9C6B" w:rsidR="00D46313" w:rsidRPr="002F595E" w:rsidRDefault="005A20D0" w:rsidP="00D46313">
      <w:pPr>
        <w:jc w:val="center"/>
        <w:rPr>
          <w:b/>
        </w:rPr>
      </w:pPr>
      <w:r>
        <w:rPr>
          <w:b/>
        </w:rPr>
        <w:t>23</w:t>
      </w:r>
      <w:r w:rsidR="00D46313" w:rsidRPr="002F595E">
        <w:rPr>
          <w:b/>
        </w:rPr>
        <w:t>.</w:t>
      </w:r>
    </w:p>
    <w:p w14:paraId="397B3886" w14:textId="4FFEFEC8" w:rsidR="00D46313" w:rsidRDefault="00D46313" w:rsidP="002F595E">
      <w:pPr>
        <w:jc w:val="center"/>
      </w:pPr>
      <w:r w:rsidRPr="008C1AB6">
        <w:rPr>
          <w:b/>
          <w:color w:val="000000"/>
          <w:u w:val="single"/>
        </w:rPr>
        <w:t>Par Ogres novada pašvaldības saistoš</w:t>
      </w:r>
      <w:r w:rsidR="00F2123E">
        <w:rPr>
          <w:b/>
          <w:color w:val="000000"/>
          <w:u w:val="single"/>
        </w:rPr>
        <w:t>o</w:t>
      </w:r>
      <w:r w:rsidRPr="008C1AB6">
        <w:rPr>
          <w:b/>
          <w:color w:val="000000"/>
          <w:u w:val="single"/>
        </w:rPr>
        <w:t xml:space="preserve"> noteikum</w:t>
      </w:r>
      <w:r w:rsidR="00F2123E">
        <w:rPr>
          <w:b/>
          <w:color w:val="000000"/>
          <w:u w:val="single"/>
        </w:rPr>
        <w:t>u</w:t>
      </w:r>
      <w:r w:rsidRPr="008C1AB6">
        <w:rPr>
          <w:b/>
          <w:color w:val="000000"/>
          <w:u w:val="single"/>
        </w:rPr>
        <w:t xml:space="preserve"> </w:t>
      </w:r>
      <w:r w:rsidR="00210899">
        <w:rPr>
          <w:b/>
          <w:color w:val="000000"/>
          <w:u w:val="single"/>
        </w:rPr>
        <w:t>Nr.</w:t>
      </w:r>
      <w:r w:rsidR="005A20D0">
        <w:rPr>
          <w:b/>
          <w:color w:val="000000"/>
          <w:u w:val="single"/>
        </w:rPr>
        <w:t>29</w:t>
      </w:r>
      <w:r w:rsidR="00210899">
        <w:rPr>
          <w:b/>
          <w:color w:val="000000"/>
          <w:u w:val="single"/>
        </w:rPr>
        <w:t xml:space="preserve">/2024 </w:t>
      </w:r>
      <w:r w:rsidRPr="008C1AB6">
        <w:rPr>
          <w:b/>
          <w:color w:val="000000"/>
          <w:u w:val="single"/>
        </w:rPr>
        <w:t>“</w:t>
      </w:r>
      <w:r w:rsidR="008552A9">
        <w:rPr>
          <w:b/>
          <w:color w:val="000000"/>
          <w:u w:val="single"/>
        </w:rPr>
        <w:t>Grozījum</w:t>
      </w:r>
      <w:r w:rsidR="000B0F70">
        <w:rPr>
          <w:b/>
          <w:color w:val="000000"/>
          <w:u w:val="single"/>
        </w:rPr>
        <w:t>s</w:t>
      </w:r>
      <w:r w:rsidR="008552A9">
        <w:rPr>
          <w:b/>
          <w:color w:val="000000"/>
          <w:u w:val="single"/>
        </w:rPr>
        <w:t xml:space="preserve"> </w:t>
      </w:r>
      <w:r w:rsidR="00F2123E" w:rsidRPr="00F2123E">
        <w:rPr>
          <w:b/>
          <w:color w:val="000000"/>
          <w:u w:val="single"/>
        </w:rPr>
        <w:t xml:space="preserve">Ogres novada pašvaldības </w:t>
      </w:r>
      <w:r w:rsidR="00F2123E">
        <w:rPr>
          <w:b/>
          <w:color w:val="000000"/>
          <w:u w:val="single"/>
        </w:rPr>
        <w:t>202</w:t>
      </w:r>
      <w:r w:rsidR="004D7555">
        <w:rPr>
          <w:b/>
          <w:color w:val="000000"/>
          <w:u w:val="single"/>
        </w:rPr>
        <w:t>4</w:t>
      </w:r>
      <w:r w:rsidR="00F2123E">
        <w:rPr>
          <w:b/>
          <w:color w:val="000000"/>
          <w:u w:val="single"/>
        </w:rPr>
        <w:t xml:space="preserve">. gada </w:t>
      </w:r>
      <w:r w:rsidR="004D7555">
        <w:rPr>
          <w:b/>
          <w:color w:val="000000"/>
          <w:u w:val="single"/>
        </w:rPr>
        <w:t>27</w:t>
      </w:r>
      <w:r w:rsidR="00F2123E">
        <w:rPr>
          <w:b/>
          <w:color w:val="000000"/>
          <w:u w:val="single"/>
        </w:rPr>
        <w:t xml:space="preserve">. jūnija </w:t>
      </w:r>
      <w:r w:rsidR="00F2123E" w:rsidRPr="00F2123E">
        <w:rPr>
          <w:b/>
          <w:color w:val="000000"/>
          <w:u w:val="single"/>
        </w:rPr>
        <w:t>saistoš</w:t>
      </w:r>
      <w:r w:rsidR="00F2123E">
        <w:rPr>
          <w:b/>
          <w:color w:val="000000"/>
          <w:u w:val="single"/>
        </w:rPr>
        <w:t>ajos</w:t>
      </w:r>
      <w:r w:rsidR="00F2123E" w:rsidRPr="00F2123E">
        <w:rPr>
          <w:b/>
          <w:color w:val="000000"/>
          <w:u w:val="single"/>
        </w:rPr>
        <w:t xml:space="preserve"> noteikum</w:t>
      </w:r>
      <w:r w:rsidR="00F2123E">
        <w:rPr>
          <w:b/>
          <w:color w:val="000000"/>
          <w:u w:val="single"/>
        </w:rPr>
        <w:t>os</w:t>
      </w:r>
      <w:r w:rsidR="00A24568">
        <w:rPr>
          <w:b/>
          <w:color w:val="000000"/>
          <w:u w:val="single"/>
        </w:rPr>
        <w:t xml:space="preserve"> </w:t>
      </w:r>
      <w:r w:rsidR="00634443">
        <w:rPr>
          <w:b/>
          <w:color w:val="000000"/>
          <w:u w:val="single"/>
        </w:rPr>
        <w:t>Nr.</w:t>
      </w:r>
      <w:r w:rsidR="000B0F70">
        <w:rPr>
          <w:b/>
          <w:color w:val="000000"/>
          <w:u w:val="single"/>
        </w:rPr>
        <w:t xml:space="preserve"> </w:t>
      </w:r>
      <w:r w:rsidR="004D7555">
        <w:rPr>
          <w:b/>
          <w:color w:val="000000"/>
          <w:u w:val="single"/>
        </w:rPr>
        <w:t>24</w:t>
      </w:r>
      <w:r w:rsidR="00634443">
        <w:rPr>
          <w:b/>
          <w:color w:val="000000"/>
          <w:u w:val="single"/>
        </w:rPr>
        <w:t>/202</w:t>
      </w:r>
      <w:r w:rsidR="004D7555">
        <w:rPr>
          <w:b/>
          <w:color w:val="000000"/>
          <w:u w:val="single"/>
        </w:rPr>
        <w:t>4</w:t>
      </w:r>
      <w:r w:rsidR="00634443">
        <w:rPr>
          <w:b/>
          <w:color w:val="000000"/>
          <w:u w:val="single"/>
        </w:rPr>
        <w:t xml:space="preserve"> </w:t>
      </w:r>
      <w:r w:rsidR="00F2123E">
        <w:rPr>
          <w:b/>
          <w:color w:val="000000"/>
          <w:u w:val="single"/>
        </w:rPr>
        <w:t>“</w:t>
      </w:r>
      <w:r w:rsidR="004D7555" w:rsidRPr="004D7555">
        <w:rPr>
          <w:b/>
          <w:color w:val="000000"/>
          <w:u w:val="single"/>
        </w:rPr>
        <w:t>Par pašvaldības atbalstu sporta organizācijām un individuālajiem sportistiem sporta veicināšanai Ogres novadā</w:t>
      </w:r>
      <w:r w:rsidRPr="008C1AB6">
        <w:rPr>
          <w:b/>
          <w:color w:val="000000"/>
          <w:u w:val="single"/>
        </w:rPr>
        <w:t>”</w:t>
      </w:r>
      <w:r w:rsidR="00A24568">
        <w:rPr>
          <w:b/>
          <w:color w:val="000000"/>
          <w:u w:val="single"/>
        </w:rPr>
        <w:t>”</w:t>
      </w:r>
      <w:r w:rsidRPr="008C1AB6">
        <w:rPr>
          <w:b/>
          <w:color w:val="000000"/>
          <w:u w:val="single"/>
        </w:rPr>
        <w:t xml:space="preserve"> </w:t>
      </w:r>
      <w:r w:rsidR="000519B3">
        <w:rPr>
          <w:b/>
          <w:color w:val="000000"/>
          <w:u w:val="single"/>
        </w:rPr>
        <w:t>izdošanu</w:t>
      </w:r>
    </w:p>
    <w:p w14:paraId="47343E5A" w14:textId="77777777" w:rsidR="00D46313" w:rsidRDefault="00D46313" w:rsidP="001F18F4">
      <w:pPr>
        <w:ind w:firstLine="851"/>
        <w:jc w:val="both"/>
      </w:pPr>
    </w:p>
    <w:p w14:paraId="1EB25DBB" w14:textId="6B56FAD6" w:rsidR="004D7555" w:rsidRDefault="008C1AB6" w:rsidP="00A24568">
      <w:pPr>
        <w:ind w:firstLine="720"/>
        <w:jc w:val="both"/>
      </w:pPr>
      <w:r w:rsidRPr="008C1AB6">
        <w:t>Ogres novada pašvaldības dome 202</w:t>
      </w:r>
      <w:r w:rsidR="004D7555">
        <w:t>4</w:t>
      </w:r>
      <w:r w:rsidRPr="008C1AB6">
        <w:t xml:space="preserve">. gada </w:t>
      </w:r>
      <w:r w:rsidR="004D7555">
        <w:t>27</w:t>
      </w:r>
      <w:r w:rsidRPr="008C1AB6">
        <w:t xml:space="preserve">. </w:t>
      </w:r>
      <w:r w:rsidR="00C54144">
        <w:t>jūnijā</w:t>
      </w:r>
      <w:r w:rsidRPr="008C1AB6">
        <w:t xml:space="preserve"> pieņēma saistošos noteikumus Nr.</w:t>
      </w:r>
      <w:r w:rsidR="000B0F70">
        <w:t> </w:t>
      </w:r>
      <w:r w:rsidR="004D7555">
        <w:t>24</w:t>
      </w:r>
      <w:r w:rsidRPr="008C1AB6">
        <w:t>/202</w:t>
      </w:r>
      <w:r w:rsidR="004D7555">
        <w:t>4</w:t>
      </w:r>
      <w:r w:rsidRPr="008C1AB6">
        <w:t xml:space="preserve"> “</w:t>
      </w:r>
      <w:r w:rsidR="004D7555" w:rsidRPr="004D7555">
        <w:t>Par pašvaldības atbalstu sporta organizācijām un individuālajiem sportistiem sporta veicināšanai Ogres novadā</w:t>
      </w:r>
      <w:r w:rsidRPr="008C1AB6">
        <w:t>”</w:t>
      </w:r>
      <w:r>
        <w:t xml:space="preserve"> (turpmāk – </w:t>
      </w:r>
      <w:r w:rsidR="004D6FBB">
        <w:t>S</w:t>
      </w:r>
      <w:r>
        <w:t xml:space="preserve">aistošie noteikumi). </w:t>
      </w:r>
    </w:p>
    <w:p w14:paraId="3FFB014D" w14:textId="466C9661" w:rsidR="009539B1" w:rsidRPr="009539B1" w:rsidRDefault="004D7555" w:rsidP="009539B1">
      <w:pPr>
        <w:ind w:firstLine="720"/>
        <w:jc w:val="both"/>
        <w:rPr>
          <w:szCs w:val="28"/>
        </w:rPr>
      </w:pPr>
      <w:r>
        <w:t xml:space="preserve">Saistošajos noteikumos pieļauta tehniska kļūda – 16. punktā </w:t>
      </w:r>
      <w:r>
        <w:rPr>
          <w:szCs w:val="28"/>
        </w:rPr>
        <w:t>aiz vārdiem “deklarētā dzīvesvietas” nav ierakstīti vārdi “vai norādītā papildu”, kas paredz, ka</w:t>
      </w:r>
      <w:r w:rsidR="000B0F70">
        <w:rPr>
          <w:szCs w:val="28"/>
        </w:rPr>
        <w:t xml:space="preserve"> uz</w:t>
      </w:r>
      <w:r>
        <w:rPr>
          <w:szCs w:val="28"/>
        </w:rPr>
        <w:t xml:space="preserve"> saistošajos noteikumos paredzēto apbalvojumu par sasniegtajiem panākumiem sportā var pretendēt arī sportists, kuram personas datu pārlūka reģistrā pie deklarētās dzīvesvietas adreses kā papildadrese norādīta adrese Ogres novada administratīvajā teritorijā. </w:t>
      </w:r>
      <w:r w:rsidR="009539B1">
        <w:rPr>
          <w:szCs w:val="28"/>
        </w:rPr>
        <w:t>Saistošo noteikumu projektā sabiedrības viedokļa noskaidrošanai 16. punkts tika norādīts korekti un iepriekš netika saņemti sabiedrības iebildumi par šī punkta redakciju.</w:t>
      </w:r>
    </w:p>
    <w:p w14:paraId="18300638" w14:textId="62CBE3EC" w:rsidR="00A24568" w:rsidRDefault="00A24568" w:rsidP="00401E81">
      <w:pPr>
        <w:ind w:firstLine="720"/>
        <w:jc w:val="both"/>
      </w:pPr>
      <w:r>
        <w:t>Sagatavot</w:t>
      </w:r>
      <w:r w:rsidR="00364E3C">
        <w:t>s</w:t>
      </w:r>
      <w:r>
        <w:t xml:space="preserve"> </w:t>
      </w:r>
      <w:r w:rsidR="00364E3C">
        <w:t>s</w:t>
      </w:r>
      <w:r>
        <w:t>aistošo noteikumu “</w:t>
      </w:r>
      <w:r w:rsidRPr="00A24568">
        <w:t>Grozījum</w:t>
      </w:r>
      <w:r w:rsidR="000B0F70">
        <w:t>s</w:t>
      </w:r>
      <w:r w:rsidRPr="00A24568">
        <w:t xml:space="preserve"> Ogres novada pašvaldības 202</w:t>
      </w:r>
      <w:r w:rsidR="004D7555">
        <w:t>4</w:t>
      </w:r>
      <w:r w:rsidRPr="00A24568">
        <w:t xml:space="preserve">. gada </w:t>
      </w:r>
      <w:r w:rsidR="004D7555">
        <w:t>27</w:t>
      </w:r>
      <w:r w:rsidRPr="00A24568">
        <w:t>.</w:t>
      </w:r>
      <w:r w:rsidR="0039275D">
        <w:t> </w:t>
      </w:r>
      <w:r w:rsidRPr="00A24568">
        <w:t>jūnija saistošajos noteikumos</w:t>
      </w:r>
      <w:r>
        <w:t xml:space="preserve"> </w:t>
      </w:r>
      <w:r w:rsidRPr="00A24568">
        <w:t>“</w:t>
      </w:r>
      <w:r w:rsidR="004D7555" w:rsidRPr="004D7555">
        <w:t>Par pašvaldības atbalstu sporta organizācijām un individuālajiem sportistiem sporta veicināšanai Ogres novadā</w:t>
      </w:r>
      <w:r>
        <w:t xml:space="preserve">”” </w:t>
      </w:r>
      <w:r w:rsidR="00364E3C">
        <w:t xml:space="preserve">projekts </w:t>
      </w:r>
      <w:r>
        <w:t>un paskaidrojuma raksts.</w:t>
      </w:r>
    </w:p>
    <w:p w14:paraId="056B5E1A" w14:textId="72A3966C" w:rsidR="008C1AB6" w:rsidRDefault="008C1AB6" w:rsidP="001F18F4">
      <w:pPr>
        <w:ind w:firstLine="720"/>
        <w:jc w:val="both"/>
      </w:pPr>
      <w: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D55794">
        <w:t xml:space="preserve"> </w:t>
      </w:r>
      <w:r w:rsidR="00D55794">
        <w:rPr>
          <w:color w:val="000000"/>
        </w:rPr>
        <w:t>Viedokļi un priekšlikumi no iedzīvotājiem noteiktajā laikā nav saņemti.</w:t>
      </w:r>
    </w:p>
    <w:p w14:paraId="0305B110" w14:textId="54778CF0" w:rsidR="008C1AB6" w:rsidRDefault="008C1AB6" w:rsidP="001F18F4">
      <w:pPr>
        <w:ind w:firstLine="720"/>
        <w:jc w:val="both"/>
      </w:pPr>
      <w:r>
        <w:t>Ņemot vērā minēto un saskaņā ar Pašvaldību likuma 4</w:t>
      </w:r>
      <w:r w:rsidR="000B0F70">
        <w:t>4</w:t>
      </w:r>
      <w:r>
        <w:t xml:space="preserve">. panta </w:t>
      </w:r>
      <w:r w:rsidR="000B0F70">
        <w:t>o</w:t>
      </w:r>
      <w:r>
        <w:t>tro daļu,</w:t>
      </w:r>
    </w:p>
    <w:p w14:paraId="0C666D56" w14:textId="77777777" w:rsidR="008C1AB6" w:rsidRDefault="008C1AB6" w:rsidP="001F18F4">
      <w:pPr>
        <w:ind w:firstLine="720"/>
        <w:jc w:val="both"/>
      </w:pPr>
    </w:p>
    <w:p w14:paraId="507D2A66" w14:textId="15486C45" w:rsidR="00EC5341" w:rsidRPr="002F595E" w:rsidRDefault="00CC4FB4" w:rsidP="00CC4FB4">
      <w:pPr>
        <w:jc w:val="center"/>
        <w:rPr>
          <w:b/>
        </w:rPr>
      </w:pPr>
      <w:r>
        <w:rPr>
          <w:b/>
        </w:rPr>
        <w:t xml:space="preserve">balsojot: </w:t>
      </w:r>
      <w:r w:rsidRPr="00CB2D18">
        <w:rPr>
          <w:b/>
          <w:noProof/>
        </w:rPr>
        <w:t>ar 20 balsīm "Par" (Andris Krauja, Artūrs Mangulis, Atvars Lakstīgala, Dace Māliņa, Daiga Brante, Dainis Širovs, Dzi</w:t>
      </w:r>
      <w:bookmarkStart w:id="1" w:name="_GoBack"/>
      <w:bookmarkEnd w:id="1"/>
      <w:r w:rsidRPr="00CB2D18">
        <w:rPr>
          <w:b/>
          <w:noProof/>
        </w:rPr>
        <w:t>rkstīte Žindiga, Egils Helmanis, Gints Sīviņš, Ilmārs Zemnieks, Indulis Trapiņš, Jānis Kaijaks, Jānis Siliņš, Kaspars Bramanis, Pāvels Kotāns, Raivis Ūzuls, Rūdolfs Kudļa, Santa Ločmele, Toms Āboltiņš, Valentīns Špēlis), "Pret" – nav, "Atturas" – nav, "Nepiedalās" – nav</w:t>
      </w:r>
      <w:r w:rsidR="00364E3C">
        <w:rPr>
          <w:b/>
          <w:color w:val="000000"/>
        </w:rPr>
        <w:t>, </w:t>
      </w:r>
    </w:p>
    <w:p w14:paraId="6CD077B0" w14:textId="77777777" w:rsidR="00EC5341" w:rsidRDefault="0039275D" w:rsidP="001F18F4">
      <w:pPr>
        <w:pBdr>
          <w:top w:val="nil"/>
          <w:left w:val="nil"/>
          <w:bottom w:val="nil"/>
          <w:right w:val="nil"/>
          <w:between w:val="nil"/>
        </w:pBdr>
        <w:ind w:right="-170"/>
        <w:jc w:val="center"/>
        <w:rPr>
          <w:color w:val="000000"/>
        </w:rPr>
      </w:pPr>
      <w:r w:rsidRPr="0039275D">
        <w:rPr>
          <w:bCs/>
          <w:color w:val="000000"/>
        </w:rPr>
        <w:t>Izglītības jautājumu komiteja</w:t>
      </w:r>
      <w:r w:rsidR="00364E3C">
        <w:rPr>
          <w:b/>
          <w:color w:val="000000"/>
        </w:rPr>
        <w:t>  NOLEMJ:</w:t>
      </w:r>
    </w:p>
    <w:p w14:paraId="148C9A65" w14:textId="77777777" w:rsidR="008C1AB6" w:rsidRDefault="008C1AB6" w:rsidP="001F18F4">
      <w:pPr>
        <w:ind w:right="-170"/>
      </w:pPr>
    </w:p>
    <w:p w14:paraId="2970E560" w14:textId="4071CA9D" w:rsidR="00D55794" w:rsidRPr="004951D3" w:rsidRDefault="00D55794" w:rsidP="00D55794">
      <w:pPr>
        <w:pStyle w:val="Sarakstarindkopa"/>
        <w:numPr>
          <w:ilvl w:val="0"/>
          <w:numId w:val="2"/>
        </w:numPr>
        <w:ind w:right="-170"/>
        <w:jc w:val="both"/>
      </w:pPr>
      <w:r w:rsidRPr="004951D3">
        <w:rPr>
          <w:b/>
          <w:bCs/>
        </w:rPr>
        <w:t>Izdot</w:t>
      </w:r>
      <w:r w:rsidRPr="004951D3">
        <w:t xml:space="preserve"> Ogres novada pašvaldības saistošos noteikumus Nr.</w:t>
      </w:r>
      <w:r w:rsidR="005A20D0">
        <w:t>29</w:t>
      </w:r>
      <w:r w:rsidRPr="004951D3">
        <w:t>/2024 “</w:t>
      </w:r>
      <w:r w:rsidRPr="00D55794">
        <w:t>Grozījum</w:t>
      </w:r>
      <w:r w:rsidR="000B0F70">
        <w:t>s</w:t>
      </w:r>
      <w:r w:rsidRPr="00D55794">
        <w:t xml:space="preserve"> Ogres novada pašvaldības 2024. gada 27. jūnija saistošajos noteikumos Nr.</w:t>
      </w:r>
      <w:r w:rsidR="00BC5341">
        <w:t xml:space="preserve"> </w:t>
      </w:r>
      <w:r w:rsidRPr="00D55794">
        <w:t xml:space="preserve">24/2024 “Par pašvaldības </w:t>
      </w:r>
      <w:r w:rsidRPr="00D55794">
        <w:lastRenderedPageBreak/>
        <w:t>atbalstu sporta organizācijām un individuālajiem sportistiem sporta veicināšanai Ogres novadā”</w:t>
      </w:r>
      <w:r w:rsidRPr="004951D3">
        <w:t>” turpmāk – Noteikumi (pielikumā).</w:t>
      </w:r>
    </w:p>
    <w:p w14:paraId="6B1C59A2" w14:textId="77777777" w:rsidR="00D55794" w:rsidRPr="004951D3" w:rsidRDefault="00D55794" w:rsidP="00D55794">
      <w:pPr>
        <w:pStyle w:val="Sarakstarindkopa"/>
        <w:numPr>
          <w:ilvl w:val="0"/>
          <w:numId w:val="2"/>
        </w:numPr>
        <w:ind w:right="-170"/>
        <w:jc w:val="both"/>
      </w:pPr>
      <w:r w:rsidRPr="004951D3">
        <w:rPr>
          <w:b/>
        </w:rPr>
        <w:t>Uzdot</w:t>
      </w:r>
      <w:r w:rsidRPr="004951D3">
        <w:t xml:space="preserve"> Ogres novada pašvaldības Centrālās administrācijas Juridiskajai nodaļai triju darbdienu laikā pēc Noteikumu un paskaidrojuma raksta parakstīšanas nosūtīt tos publicēšanai oficiālajā izdevumā “Latvijas Vēstnesis”.</w:t>
      </w:r>
    </w:p>
    <w:p w14:paraId="39A779D0" w14:textId="77777777" w:rsidR="00D55794" w:rsidRPr="004951D3" w:rsidRDefault="00D55794" w:rsidP="00D55794">
      <w:pPr>
        <w:pStyle w:val="Sarakstarindkopa"/>
        <w:numPr>
          <w:ilvl w:val="0"/>
          <w:numId w:val="2"/>
        </w:numPr>
        <w:ind w:right="-170"/>
        <w:jc w:val="both"/>
      </w:pPr>
      <w:r w:rsidRPr="004951D3">
        <w:rPr>
          <w:b/>
        </w:rPr>
        <w:t>Uzdot</w:t>
      </w:r>
      <w:r w:rsidRPr="004951D3">
        <w:t xml:space="preserve"> Ogres novada pašvaldības Centrālās administrācijas Komunikācijas nodaļai pēc Noteikumu spēkā stāšanās publicēt Noteikumus Ogres novada pašvaldības oficiālajā tīmekļvietnē.</w:t>
      </w:r>
    </w:p>
    <w:p w14:paraId="68F8F202" w14:textId="77777777" w:rsidR="00D55794" w:rsidRPr="004951D3" w:rsidRDefault="00D55794" w:rsidP="00D55794">
      <w:pPr>
        <w:pStyle w:val="Sarakstarindkopa"/>
        <w:numPr>
          <w:ilvl w:val="0"/>
          <w:numId w:val="2"/>
        </w:numPr>
        <w:ind w:right="-170"/>
        <w:jc w:val="both"/>
      </w:pPr>
      <w:r w:rsidRPr="004951D3">
        <w:rPr>
          <w:b/>
        </w:rPr>
        <w:t>Uzdot</w:t>
      </w:r>
      <w:r w:rsidRPr="004951D3">
        <w:t xml:space="preserve"> Ogres novada pašvaldības Centrālās administrācijas Kancelejai pēc Noteikumu spēkā stāšanās nodrošināt Noteikumu brīvu pieeju Ogres novada pašvaldības ēkā.</w:t>
      </w:r>
    </w:p>
    <w:p w14:paraId="31692193" w14:textId="77777777" w:rsidR="00D55794" w:rsidRPr="004951D3" w:rsidRDefault="00D55794" w:rsidP="00D55794">
      <w:pPr>
        <w:pStyle w:val="Sarakstarindkopa"/>
        <w:numPr>
          <w:ilvl w:val="0"/>
          <w:numId w:val="2"/>
        </w:numPr>
        <w:ind w:right="-170"/>
        <w:jc w:val="both"/>
      </w:pPr>
      <w:r w:rsidRPr="004951D3">
        <w:rPr>
          <w:b/>
        </w:rPr>
        <w:t>Uzdot</w:t>
      </w:r>
      <w:r w:rsidRPr="004951D3">
        <w:t xml:space="preserve"> Ogres novada pašvaldības pilsētu un pagastu pārvalžu vadītājiem pēc Noteikumu spēkā stāšanās nodrošināt Noteikumu brīvu pieeju pašvaldības pilsētu un pagastu pārvaldēs.</w:t>
      </w:r>
    </w:p>
    <w:p w14:paraId="2939DEFE" w14:textId="77777777" w:rsidR="00D55794" w:rsidRPr="004951D3" w:rsidRDefault="00D55794" w:rsidP="00D55794">
      <w:pPr>
        <w:pStyle w:val="Sarakstarindkopa"/>
        <w:numPr>
          <w:ilvl w:val="0"/>
          <w:numId w:val="2"/>
        </w:numPr>
        <w:ind w:right="-170"/>
        <w:jc w:val="both"/>
      </w:pPr>
      <w:r w:rsidRPr="004951D3">
        <w:t>Kontroli par lēmuma izpildi uzdot Ogres novada pašvaldības izpilddirektoram.</w:t>
      </w:r>
    </w:p>
    <w:p w14:paraId="4163BC87" w14:textId="77777777" w:rsidR="008C1AB6" w:rsidRDefault="008C1AB6" w:rsidP="001F18F4">
      <w:pPr>
        <w:ind w:right="-170"/>
      </w:pPr>
    </w:p>
    <w:p w14:paraId="2A445053" w14:textId="77777777" w:rsidR="00EC5341" w:rsidRDefault="00EC5341" w:rsidP="001F18F4">
      <w:pPr>
        <w:widowControl w:val="0"/>
        <w:ind w:left="720" w:right="-170"/>
        <w:jc w:val="both"/>
      </w:pPr>
    </w:p>
    <w:p w14:paraId="19CA4C5B" w14:textId="77777777" w:rsidR="008C1AB6" w:rsidRDefault="008C1AB6" w:rsidP="001F18F4">
      <w:pPr>
        <w:ind w:left="510" w:right="-170"/>
        <w:jc w:val="right"/>
      </w:pPr>
      <w:bookmarkStart w:id="2" w:name="_Hlk174026037"/>
      <w:r>
        <w:t>(Sēdes vadītāja,</w:t>
      </w:r>
    </w:p>
    <w:p w14:paraId="00E00E7D" w14:textId="6A3C136C" w:rsidR="008C1AB6" w:rsidRDefault="000B0F70" w:rsidP="001F18F4">
      <w:pPr>
        <w:ind w:left="510" w:right="-170"/>
        <w:jc w:val="right"/>
      </w:pPr>
      <w:r>
        <w:t>domes</w:t>
      </w:r>
      <w:r w:rsidR="004D7555" w:rsidRPr="00A16069">
        <w:t xml:space="preserve"> priekšsēdētāja </w:t>
      </w:r>
      <w:r>
        <w:t>E. Helmaņa</w:t>
      </w:r>
      <w:r w:rsidR="008C1AB6">
        <w:t xml:space="preserve"> paraksts)</w:t>
      </w:r>
    </w:p>
    <w:bookmarkEnd w:id="2"/>
    <w:p w14:paraId="2E987334" w14:textId="77777777" w:rsidR="00EC5341" w:rsidRDefault="00EC5341" w:rsidP="008C1AB6">
      <w:pPr>
        <w:ind w:left="510" w:right="-170"/>
        <w:jc w:val="right"/>
      </w:pPr>
    </w:p>
    <w:sectPr w:rsidR="00EC5341">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3FDC5" w14:textId="77777777" w:rsidR="00455FC2" w:rsidRDefault="00455FC2">
      <w:r>
        <w:separator/>
      </w:r>
    </w:p>
  </w:endnote>
  <w:endnote w:type="continuationSeparator" w:id="0">
    <w:p w14:paraId="70323D9A" w14:textId="77777777" w:rsidR="00455FC2" w:rsidRDefault="0045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EE10D" w14:textId="77777777" w:rsidR="00EC5341" w:rsidRDefault="00364E3C">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51C92B4"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ECC2A" w14:textId="77777777" w:rsidR="00455FC2" w:rsidRDefault="00455FC2">
      <w:r>
        <w:separator/>
      </w:r>
    </w:p>
  </w:footnote>
  <w:footnote w:type="continuationSeparator" w:id="0">
    <w:p w14:paraId="39D26090" w14:textId="77777777" w:rsidR="00455FC2" w:rsidRDefault="00455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3383"/>
    <w:multiLevelType w:val="multilevel"/>
    <w:tmpl w:val="C9FC8730"/>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1"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0519B3"/>
    <w:rsid w:val="000B0F70"/>
    <w:rsid w:val="00113837"/>
    <w:rsid w:val="00124C70"/>
    <w:rsid w:val="001D64C4"/>
    <w:rsid w:val="001F18F4"/>
    <w:rsid w:val="001F30C5"/>
    <w:rsid w:val="00210899"/>
    <w:rsid w:val="002349B3"/>
    <w:rsid w:val="002F595E"/>
    <w:rsid w:val="00306D82"/>
    <w:rsid w:val="00335BDE"/>
    <w:rsid w:val="00352DF2"/>
    <w:rsid w:val="00364E3C"/>
    <w:rsid w:val="0039275D"/>
    <w:rsid w:val="00401E81"/>
    <w:rsid w:val="00455FC2"/>
    <w:rsid w:val="004C675B"/>
    <w:rsid w:val="004D6FBB"/>
    <w:rsid w:val="004D7555"/>
    <w:rsid w:val="005127B4"/>
    <w:rsid w:val="00541A99"/>
    <w:rsid w:val="005A20D0"/>
    <w:rsid w:val="005B71CC"/>
    <w:rsid w:val="005D61B0"/>
    <w:rsid w:val="00627FA3"/>
    <w:rsid w:val="00634443"/>
    <w:rsid w:val="006448D9"/>
    <w:rsid w:val="006E6A7D"/>
    <w:rsid w:val="007030A7"/>
    <w:rsid w:val="007A71C8"/>
    <w:rsid w:val="007E6268"/>
    <w:rsid w:val="0085307F"/>
    <w:rsid w:val="008552A9"/>
    <w:rsid w:val="008C1AB6"/>
    <w:rsid w:val="008C412B"/>
    <w:rsid w:val="009539B1"/>
    <w:rsid w:val="009A0453"/>
    <w:rsid w:val="00A0236C"/>
    <w:rsid w:val="00A16069"/>
    <w:rsid w:val="00A24568"/>
    <w:rsid w:val="00A73697"/>
    <w:rsid w:val="00B21385"/>
    <w:rsid w:val="00B815FF"/>
    <w:rsid w:val="00BC5341"/>
    <w:rsid w:val="00C54144"/>
    <w:rsid w:val="00C7142C"/>
    <w:rsid w:val="00CC4FB4"/>
    <w:rsid w:val="00CE3DFF"/>
    <w:rsid w:val="00CF318A"/>
    <w:rsid w:val="00D315E7"/>
    <w:rsid w:val="00D46313"/>
    <w:rsid w:val="00D55794"/>
    <w:rsid w:val="00D61813"/>
    <w:rsid w:val="00E92F49"/>
    <w:rsid w:val="00EA45D9"/>
    <w:rsid w:val="00EC5341"/>
    <w:rsid w:val="00EE6A63"/>
    <w:rsid w:val="00EE77B7"/>
    <w:rsid w:val="00F2123E"/>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1026"/>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512F"/>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2422</Words>
  <Characters>1381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4</cp:revision>
  <cp:lastPrinted>2024-04-04T14:01:00Z</cp:lastPrinted>
  <dcterms:created xsi:type="dcterms:W3CDTF">2024-08-28T10:38:00Z</dcterms:created>
  <dcterms:modified xsi:type="dcterms:W3CDTF">2024-08-29T07:41:00Z</dcterms:modified>
</cp:coreProperties>
</file>