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CBC83" w14:textId="6F22DBAF" w:rsidR="00D2094B" w:rsidRPr="00D2094B" w:rsidRDefault="00D2094B" w:rsidP="00D2094B">
      <w:pPr>
        <w:spacing w:after="0" w:line="240" w:lineRule="auto"/>
        <w:ind w:right="43"/>
        <w:jc w:val="center"/>
        <w:rPr>
          <w:rFonts w:ascii="Times New Roman" w:eastAsia="Times New Roman" w:hAnsi="Times New Roman" w:cs="Times New Roman"/>
          <w:noProof/>
          <w:sz w:val="24"/>
          <w:szCs w:val="24"/>
        </w:rPr>
      </w:pPr>
      <w:r w:rsidRPr="00D2094B">
        <w:rPr>
          <w:rFonts w:ascii="Times New Roman" w:eastAsia="Times New Roman" w:hAnsi="Times New Roman" w:cs="Times New Roman"/>
          <w:noProof/>
          <w:sz w:val="24"/>
          <w:szCs w:val="24"/>
          <w:lang w:eastAsia="lv-LV"/>
        </w:rPr>
        <w:drawing>
          <wp:inline distT="0" distB="0" distL="0" distR="0" wp14:anchorId="1257A5B5" wp14:editId="3C6AFAC3">
            <wp:extent cx="606425" cy="723900"/>
            <wp:effectExtent l="0" t="0" r="3175" b="0"/>
            <wp:docPr id="623621334" name="Attēls 3"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425" cy="723900"/>
                    </a:xfrm>
                    <a:prstGeom prst="rect">
                      <a:avLst/>
                    </a:prstGeom>
                    <a:noFill/>
                    <a:ln>
                      <a:noFill/>
                    </a:ln>
                  </pic:spPr>
                </pic:pic>
              </a:graphicData>
            </a:graphic>
          </wp:inline>
        </w:drawing>
      </w:r>
    </w:p>
    <w:p w14:paraId="1758CA6E" w14:textId="77777777" w:rsidR="00D2094B" w:rsidRPr="00D2094B" w:rsidRDefault="00D2094B" w:rsidP="00D2094B">
      <w:pPr>
        <w:spacing w:after="0" w:line="240" w:lineRule="auto"/>
        <w:ind w:right="43"/>
        <w:jc w:val="center"/>
        <w:rPr>
          <w:rFonts w:ascii="Times New Roman" w:eastAsia="Times New Roman" w:hAnsi="Times New Roman" w:cs="Times New Roman"/>
          <w:noProof/>
          <w:sz w:val="36"/>
          <w:szCs w:val="24"/>
        </w:rPr>
      </w:pPr>
      <w:r w:rsidRPr="00D2094B">
        <w:rPr>
          <w:rFonts w:ascii="Times New Roman" w:eastAsia="Times New Roman" w:hAnsi="Times New Roman" w:cs="Times New Roman"/>
          <w:noProof/>
          <w:sz w:val="36"/>
          <w:szCs w:val="24"/>
        </w:rPr>
        <w:t>OGRES  NOVADA  PAŠVALDĪBA</w:t>
      </w:r>
    </w:p>
    <w:p w14:paraId="445A9376" w14:textId="77777777" w:rsidR="00D2094B" w:rsidRPr="00D2094B" w:rsidRDefault="00D2094B" w:rsidP="00D2094B">
      <w:pPr>
        <w:spacing w:after="0" w:line="240" w:lineRule="auto"/>
        <w:ind w:right="43"/>
        <w:jc w:val="center"/>
        <w:rPr>
          <w:rFonts w:ascii="Times New Roman" w:eastAsia="Times New Roman" w:hAnsi="Times New Roman" w:cs="Times New Roman"/>
          <w:noProof/>
          <w:sz w:val="18"/>
          <w:szCs w:val="24"/>
        </w:rPr>
      </w:pPr>
      <w:r w:rsidRPr="00D2094B">
        <w:rPr>
          <w:rFonts w:ascii="Times New Roman" w:eastAsia="Times New Roman" w:hAnsi="Times New Roman" w:cs="Times New Roman"/>
          <w:noProof/>
          <w:sz w:val="18"/>
          <w:szCs w:val="24"/>
        </w:rPr>
        <w:t>Reģ.Nr.90000024455, Brīvības iela 33, Ogre, Ogres nov., LV-5001</w:t>
      </w:r>
    </w:p>
    <w:p w14:paraId="61D7E3DE" w14:textId="77777777" w:rsidR="00D2094B" w:rsidRPr="00D2094B" w:rsidRDefault="00D2094B" w:rsidP="00D2094B">
      <w:pPr>
        <w:pBdr>
          <w:bottom w:val="single" w:sz="4" w:space="1" w:color="auto"/>
        </w:pBdr>
        <w:spacing w:after="0" w:line="240" w:lineRule="auto"/>
        <w:ind w:right="43"/>
        <w:jc w:val="center"/>
        <w:rPr>
          <w:rFonts w:ascii="Times New Roman" w:eastAsia="Times New Roman" w:hAnsi="Times New Roman" w:cs="Times New Roman"/>
          <w:noProof/>
          <w:sz w:val="18"/>
          <w:szCs w:val="24"/>
        </w:rPr>
      </w:pPr>
      <w:r w:rsidRPr="00D2094B">
        <w:rPr>
          <w:rFonts w:ascii="Times New Roman" w:eastAsia="Times New Roman" w:hAnsi="Times New Roman" w:cs="Times New Roman"/>
          <w:noProof/>
          <w:sz w:val="18"/>
          <w:szCs w:val="24"/>
        </w:rPr>
        <w:t xml:space="preserve">tālrunis 65071160, </w:t>
      </w:r>
      <w:r w:rsidRPr="00D2094B">
        <w:rPr>
          <w:rFonts w:ascii="Times New Roman" w:eastAsia="Times New Roman" w:hAnsi="Times New Roman" w:cs="Times New Roman"/>
          <w:sz w:val="18"/>
          <w:szCs w:val="24"/>
        </w:rPr>
        <w:t xml:space="preserve">e-pasts: ogredome@ogresnovads.lv, www.ogresnovads.lv </w:t>
      </w:r>
    </w:p>
    <w:p w14:paraId="324D98DC" w14:textId="77777777" w:rsidR="00D2094B" w:rsidRPr="00D2094B" w:rsidRDefault="00D2094B" w:rsidP="00D2094B">
      <w:pPr>
        <w:spacing w:after="0" w:line="240" w:lineRule="auto"/>
        <w:ind w:right="43"/>
        <w:rPr>
          <w:rFonts w:ascii="Times New Roman" w:eastAsia="Times New Roman" w:hAnsi="Times New Roman" w:cs="Times New Roman"/>
          <w:sz w:val="24"/>
          <w:szCs w:val="32"/>
        </w:rPr>
      </w:pPr>
    </w:p>
    <w:p w14:paraId="65EE0843" w14:textId="77777777" w:rsidR="00D2094B" w:rsidRPr="00D2094B" w:rsidRDefault="00D2094B" w:rsidP="00D2094B">
      <w:pPr>
        <w:spacing w:after="0" w:line="240" w:lineRule="auto"/>
        <w:ind w:right="43"/>
        <w:jc w:val="center"/>
        <w:rPr>
          <w:rFonts w:ascii="Times New Roman" w:eastAsia="Times New Roman" w:hAnsi="Times New Roman" w:cs="Times New Roman"/>
          <w:sz w:val="32"/>
          <w:szCs w:val="32"/>
        </w:rPr>
      </w:pPr>
      <w:r w:rsidRPr="00D2094B">
        <w:rPr>
          <w:rFonts w:ascii="Times New Roman" w:eastAsia="Times New Roman" w:hAnsi="Times New Roman" w:cs="Times New Roman"/>
          <w:sz w:val="28"/>
          <w:szCs w:val="28"/>
        </w:rPr>
        <w:t>PAŠVALDĪBAS DOMES</w:t>
      </w:r>
      <w:r w:rsidRPr="00D2094B">
        <w:rPr>
          <w:rFonts w:ascii="Times New Roman" w:eastAsia="Times New Roman" w:hAnsi="Times New Roman" w:cs="Times New Roman"/>
          <w:caps/>
          <w:sz w:val="28"/>
          <w:szCs w:val="28"/>
        </w:rPr>
        <w:t xml:space="preserve"> </w:t>
      </w:r>
      <w:r w:rsidRPr="00D2094B">
        <w:rPr>
          <w:rFonts w:ascii="Times New Roman" w:eastAsia="Times New Roman" w:hAnsi="Times New Roman" w:cs="Times New Roman"/>
          <w:sz w:val="28"/>
          <w:szCs w:val="28"/>
        </w:rPr>
        <w:t>SĒDES PROTOKOLA IZRAKSTS</w:t>
      </w:r>
    </w:p>
    <w:p w14:paraId="77BFD218" w14:textId="77777777" w:rsidR="00D2094B" w:rsidRPr="00D2094B" w:rsidRDefault="00D2094B" w:rsidP="00D2094B">
      <w:pPr>
        <w:spacing w:after="0" w:line="240" w:lineRule="auto"/>
        <w:rPr>
          <w:rFonts w:ascii="Times New Roman" w:eastAsia="Times New Roman" w:hAnsi="Times New Roman" w:cs="Times New Roman"/>
          <w:sz w:val="24"/>
          <w:szCs w:val="28"/>
        </w:rPr>
      </w:pPr>
    </w:p>
    <w:p w14:paraId="14EBE82B" w14:textId="77777777" w:rsidR="00D2094B" w:rsidRPr="00D2094B" w:rsidRDefault="00D2094B" w:rsidP="00D2094B">
      <w:pPr>
        <w:spacing w:after="0" w:line="240" w:lineRule="auto"/>
        <w:rPr>
          <w:rFonts w:ascii="Times New Roman" w:eastAsia="Times New Roman" w:hAnsi="Times New Roman" w:cs="Times New Roman"/>
          <w:sz w:val="24"/>
          <w:szCs w:val="28"/>
        </w:rPr>
      </w:pPr>
    </w:p>
    <w:tbl>
      <w:tblPr>
        <w:tblW w:w="0" w:type="auto"/>
        <w:tblLayout w:type="fixed"/>
        <w:tblLook w:val="0000" w:firstRow="0" w:lastRow="0" w:firstColumn="0" w:lastColumn="0" w:noHBand="0" w:noVBand="0"/>
      </w:tblPr>
      <w:tblGrid>
        <w:gridCol w:w="3022"/>
        <w:gridCol w:w="3023"/>
        <w:gridCol w:w="2994"/>
      </w:tblGrid>
      <w:tr w:rsidR="002603AF" w:rsidRPr="002603AF" w14:paraId="31BC99F2" w14:textId="77777777" w:rsidTr="00D62F85">
        <w:trPr>
          <w:trHeight w:val="187"/>
        </w:trPr>
        <w:tc>
          <w:tcPr>
            <w:tcW w:w="3022" w:type="dxa"/>
            <w:shd w:val="clear" w:color="auto" w:fill="auto"/>
          </w:tcPr>
          <w:p w14:paraId="1E9EC41D" w14:textId="77777777" w:rsidR="002603AF" w:rsidRPr="002603AF" w:rsidRDefault="002603AF" w:rsidP="00A55111">
            <w:pPr>
              <w:spacing w:after="0" w:line="240" w:lineRule="auto"/>
              <w:rPr>
                <w:rFonts w:ascii="Times New Roman" w:eastAsia="Times New Roman" w:hAnsi="Times New Roman" w:cs="Times New Roman"/>
                <w:sz w:val="24"/>
                <w:szCs w:val="24"/>
                <w:lang w:eastAsia="lv-LV"/>
              </w:rPr>
            </w:pPr>
            <w:bookmarkStart w:id="0" w:name="_Hlk145310653"/>
            <w:r w:rsidRPr="002603AF">
              <w:rPr>
                <w:rFonts w:ascii="Times New Roman" w:eastAsia="Times New Roman" w:hAnsi="Times New Roman" w:cs="Times New Roman"/>
                <w:sz w:val="24"/>
                <w:szCs w:val="24"/>
                <w:lang w:eastAsia="lv-LV"/>
              </w:rPr>
              <w:t>Ogrē, Brīvības ielā 33</w:t>
            </w:r>
          </w:p>
        </w:tc>
        <w:tc>
          <w:tcPr>
            <w:tcW w:w="3023" w:type="dxa"/>
            <w:shd w:val="clear" w:color="auto" w:fill="auto"/>
          </w:tcPr>
          <w:p w14:paraId="4BD654C4" w14:textId="5F8AEC12" w:rsidR="002603AF" w:rsidRPr="002603AF" w:rsidRDefault="0037498F" w:rsidP="00A55111">
            <w:pPr>
              <w:keepNext/>
              <w:tabs>
                <w:tab w:val="num" w:pos="1326"/>
              </w:tabs>
              <w:spacing w:after="0" w:line="240" w:lineRule="auto"/>
              <w:ind w:left="-92"/>
              <w:jc w:val="center"/>
              <w:outlineLvl w:val="3"/>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4"/>
                <w:szCs w:val="24"/>
                <w:lang w:eastAsia="lv-LV"/>
              </w:rPr>
              <w:t>Nr.13</w:t>
            </w:r>
          </w:p>
        </w:tc>
        <w:tc>
          <w:tcPr>
            <w:tcW w:w="2994" w:type="dxa"/>
            <w:shd w:val="clear" w:color="auto" w:fill="auto"/>
          </w:tcPr>
          <w:p w14:paraId="787EC0EF" w14:textId="77777777" w:rsidR="002603AF" w:rsidRPr="002603AF" w:rsidRDefault="002603AF" w:rsidP="00A55111">
            <w:pPr>
              <w:spacing w:after="0" w:line="240" w:lineRule="auto"/>
              <w:jc w:val="right"/>
              <w:rPr>
                <w:rFonts w:ascii="Times New Roman" w:eastAsia="Times New Roman" w:hAnsi="Times New Roman" w:cs="Times New Roman"/>
                <w:sz w:val="24"/>
                <w:szCs w:val="24"/>
                <w:lang w:eastAsia="lv-LV"/>
              </w:rPr>
            </w:pPr>
            <w:r w:rsidRPr="002603AF">
              <w:rPr>
                <w:rFonts w:ascii="Times New Roman" w:eastAsia="Times New Roman" w:hAnsi="Times New Roman" w:cs="Times New Roman"/>
                <w:sz w:val="24"/>
                <w:szCs w:val="24"/>
                <w:lang w:eastAsia="lv-LV"/>
              </w:rPr>
              <w:t>2024. gada 29. augustā</w:t>
            </w:r>
          </w:p>
        </w:tc>
      </w:tr>
    </w:tbl>
    <w:p w14:paraId="2B6A9BFA" w14:textId="77777777" w:rsidR="002603AF" w:rsidRPr="002603AF" w:rsidRDefault="002603AF" w:rsidP="00A55111">
      <w:pPr>
        <w:spacing w:after="0" w:line="240" w:lineRule="auto"/>
        <w:ind w:left="-142"/>
        <w:jc w:val="center"/>
        <w:rPr>
          <w:rFonts w:ascii="Times New Roman" w:eastAsia="Times New Roman" w:hAnsi="Times New Roman" w:cs="Times New Roman"/>
          <w:b/>
          <w:bCs/>
          <w:sz w:val="24"/>
          <w:szCs w:val="24"/>
          <w:lang w:eastAsia="lv-LV"/>
        </w:rPr>
      </w:pPr>
      <w:r w:rsidRPr="002603AF">
        <w:rPr>
          <w:rFonts w:ascii="Times New Roman" w:eastAsia="Times New Roman" w:hAnsi="Times New Roman" w:cs="Times New Roman"/>
          <w:b/>
          <w:bCs/>
          <w:sz w:val="24"/>
          <w:szCs w:val="24"/>
          <w:lang w:eastAsia="lv-LV"/>
        </w:rPr>
        <w:t xml:space="preserve">     </w:t>
      </w:r>
    </w:p>
    <w:p w14:paraId="33EE8F1A" w14:textId="517BF5DC" w:rsidR="002603AF" w:rsidRPr="002603AF" w:rsidRDefault="0037498F" w:rsidP="0037498F">
      <w:pPr>
        <w:spacing w:after="0" w:line="240" w:lineRule="auto"/>
        <w:ind w:left="-142"/>
        <w:jc w:val="center"/>
        <w:rPr>
          <w:rFonts w:ascii="Times New Roman" w:eastAsia="Times New Roman" w:hAnsi="Times New Roman" w:cs="Times New Roman"/>
          <w:b/>
          <w:sz w:val="24"/>
          <w:szCs w:val="24"/>
          <w:u w:val="single"/>
          <w:lang w:eastAsia="lv-LV"/>
        </w:rPr>
      </w:pPr>
      <w:r>
        <w:rPr>
          <w:rFonts w:ascii="Times New Roman" w:eastAsia="Times New Roman" w:hAnsi="Times New Roman" w:cs="Times New Roman"/>
          <w:b/>
          <w:bCs/>
          <w:sz w:val="24"/>
          <w:szCs w:val="24"/>
          <w:lang w:eastAsia="lv-LV"/>
        </w:rPr>
        <w:t>37</w:t>
      </w:r>
      <w:r w:rsidR="002603AF" w:rsidRPr="002603AF">
        <w:rPr>
          <w:rFonts w:ascii="Times New Roman" w:eastAsia="Times New Roman" w:hAnsi="Times New Roman" w:cs="Times New Roman"/>
          <w:b/>
          <w:bCs/>
          <w:sz w:val="24"/>
          <w:szCs w:val="24"/>
          <w:lang w:eastAsia="lv-LV"/>
        </w:rPr>
        <w:t>.</w:t>
      </w:r>
    </w:p>
    <w:p w14:paraId="5746EDB4" w14:textId="506F9F21" w:rsidR="005030E5" w:rsidRDefault="005030E5" w:rsidP="00A55111">
      <w:pPr>
        <w:spacing w:after="0" w:line="240" w:lineRule="auto"/>
        <w:jc w:val="center"/>
        <w:rPr>
          <w:rFonts w:ascii="Times New Roman" w:eastAsia="Times New Roman" w:hAnsi="Times New Roman" w:cs="Times New Roman"/>
          <w:b/>
          <w:sz w:val="24"/>
          <w:szCs w:val="24"/>
          <w:u w:val="single"/>
          <w:lang w:eastAsia="lv-LV"/>
        </w:rPr>
      </w:pPr>
      <w:r w:rsidRPr="00301131">
        <w:rPr>
          <w:rFonts w:ascii="Times New Roman" w:eastAsia="Times New Roman" w:hAnsi="Times New Roman" w:cs="Times New Roman"/>
          <w:b/>
          <w:sz w:val="24"/>
          <w:szCs w:val="24"/>
          <w:u w:val="single"/>
          <w:lang w:eastAsia="lv-LV"/>
        </w:rPr>
        <w:t xml:space="preserve">Par detālplānojuma </w:t>
      </w:r>
      <w:r w:rsidR="002603AF">
        <w:rPr>
          <w:rFonts w:ascii="Times New Roman" w:eastAsia="Times New Roman" w:hAnsi="Times New Roman" w:cs="Times New Roman"/>
          <w:b/>
          <w:sz w:val="24"/>
          <w:szCs w:val="24"/>
          <w:u w:val="single"/>
          <w:lang w:eastAsia="lv-LV"/>
        </w:rPr>
        <w:t>nekustamajam īpašumam “Kļaviņi”, Taurupes pag., Ogres nov., 1.0. redakcijas un Vides pārskata projekta</w:t>
      </w:r>
      <w:r>
        <w:rPr>
          <w:rFonts w:ascii="Times New Roman" w:eastAsia="Times New Roman" w:hAnsi="Times New Roman" w:cs="Times New Roman"/>
          <w:b/>
          <w:sz w:val="24"/>
          <w:szCs w:val="24"/>
          <w:u w:val="single"/>
          <w:lang w:eastAsia="lv-LV"/>
        </w:rPr>
        <w:t xml:space="preserve"> nodošanu publiskajai apspriešanai un institūciju atzinumu saņemšanai </w:t>
      </w:r>
    </w:p>
    <w:bookmarkEnd w:id="0"/>
    <w:p w14:paraId="2E510A64" w14:textId="77777777" w:rsidR="000C1424" w:rsidRPr="00301131" w:rsidRDefault="000C1424" w:rsidP="00A55111">
      <w:pPr>
        <w:spacing w:after="0" w:line="240" w:lineRule="auto"/>
        <w:jc w:val="center"/>
        <w:rPr>
          <w:rFonts w:ascii="Times New Roman" w:eastAsia="Times New Roman" w:hAnsi="Times New Roman" w:cs="Times New Roman"/>
          <w:b/>
          <w:sz w:val="24"/>
          <w:szCs w:val="24"/>
          <w:u w:val="single"/>
          <w:lang w:eastAsia="lv-LV"/>
        </w:rPr>
      </w:pPr>
    </w:p>
    <w:p w14:paraId="04C03CC1" w14:textId="44D9FF2F" w:rsidR="007B0142" w:rsidRDefault="007B0142" w:rsidP="00A55111">
      <w:pPr>
        <w:spacing w:after="60" w:line="240" w:lineRule="auto"/>
        <w:ind w:firstLine="567"/>
        <w:jc w:val="both"/>
        <w:rPr>
          <w:rFonts w:ascii="Times New Roman" w:hAnsi="Times New Roman" w:cs="Times New Roman"/>
          <w:iCs/>
          <w:sz w:val="24"/>
          <w:szCs w:val="24"/>
        </w:rPr>
      </w:pPr>
      <w:bookmarkStart w:id="1" w:name="_Hlk174619201"/>
      <w:r>
        <w:rPr>
          <w:rFonts w:ascii="Times New Roman" w:hAnsi="Times New Roman" w:cs="Times New Roman"/>
          <w:iCs/>
          <w:sz w:val="24"/>
          <w:szCs w:val="24"/>
        </w:rPr>
        <w:t xml:space="preserve">Saskaņā ar </w:t>
      </w:r>
      <w:r w:rsidRPr="007B0142">
        <w:rPr>
          <w:rFonts w:ascii="Times New Roman" w:hAnsi="Times New Roman" w:cs="Times New Roman"/>
          <w:iCs/>
          <w:sz w:val="24"/>
          <w:szCs w:val="24"/>
        </w:rPr>
        <w:t>Ogres novada pašvaldības (turpmāk – Pašvaldība) dome</w:t>
      </w:r>
      <w:r>
        <w:rPr>
          <w:rFonts w:ascii="Times New Roman" w:hAnsi="Times New Roman" w:cs="Times New Roman"/>
          <w:iCs/>
          <w:sz w:val="24"/>
          <w:szCs w:val="24"/>
        </w:rPr>
        <w:t>s</w:t>
      </w:r>
      <w:r w:rsidRPr="007B0142">
        <w:rPr>
          <w:rFonts w:ascii="Times New Roman" w:hAnsi="Times New Roman" w:cs="Times New Roman"/>
          <w:iCs/>
          <w:sz w:val="24"/>
          <w:szCs w:val="24"/>
        </w:rPr>
        <w:t xml:space="preserve"> 2023. gada 28. septembr</w:t>
      </w:r>
      <w:r>
        <w:rPr>
          <w:rFonts w:ascii="Times New Roman" w:hAnsi="Times New Roman" w:cs="Times New Roman"/>
          <w:iCs/>
          <w:sz w:val="24"/>
          <w:szCs w:val="24"/>
        </w:rPr>
        <w:t xml:space="preserve">a </w:t>
      </w:r>
      <w:r w:rsidRPr="007B0142">
        <w:rPr>
          <w:rFonts w:ascii="Times New Roman" w:hAnsi="Times New Roman" w:cs="Times New Roman"/>
          <w:iCs/>
          <w:sz w:val="24"/>
          <w:szCs w:val="24"/>
        </w:rPr>
        <w:t>lēmum</w:t>
      </w:r>
      <w:r>
        <w:rPr>
          <w:rFonts w:ascii="Times New Roman" w:hAnsi="Times New Roman" w:cs="Times New Roman"/>
          <w:iCs/>
          <w:sz w:val="24"/>
          <w:szCs w:val="24"/>
        </w:rPr>
        <w:t>a</w:t>
      </w:r>
      <w:r w:rsidRPr="007B0142">
        <w:rPr>
          <w:rFonts w:ascii="Times New Roman" w:hAnsi="Times New Roman" w:cs="Times New Roman"/>
          <w:iCs/>
          <w:sz w:val="24"/>
          <w:szCs w:val="24"/>
        </w:rPr>
        <w:t xml:space="preserve"> “Par detālplānojuma izstrādes uzsākšanu nekustamā īpašuma „Kļaviņi”, Taurupes pag., Ogres nov., kadastra numurs 7492 009 0138, sastāvā esošajai zemes vienībai ar kadastra apzīmējumu 7492 009 0138”</w:t>
      </w:r>
      <w:r w:rsidRPr="007B0142">
        <w:rPr>
          <w:rFonts w:ascii="Times New Roman" w:hAnsi="Times New Roman" w:cs="Times New Roman"/>
          <w:iCs/>
          <w:sz w:val="24"/>
          <w:szCs w:val="24"/>
          <w:vertAlign w:val="superscript"/>
        </w:rPr>
        <w:footnoteReference w:id="1"/>
      </w:r>
      <w:r w:rsidRPr="007B0142">
        <w:rPr>
          <w:rFonts w:ascii="Times New Roman" w:hAnsi="Times New Roman" w:cs="Times New Roman"/>
          <w:iCs/>
          <w:sz w:val="24"/>
          <w:szCs w:val="24"/>
        </w:rPr>
        <w:t xml:space="preserve"> (turpmāk – Lēmums)</w:t>
      </w:r>
      <w:r>
        <w:rPr>
          <w:rFonts w:ascii="Times New Roman" w:hAnsi="Times New Roman" w:cs="Times New Roman"/>
          <w:iCs/>
          <w:sz w:val="24"/>
          <w:szCs w:val="24"/>
        </w:rPr>
        <w:t xml:space="preserve"> </w:t>
      </w:r>
      <w:r w:rsidRPr="007B0142">
        <w:rPr>
          <w:rFonts w:ascii="Times New Roman" w:hAnsi="Times New Roman" w:cs="Times New Roman"/>
          <w:iCs/>
          <w:sz w:val="24"/>
          <w:szCs w:val="24"/>
        </w:rPr>
        <w:t>1. punkt</w:t>
      </w:r>
      <w:r>
        <w:rPr>
          <w:rFonts w:ascii="Times New Roman" w:hAnsi="Times New Roman" w:cs="Times New Roman"/>
          <w:iCs/>
          <w:sz w:val="24"/>
          <w:szCs w:val="24"/>
        </w:rPr>
        <w:t>u</w:t>
      </w:r>
      <w:r w:rsidRPr="007B0142">
        <w:rPr>
          <w:rFonts w:ascii="Times New Roman" w:hAnsi="Times New Roman" w:cs="Times New Roman"/>
          <w:iCs/>
          <w:sz w:val="24"/>
          <w:szCs w:val="24"/>
        </w:rPr>
        <w:t xml:space="preserve"> atļau</w:t>
      </w:r>
      <w:r>
        <w:rPr>
          <w:rFonts w:ascii="Times New Roman" w:hAnsi="Times New Roman" w:cs="Times New Roman"/>
          <w:iCs/>
          <w:sz w:val="24"/>
          <w:szCs w:val="24"/>
        </w:rPr>
        <w:t xml:space="preserve">ts </w:t>
      </w:r>
      <w:r w:rsidRPr="007B0142">
        <w:rPr>
          <w:rFonts w:ascii="Times New Roman" w:hAnsi="Times New Roman" w:cs="Times New Roman"/>
          <w:iCs/>
          <w:sz w:val="24"/>
          <w:szCs w:val="24"/>
        </w:rPr>
        <w:t xml:space="preserve">uzsākt detālplānojuma izstrādi nekustamā īpašuma „Kļaviņi”, Taurupes pag., Ogres nov., kadastra numurs 7492 009 0138, sastāvā esošajai zemes vienībai ar kadastra apzīmējumu 7492 009 0138 (turpmāk – Detālplānojums). </w:t>
      </w:r>
      <w:bookmarkStart w:id="2" w:name="_GoBack"/>
      <w:bookmarkEnd w:id="2"/>
    </w:p>
    <w:p w14:paraId="130D57A8" w14:textId="20DE1DD4" w:rsidR="002603AF" w:rsidRDefault="002603AF" w:rsidP="00A55111">
      <w:pPr>
        <w:spacing w:after="60" w:line="240" w:lineRule="auto"/>
        <w:ind w:firstLine="567"/>
        <w:jc w:val="both"/>
        <w:rPr>
          <w:rFonts w:ascii="Times New Roman" w:hAnsi="Times New Roman" w:cs="Times New Roman"/>
          <w:iCs/>
          <w:sz w:val="24"/>
          <w:szCs w:val="24"/>
        </w:rPr>
      </w:pPr>
      <w:r w:rsidRPr="002603AF">
        <w:rPr>
          <w:rFonts w:ascii="Times New Roman" w:hAnsi="Times New Roman" w:cs="Times New Roman"/>
          <w:iCs/>
          <w:sz w:val="24"/>
          <w:szCs w:val="24"/>
        </w:rPr>
        <w:t xml:space="preserve">2024. gada 12. augustā sabiedrība ar ierobežotu atbildību (turpmāk – SIA) “Reģionālie projekti” iesniedza </w:t>
      </w:r>
      <w:r w:rsidR="007B0142">
        <w:rPr>
          <w:rFonts w:ascii="Times New Roman" w:hAnsi="Times New Roman" w:cs="Times New Roman"/>
          <w:iCs/>
          <w:sz w:val="24"/>
          <w:szCs w:val="24"/>
        </w:rPr>
        <w:t>Pašvaldībā D</w:t>
      </w:r>
      <w:r w:rsidRPr="002603AF">
        <w:rPr>
          <w:rFonts w:ascii="Times New Roman" w:hAnsi="Times New Roman" w:cs="Times New Roman"/>
          <w:iCs/>
          <w:sz w:val="24"/>
          <w:szCs w:val="24"/>
        </w:rPr>
        <w:t>etālplānojuma 1.0. redakciju un tā Vides pārskata projektu (reģistrēts Pašvaldībā ar Nr. 2-4.1/3980).</w:t>
      </w:r>
      <w:r w:rsidR="007B0142">
        <w:rPr>
          <w:rFonts w:ascii="Times New Roman" w:hAnsi="Times New Roman" w:cs="Times New Roman"/>
          <w:iCs/>
          <w:sz w:val="24"/>
          <w:szCs w:val="24"/>
        </w:rPr>
        <w:t xml:space="preserve"> </w:t>
      </w:r>
    </w:p>
    <w:bookmarkEnd w:id="1"/>
    <w:p w14:paraId="56DF056D" w14:textId="1AF5687B" w:rsidR="00D2094B" w:rsidRPr="00D2094B" w:rsidRDefault="00D2094B" w:rsidP="00A55111">
      <w:pPr>
        <w:spacing w:after="120" w:line="240" w:lineRule="auto"/>
        <w:ind w:firstLine="567"/>
        <w:jc w:val="both"/>
        <w:rPr>
          <w:rFonts w:ascii="Times New Roman" w:hAnsi="Times New Roman" w:cs="Times New Roman"/>
          <w:sz w:val="24"/>
          <w:szCs w:val="24"/>
        </w:rPr>
      </w:pPr>
      <w:r w:rsidRPr="00D2094B">
        <w:rPr>
          <w:rFonts w:ascii="Times New Roman" w:hAnsi="Times New Roman" w:cs="Times New Roman"/>
          <w:sz w:val="24"/>
          <w:szCs w:val="24"/>
        </w:rPr>
        <w:t xml:space="preserve">Pašvaldība ir izvērtējusi </w:t>
      </w:r>
      <w:r w:rsidRPr="00A43B9B">
        <w:rPr>
          <w:rFonts w:ascii="Times New Roman" w:hAnsi="Times New Roman" w:cs="Times New Roman"/>
          <w:sz w:val="24"/>
          <w:szCs w:val="24"/>
        </w:rPr>
        <w:t>Detālplānojuma 1.0.redakciju</w:t>
      </w:r>
      <w:r w:rsidR="00A43B9B" w:rsidRPr="00A43B9B">
        <w:rPr>
          <w:rFonts w:ascii="Times New Roman" w:hAnsi="Times New Roman" w:cs="Times New Roman"/>
          <w:sz w:val="24"/>
          <w:szCs w:val="24"/>
        </w:rPr>
        <w:t xml:space="preserve"> un Vides pārskata projektu,</w:t>
      </w:r>
      <w:r w:rsidRPr="00A43B9B">
        <w:rPr>
          <w:rFonts w:ascii="Times New Roman" w:hAnsi="Times New Roman" w:cs="Times New Roman"/>
          <w:sz w:val="24"/>
          <w:szCs w:val="24"/>
        </w:rPr>
        <w:t xml:space="preserve"> kā arī izskatījusi Detālplānojuma izstrādes vadītāja – Pašvaldības centrālās administrācijas Attīstības un plānošanas nodaļas telpiskā plānotāja Jevgēnija </w:t>
      </w:r>
      <w:proofErr w:type="spellStart"/>
      <w:r w:rsidRPr="00A43B9B">
        <w:rPr>
          <w:rFonts w:ascii="Times New Roman" w:hAnsi="Times New Roman" w:cs="Times New Roman"/>
          <w:sz w:val="24"/>
          <w:szCs w:val="24"/>
        </w:rPr>
        <w:t>Duboka</w:t>
      </w:r>
      <w:proofErr w:type="spellEnd"/>
      <w:r w:rsidRPr="00A43B9B">
        <w:rPr>
          <w:rFonts w:ascii="Times New Roman" w:hAnsi="Times New Roman" w:cs="Times New Roman"/>
          <w:sz w:val="24"/>
          <w:szCs w:val="24"/>
        </w:rPr>
        <w:t xml:space="preserve"> ziņojumu par Detālplānojuma 1.0.</w:t>
      </w:r>
      <w:r w:rsidR="00103DE7">
        <w:rPr>
          <w:rFonts w:ascii="Times New Roman" w:hAnsi="Times New Roman" w:cs="Times New Roman"/>
          <w:sz w:val="24"/>
          <w:szCs w:val="24"/>
        </w:rPr>
        <w:t> </w:t>
      </w:r>
      <w:r w:rsidRPr="00A43B9B">
        <w:rPr>
          <w:rFonts w:ascii="Times New Roman" w:hAnsi="Times New Roman" w:cs="Times New Roman"/>
          <w:sz w:val="24"/>
          <w:szCs w:val="24"/>
        </w:rPr>
        <w:t xml:space="preserve">redakcijas </w:t>
      </w:r>
      <w:r w:rsidR="00A43B9B" w:rsidRPr="00A43B9B">
        <w:rPr>
          <w:rFonts w:ascii="Times New Roman" w:hAnsi="Times New Roman" w:cs="Times New Roman"/>
          <w:sz w:val="24"/>
          <w:szCs w:val="24"/>
        </w:rPr>
        <w:t xml:space="preserve">un Vides pārskata projekta </w:t>
      </w:r>
      <w:r w:rsidRPr="00A43B9B">
        <w:rPr>
          <w:rFonts w:ascii="Times New Roman" w:hAnsi="Times New Roman" w:cs="Times New Roman"/>
          <w:sz w:val="24"/>
          <w:szCs w:val="24"/>
        </w:rPr>
        <w:t>turpmāko virzību, kurā ietverts priekšlikums nodot to publiskajai apspriešanai un institūciju atzinumu saņemšanai.</w:t>
      </w:r>
      <w:r w:rsidRPr="00D2094B">
        <w:rPr>
          <w:rFonts w:ascii="Times New Roman" w:hAnsi="Times New Roman" w:cs="Times New Roman"/>
          <w:sz w:val="24"/>
          <w:szCs w:val="24"/>
        </w:rPr>
        <w:t xml:space="preserve"> </w:t>
      </w:r>
    </w:p>
    <w:p w14:paraId="2438F0FF" w14:textId="4764D57A" w:rsidR="00D2094B" w:rsidRDefault="00DE57CE" w:rsidP="0037498F">
      <w:pPr>
        <w:spacing w:after="0" w:line="240" w:lineRule="auto"/>
        <w:ind w:firstLine="567"/>
        <w:jc w:val="both"/>
        <w:rPr>
          <w:rFonts w:ascii="Times New Roman" w:hAnsi="Times New Roman" w:cs="Times New Roman"/>
          <w:sz w:val="24"/>
          <w:szCs w:val="24"/>
        </w:rPr>
      </w:pPr>
      <w:r w:rsidRPr="00DE57CE">
        <w:rPr>
          <w:rFonts w:ascii="Times New Roman" w:hAnsi="Times New Roman" w:cs="Times New Roman"/>
          <w:sz w:val="24"/>
          <w:szCs w:val="24"/>
        </w:rPr>
        <w:t>Ņemot vērā minēto un pamatojoties uz Ministru kabineta 2014. gada 14. oktobra noteikumu Nr. 628 “Noteikumi par pašvaldību teritorijas attīstības plānošanas dokumentiem” 15., 16., 109., 110., 111., 112., 113. un 114. punktu, Ministru kabineta 2009. gada 25. augusta noteikumu Nr. 970 “Sabiedrības līdzdalības kārtība attīstības plānošanas procesā” 10. punktu,</w:t>
      </w:r>
    </w:p>
    <w:p w14:paraId="030C919D" w14:textId="77777777" w:rsidR="0037498F" w:rsidRDefault="0037498F" w:rsidP="0037498F">
      <w:pPr>
        <w:spacing w:after="0" w:line="240" w:lineRule="auto"/>
        <w:jc w:val="center"/>
        <w:rPr>
          <w:rFonts w:ascii="Times New Roman" w:hAnsi="Times New Roman" w:cs="Times New Roman"/>
          <w:b/>
          <w:sz w:val="24"/>
          <w:szCs w:val="24"/>
        </w:rPr>
      </w:pPr>
    </w:p>
    <w:p w14:paraId="11B1EE05" w14:textId="74CF3BD8" w:rsidR="002603AF" w:rsidRPr="0037498F" w:rsidRDefault="0037498F" w:rsidP="0037498F">
      <w:pPr>
        <w:spacing w:after="0" w:line="240" w:lineRule="auto"/>
        <w:jc w:val="center"/>
        <w:rPr>
          <w:rFonts w:ascii="Times New Roman" w:hAnsi="Times New Roman" w:cs="Times New Roman"/>
          <w:b/>
          <w:sz w:val="24"/>
          <w:szCs w:val="24"/>
        </w:rPr>
      </w:pPr>
      <w:r w:rsidRPr="0037498F">
        <w:rPr>
          <w:rFonts w:ascii="Times New Roman" w:hAnsi="Times New Roman" w:cs="Times New Roman"/>
          <w:b/>
          <w:sz w:val="24"/>
          <w:szCs w:val="24"/>
        </w:rPr>
        <w:t xml:space="preserve">balsojot: </w:t>
      </w:r>
      <w:r w:rsidRPr="0037498F">
        <w:rPr>
          <w:rFonts w:ascii="Times New Roman" w:hAnsi="Times New Roman" w:cs="Times New Roman"/>
          <w:b/>
          <w:noProof/>
          <w:sz w:val="24"/>
          <w:szCs w:val="24"/>
        </w:rPr>
        <w:t>ar 20 balsīm "Par" (Andris Krauja, Artūrs Mangulis, Atvars Lakstīgala, Dace Māliņa, Daiga Brante, Dainis Širovs, Dzirkstīte Žindiga, Egils Helmanis, Gints Sīviņš, Igors Miglinieks, Ilmārs Zemnieks, Indulis Trapiņš, Jānis Kaijaks, Jānis Siliņš, Pāvels Kotāns, Raivis Ūzuls, Rūdolfs Kudļa, Santa Ločmele, Toms Āboltiņš, Valentīns Špēlis), "Pret" – nav, "Atturas" – nav, "Nepiedalās" – nav</w:t>
      </w:r>
      <w:r w:rsidR="002603AF" w:rsidRPr="0037498F">
        <w:rPr>
          <w:rFonts w:ascii="Times New Roman" w:eastAsia="Times New Roman" w:hAnsi="Times New Roman" w:cs="Times New Roman"/>
          <w:bCs/>
          <w:sz w:val="24"/>
          <w:szCs w:val="24"/>
          <w:lang w:eastAsia="lv-LV"/>
        </w:rPr>
        <w:t>,</w:t>
      </w:r>
    </w:p>
    <w:p w14:paraId="7204FB92" w14:textId="77777777" w:rsidR="002603AF" w:rsidRPr="0037498F" w:rsidRDefault="002603AF" w:rsidP="0037498F">
      <w:pPr>
        <w:spacing w:after="0" w:line="240" w:lineRule="auto"/>
        <w:ind w:right="43"/>
        <w:jc w:val="center"/>
        <w:rPr>
          <w:rFonts w:ascii="Times New Roman" w:eastAsia="Times New Roman" w:hAnsi="Times New Roman" w:cs="Times New Roman"/>
          <w:b/>
          <w:bCs/>
          <w:sz w:val="24"/>
          <w:szCs w:val="24"/>
          <w:lang w:eastAsia="lv-LV"/>
        </w:rPr>
      </w:pPr>
      <w:r w:rsidRPr="0037498F">
        <w:rPr>
          <w:rFonts w:ascii="Times New Roman" w:eastAsia="Times New Roman" w:hAnsi="Times New Roman" w:cs="Times New Roman"/>
          <w:sz w:val="24"/>
          <w:szCs w:val="24"/>
          <w:lang w:eastAsia="lv-LV"/>
        </w:rPr>
        <w:t xml:space="preserve">Ogres novada pašvaldības dome </w:t>
      </w:r>
      <w:r w:rsidRPr="0037498F">
        <w:rPr>
          <w:rFonts w:ascii="Times New Roman" w:eastAsia="Times New Roman" w:hAnsi="Times New Roman" w:cs="Times New Roman"/>
          <w:b/>
          <w:bCs/>
          <w:sz w:val="24"/>
          <w:szCs w:val="24"/>
          <w:lang w:eastAsia="lv-LV"/>
        </w:rPr>
        <w:t>NOLEMJ:</w:t>
      </w:r>
    </w:p>
    <w:p w14:paraId="17E9855D" w14:textId="77777777" w:rsidR="00253AB2" w:rsidRDefault="00253AB2" w:rsidP="00A55111">
      <w:pPr>
        <w:spacing w:after="0" w:line="240" w:lineRule="auto"/>
        <w:ind w:firstLine="375"/>
        <w:jc w:val="center"/>
        <w:rPr>
          <w:rFonts w:ascii="Times New Roman" w:hAnsi="Times New Roman" w:cs="Times New Roman"/>
          <w:b/>
          <w:sz w:val="24"/>
          <w:szCs w:val="24"/>
        </w:rPr>
      </w:pPr>
    </w:p>
    <w:p w14:paraId="2919D819" w14:textId="77777777" w:rsidR="00103DE7" w:rsidRDefault="00D2094B" w:rsidP="00103DE7">
      <w:pPr>
        <w:pStyle w:val="Sarakstarindkopa"/>
        <w:numPr>
          <w:ilvl w:val="0"/>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eastAsia="Times New Roman" w:hAnsi="Times New Roman" w:cs="Times New Roman"/>
          <w:sz w:val="24"/>
          <w:szCs w:val="24"/>
          <w:lang w:eastAsia="lv-LV"/>
        </w:rPr>
        <w:t xml:space="preserve">Nodot detālplānojuma </w:t>
      </w:r>
      <w:r w:rsidR="00DE57CE" w:rsidRPr="00103DE7">
        <w:rPr>
          <w:rFonts w:ascii="Times New Roman" w:eastAsia="Times New Roman" w:hAnsi="Times New Roman" w:cs="Times New Roman"/>
          <w:sz w:val="24"/>
          <w:szCs w:val="24"/>
          <w:lang w:eastAsia="lv-LV"/>
        </w:rPr>
        <w:t xml:space="preserve">nekustamā īpašuma „Kļaviņi”, Taurupes pag., Ogres nov., kadastra numurs 7492 009 0138, sastāvā esošajai zemes vienībai ar kadastra apzīmējumu 7492 009 0138 (turpmāk – Detālplānojums) 1.0. redakciju (1., 2. un 3. pielikums) un Vides pārskata projektu (4. pielikums) </w:t>
      </w:r>
      <w:r w:rsidRPr="00103DE7">
        <w:rPr>
          <w:rFonts w:ascii="Times New Roman" w:eastAsia="Times New Roman" w:hAnsi="Times New Roman" w:cs="Times New Roman"/>
          <w:sz w:val="24"/>
          <w:szCs w:val="24"/>
          <w:lang w:eastAsia="lv-LV"/>
        </w:rPr>
        <w:t>publiskajai apspriešanai un institūciju atzinumu saņemšanai, nosakot publiskās apspriešanas termiņu četras kalendāras nedēļas.</w:t>
      </w:r>
    </w:p>
    <w:p w14:paraId="3A98A96F" w14:textId="77777777" w:rsidR="00103DE7" w:rsidRPr="00103DE7" w:rsidRDefault="00DE57CE" w:rsidP="00103DE7">
      <w:pPr>
        <w:pStyle w:val="Sarakstarindkopa"/>
        <w:numPr>
          <w:ilvl w:val="0"/>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rPr>
        <w:t xml:space="preserve">Noteikt, ka Detālplānojuma publiskā apspriešana īstenojama klātienes formā, nodrošinot piekļuvi Detālplānojuma materiāliem elektroniskajā formātā Pašvaldības </w:t>
      </w:r>
      <w:r w:rsidRPr="00103DE7">
        <w:rPr>
          <w:rFonts w:ascii="Times New Roman" w:hAnsi="Times New Roman" w:cs="Times New Roman"/>
          <w:sz w:val="24"/>
          <w:szCs w:val="24"/>
        </w:rPr>
        <w:lastRenderedPageBreak/>
        <w:t xml:space="preserve">oficiālajā tīmekļvietnē www.ogresnovads.lv (turpmāk – Tīmekļvietne), Teritorijas attīstības plānošanas informācijas sistēmā (turpmāk – TAPIS), papīra formātā – Pašvaldības </w:t>
      </w:r>
      <w:r w:rsidR="00A43B9B" w:rsidRPr="00103DE7">
        <w:rPr>
          <w:rFonts w:ascii="Times New Roman" w:hAnsi="Times New Roman" w:cs="Times New Roman"/>
          <w:sz w:val="24"/>
          <w:szCs w:val="24"/>
        </w:rPr>
        <w:t>C</w:t>
      </w:r>
      <w:r w:rsidRPr="00103DE7">
        <w:rPr>
          <w:rFonts w:ascii="Times New Roman" w:hAnsi="Times New Roman" w:cs="Times New Roman"/>
          <w:sz w:val="24"/>
          <w:szCs w:val="24"/>
        </w:rPr>
        <w:t>entrālās administrācijas ēkas Brīvības ielā 33, Ogrē, Ogres nov., telpās un Taurupes pagasta pārvaldes ēkas Bērzu ielā 6, Taurupē, Taurupes pag., Ogres nov., telpās.</w:t>
      </w:r>
    </w:p>
    <w:p w14:paraId="0D5B9FE1" w14:textId="77777777" w:rsidR="00103DE7" w:rsidRPr="00103DE7" w:rsidRDefault="00DE57CE" w:rsidP="00103DE7">
      <w:pPr>
        <w:pStyle w:val="Sarakstarindkopa"/>
        <w:numPr>
          <w:ilvl w:val="0"/>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rPr>
        <w:t>Uzdot Pašvaldības Centrālās administrācijas Attīstības un plānošanas nodaļas telpiskajam plānotājam:</w:t>
      </w:r>
    </w:p>
    <w:p w14:paraId="4524D735" w14:textId="77777777" w:rsidR="00103DE7" w:rsidRPr="00103DE7" w:rsidRDefault="00103DE7" w:rsidP="00103DE7">
      <w:pPr>
        <w:pStyle w:val="Sarakstarindkopa"/>
        <w:numPr>
          <w:ilvl w:val="1"/>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rPr>
        <w:t xml:space="preserve"> </w:t>
      </w:r>
      <w:r w:rsidR="00DE57CE" w:rsidRPr="00103DE7">
        <w:rPr>
          <w:rFonts w:ascii="Times New Roman" w:hAnsi="Times New Roman" w:cs="Times New Roman"/>
          <w:sz w:val="24"/>
          <w:szCs w:val="24"/>
          <w:lang w:eastAsia="lv-LV"/>
        </w:rPr>
        <w:t>piecu darbdienu laikā pēc šī lēmuma pieņemšanas ievietot lēmumu TAPIS;</w:t>
      </w:r>
    </w:p>
    <w:p w14:paraId="454923CA" w14:textId="36A29D25" w:rsidR="00103DE7" w:rsidRPr="00103DE7" w:rsidRDefault="00103DE7" w:rsidP="00103DE7">
      <w:pPr>
        <w:pStyle w:val="Sarakstarindkopa"/>
        <w:numPr>
          <w:ilvl w:val="1"/>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lang w:eastAsia="lv-LV"/>
        </w:rPr>
        <w:t xml:space="preserve"> </w:t>
      </w:r>
      <w:r w:rsidR="00DE57CE" w:rsidRPr="00103DE7">
        <w:rPr>
          <w:rFonts w:ascii="Times New Roman" w:hAnsi="Times New Roman" w:cs="Times New Roman"/>
          <w:sz w:val="24"/>
          <w:szCs w:val="24"/>
          <w:lang w:eastAsia="lv-LV"/>
        </w:rPr>
        <w:t>piecu darbdienu laikā pēc šī lēmuma pieņemšanas nodrošināt lēmuma un informācijas par Detālplānojuma publisko apspriešanu un tās ietvaros organizējamo sanāksmi publicēšanu tīmekļvietnē un TAPIS</w:t>
      </w:r>
      <w:r w:rsidRPr="00103DE7">
        <w:rPr>
          <w:rFonts w:ascii="Times New Roman" w:hAnsi="Times New Roman" w:cs="Times New Roman"/>
          <w:sz w:val="24"/>
          <w:szCs w:val="24"/>
          <w:lang w:eastAsia="lv-LV"/>
        </w:rPr>
        <w:t>;</w:t>
      </w:r>
    </w:p>
    <w:p w14:paraId="3D25E207" w14:textId="77777777" w:rsidR="00103DE7" w:rsidRPr="00103DE7" w:rsidRDefault="00103DE7" w:rsidP="00103DE7">
      <w:pPr>
        <w:pStyle w:val="Sarakstarindkopa"/>
        <w:numPr>
          <w:ilvl w:val="1"/>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lang w:eastAsia="lv-LV"/>
        </w:rPr>
        <w:t xml:space="preserve"> </w:t>
      </w:r>
      <w:r w:rsidR="00DE57CE" w:rsidRPr="00103DE7">
        <w:rPr>
          <w:rFonts w:ascii="Times New Roman" w:hAnsi="Times New Roman" w:cs="Times New Roman"/>
          <w:sz w:val="24"/>
          <w:szCs w:val="24"/>
          <w:lang w:eastAsia="lv-LV"/>
        </w:rPr>
        <w:t>nodrošināt 3.2. apakšpunktā minētās informācijas publicēšanu tuvākajā Pašvaldības informatīvā izdevuma “Savietis” numurā un Tīmekļvietnē;</w:t>
      </w:r>
    </w:p>
    <w:p w14:paraId="5158D0B0" w14:textId="77777777" w:rsidR="00103DE7" w:rsidRPr="00103DE7" w:rsidRDefault="00103DE7" w:rsidP="00103DE7">
      <w:pPr>
        <w:pStyle w:val="Sarakstarindkopa"/>
        <w:numPr>
          <w:ilvl w:val="1"/>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lang w:eastAsia="lv-LV"/>
        </w:rPr>
        <w:t xml:space="preserve"> </w:t>
      </w:r>
      <w:r w:rsidR="00DE57CE" w:rsidRPr="00103DE7">
        <w:rPr>
          <w:rFonts w:ascii="Times New Roman" w:hAnsi="Times New Roman" w:cs="Times New Roman"/>
          <w:sz w:val="24"/>
          <w:szCs w:val="24"/>
          <w:lang w:eastAsia="lv-LV"/>
        </w:rPr>
        <w:t>piecu darba dienu laikā pēc šī lēmuma pieņemšanas nodrošināt Ministru kabineta 2014. gada 14. oktobra noteikumu Nr. 628 “Noteikumi par pašvaldību teritorijas attīstības plānošanas dokumentiem” 110. punktā noteiktā paziņojuma nosūtīšanu nekustamo īpašumu īpašniekiem (tiesiskajiem valdītājiem), kuru īpašumā (valdījumā) esošie nekustamie īpašumi robežojas ar Detālplānojuma teritoriju;</w:t>
      </w:r>
    </w:p>
    <w:p w14:paraId="5A024D95" w14:textId="77777777" w:rsidR="00103DE7" w:rsidRPr="00103DE7" w:rsidRDefault="00103DE7" w:rsidP="00103DE7">
      <w:pPr>
        <w:pStyle w:val="Sarakstarindkopa"/>
        <w:numPr>
          <w:ilvl w:val="1"/>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lang w:eastAsia="lv-LV"/>
        </w:rPr>
        <w:t xml:space="preserve"> </w:t>
      </w:r>
      <w:r w:rsidR="00DE57CE" w:rsidRPr="00103DE7">
        <w:rPr>
          <w:rFonts w:ascii="Times New Roman" w:hAnsi="Times New Roman" w:cs="Times New Roman"/>
          <w:sz w:val="24"/>
          <w:szCs w:val="24"/>
          <w:lang w:eastAsia="lv-LV"/>
        </w:rPr>
        <w:t xml:space="preserve">nodrošināt Detālplānojuma materiālu pieejamību sabiedrībai Pašvaldības Centrālās administrācijas </w:t>
      </w:r>
      <w:r w:rsidR="00DE57CE" w:rsidRPr="00103DE7">
        <w:rPr>
          <w:rFonts w:ascii="Times New Roman" w:hAnsi="Times New Roman" w:cs="Times New Roman"/>
          <w:iCs/>
          <w:sz w:val="24"/>
          <w:szCs w:val="24"/>
          <w:lang w:eastAsia="lv-LV"/>
        </w:rPr>
        <w:t xml:space="preserve">ēkas Brīvības ielā 33, Ogrē, Ogres nov., telpās un  </w:t>
      </w:r>
      <w:r w:rsidR="00DE57CE" w:rsidRPr="00103DE7">
        <w:rPr>
          <w:rFonts w:ascii="Times New Roman" w:hAnsi="Times New Roman" w:cs="Times New Roman"/>
          <w:sz w:val="24"/>
          <w:szCs w:val="24"/>
        </w:rPr>
        <w:t>Taurupes pagasta pārvaldes ēkas Bērzu ielā 6, Taurupē, Taurupes pag., Ogres nov., telpās</w:t>
      </w:r>
      <w:r w:rsidRPr="00103DE7">
        <w:rPr>
          <w:rFonts w:ascii="Times New Roman" w:hAnsi="Times New Roman" w:cs="Times New Roman"/>
          <w:sz w:val="24"/>
          <w:szCs w:val="24"/>
        </w:rPr>
        <w:t>;</w:t>
      </w:r>
    </w:p>
    <w:p w14:paraId="6306646D" w14:textId="77777777" w:rsidR="00103DE7" w:rsidRPr="00103DE7" w:rsidRDefault="00103DE7" w:rsidP="00103DE7">
      <w:pPr>
        <w:pStyle w:val="Sarakstarindkopa"/>
        <w:numPr>
          <w:ilvl w:val="1"/>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rPr>
        <w:t xml:space="preserve"> </w:t>
      </w:r>
      <w:r w:rsidR="00DE57CE" w:rsidRPr="00103DE7">
        <w:rPr>
          <w:rFonts w:ascii="Times New Roman" w:hAnsi="Times New Roman" w:cs="Times New Roman"/>
          <w:sz w:val="24"/>
          <w:szCs w:val="24"/>
          <w:lang w:eastAsia="lv-LV"/>
        </w:rPr>
        <w:t>Detālplānojuma publiskās apspriešanas laikā organizēt publiskās apspriešanas sanāksmi;</w:t>
      </w:r>
    </w:p>
    <w:p w14:paraId="46818754" w14:textId="6F9B20A0" w:rsidR="00103DE7" w:rsidRPr="00103DE7" w:rsidRDefault="00103DE7" w:rsidP="00103DE7">
      <w:pPr>
        <w:pStyle w:val="Sarakstarindkopa"/>
        <w:numPr>
          <w:ilvl w:val="1"/>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lang w:eastAsia="lv-LV"/>
        </w:rPr>
        <w:t xml:space="preserve"> </w:t>
      </w:r>
      <w:r w:rsidR="00DE57CE" w:rsidRPr="00103DE7">
        <w:rPr>
          <w:rFonts w:ascii="Times New Roman" w:hAnsi="Times New Roman" w:cs="Times New Roman"/>
          <w:sz w:val="24"/>
          <w:szCs w:val="24"/>
          <w:lang w:eastAsia="lv-LV"/>
        </w:rPr>
        <w:t>nodrošināt Detālplānojuma publiskās apspriešanas laikā saņemto priekšlikumu un institūciju atzinumu izvērtēšanu un sagatavot ziņojumu par priekšlikumu vērā ņemšanu vai noraidīšanu viena mēneša laikā pēc publiskās apspriešanas termiņa beigām;</w:t>
      </w:r>
    </w:p>
    <w:p w14:paraId="00357430" w14:textId="53B60176" w:rsidR="00DE57CE" w:rsidRPr="00103DE7" w:rsidRDefault="00103DE7" w:rsidP="00103DE7">
      <w:pPr>
        <w:pStyle w:val="Sarakstarindkopa"/>
        <w:numPr>
          <w:ilvl w:val="1"/>
          <w:numId w:val="6"/>
        </w:numPr>
        <w:tabs>
          <w:tab w:val="left" w:pos="284"/>
          <w:tab w:val="center" w:pos="4082"/>
        </w:tabs>
        <w:spacing w:after="60" w:line="240" w:lineRule="auto"/>
        <w:jc w:val="both"/>
        <w:rPr>
          <w:rFonts w:ascii="Times New Roman" w:eastAsia="Times New Roman" w:hAnsi="Times New Roman" w:cs="Times New Roman"/>
          <w:sz w:val="24"/>
          <w:szCs w:val="24"/>
          <w:lang w:eastAsia="lv-LV"/>
        </w:rPr>
      </w:pPr>
      <w:r w:rsidRPr="00103DE7">
        <w:rPr>
          <w:rFonts w:ascii="Times New Roman" w:hAnsi="Times New Roman" w:cs="Times New Roman"/>
          <w:sz w:val="24"/>
          <w:szCs w:val="24"/>
          <w:lang w:eastAsia="lv-LV"/>
        </w:rPr>
        <w:t xml:space="preserve"> </w:t>
      </w:r>
      <w:r w:rsidR="00DE57CE" w:rsidRPr="00103DE7">
        <w:rPr>
          <w:rFonts w:ascii="Times New Roman" w:hAnsi="Times New Roman" w:cs="Times New Roman"/>
          <w:sz w:val="24"/>
          <w:szCs w:val="24"/>
          <w:lang w:eastAsia="lv-LV"/>
        </w:rPr>
        <w:t>nodrošināt kopsavilkuma par publisko apspriešanu un dalībnieku sarakstu publicēšanu Tīmekļvietnē un TAPIS ne vēlāk kā 30 dienas pēc publiskās apspriešanas beigām, bet ne vēlāk kā piecas darbdienas pirms Pašvaldības</w:t>
      </w:r>
      <w:r w:rsidR="00DE57CE" w:rsidRPr="00103DE7">
        <w:rPr>
          <w:rFonts w:ascii="Times New Roman" w:hAnsi="Times New Roman" w:cs="Times New Roman"/>
          <w:sz w:val="24"/>
          <w:szCs w:val="24"/>
        </w:rPr>
        <w:t xml:space="preserve"> </w:t>
      </w:r>
      <w:r w:rsidR="00DE57CE" w:rsidRPr="00103DE7">
        <w:rPr>
          <w:rFonts w:ascii="Times New Roman" w:hAnsi="Times New Roman" w:cs="Times New Roman"/>
          <w:sz w:val="24"/>
          <w:szCs w:val="24"/>
          <w:lang w:eastAsia="lv-LV"/>
        </w:rPr>
        <w:t>domes lēmuma pieņemšanas par Detālplānojuma turpmāko virzību.</w:t>
      </w:r>
    </w:p>
    <w:p w14:paraId="1DB704A5" w14:textId="33B08753" w:rsidR="00DE57CE" w:rsidRPr="00103DE7" w:rsidRDefault="00DE57CE" w:rsidP="00103DE7">
      <w:pPr>
        <w:pStyle w:val="Sarakstarindkopa"/>
        <w:numPr>
          <w:ilvl w:val="0"/>
          <w:numId w:val="6"/>
        </w:numPr>
        <w:spacing w:after="60" w:line="240" w:lineRule="auto"/>
        <w:jc w:val="both"/>
        <w:rPr>
          <w:rFonts w:ascii="Times New Roman" w:hAnsi="Times New Roman" w:cs="Times New Roman"/>
          <w:sz w:val="24"/>
          <w:szCs w:val="24"/>
        </w:rPr>
      </w:pPr>
      <w:r w:rsidRPr="00103DE7">
        <w:rPr>
          <w:rFonts w:ascii="Times New Roman" w:hAnsi="Times New Roman" w:cs="Times New Roman"/>
          <w:sz w:val="24"/>
          <w:szCs w:val="24"/>
        </w:rPr>
        <w:t>Kontroli par lēmuma izpildi uzdot Ogres novada pašvaldības izpilddirektoram.</w:t>
      </w:r>
    </w:p>
    <w:p w14:paraId="33F86457" w14:textId="77777777" w:rsidR="00964285" w:rsidRPr="00DE57CE" w:rsidRDefault="00964285" w:rsidP="00A55111">
      <w:pPr>
        <w:spacing w:after="60" w:line="240" w:lineRule="auto"/>
        <w:jc w:val="right"/>
        <w:rPr>
          <w:rFonts w:ascii="Times New Roman" w:eastAsia="Times New Roman" w:hAnsi="Times New Roman" w:cs="Times New Roman"/>
          <w:sz w:val="24"/>
          <w:szCs w:val="24"/>
        </w:rPr>
      </w:pPr>
    </w:p>
    <w:p w14:paraId="178C4EE4" w14:textId="77777777" w:rsidR="00253AB2" w:rsidRPr="00DE57CE" w:rsidRDefault="00253AB2" w:rsidP="00A55111">
      <w:pPr>
        <w:spacing w:after="60" w:line="240" w:lineRule="auto"/>
        <w:jc w:val="right"/>
        <w:rPr>
          <w:rFonts w:ascii="Times New Roman" w:eastAsia="Times New Roman" w:hAnsi="Times New Roman" w:cs="Times New Roman"/>
          <w:sz w:val="24"/>
          <w:szCs w:val="24"/>
        </w:rPr>
      </w:pPr>
    </w:p>
    <w:p w14:paraId="6CA23DD6" w14:textId="77777777" w:rsidR="00467CD5" w:rsidRPr="00467CD5" w:rsidRDefault="00467CD5" w:rsidP="00A55111">
      <w:pPr>
        <w:spacing w:after="0" w:line="240" w:lineRule="auto"/>
        <w:ind w:left="215"/>
        <w:jc w:val="right"/>
        <w:rPr>
          <w:rFonts w:ascii="Times New Roman" w:eastAsia="Times New Roman" w:hAnsi="Times New Roman" w:cs="Times New Roman"/>
          <w:sz w:val="24"/>
          <w:szCs w:val="20"/>
        </w:rPr>
      </w:pPr>
      <w:r w:rsidRPr="00467CD5">
        <w:rPr>
          <w:rFonts w:ascii="Times New Roman" w:eastAsia="Times New Roman" w:hAnsi="Times New Roman" w:cs="Times New Roman"/>
          <w:sz w:val="24"/>
          <w:szCs w:val="20"/>
        </w:rPr>
        <w:t>(Sēdes vadītāja,</w:t>
      </w:r>
    </w:p>
    <w:p w14:paraId="5864841F" w14:textId="14E27AE3" w:rsidR="00DA1620" w:rsidRPr="00B564DE" w:rsidRDefault="00467CD5" w:rsidP="00A55111">
      <w:pPr>
        <w:spacing w:after="0" w:line="240" w:lineRule="auto"/>
        <w:ind w:left="215"/>
        <w:jc w:val="right"/>
        <w:rPr>
          <w:rFonts w:ascii="Times New Roman" w:hAnsi="Times New Roman" w:cs="Times New Roman"/>
          <w:sz w:val="24"/>
          <w:szCs w:val="24"/>
        </w:rPr>
      </w:pPr>
      <w:r w:rsidRPr="00467CD5">
        <w:rPr>
          <w:rFonts w:ascii="Times New Roman" w:eastAsia="Times New Roman" w:hAnsi="Times New Roman" w:cs="Times New Roman"/>
          <w:sz w:val="24"/>
          <w:szCs w:val="20"/>
        </w:rPr>
        <w:t>domes priekšsēdētāja E.</w:t>
      </w:r>
      <w:r w:rsidR="00103DE7">
        <w:rPr>
          <w:rFonts w:ascii="Times New Roman" w:eastAsia="Times New Roman" w:hAnsi="Times New Roman" w:cs="Times New Roman"/>
          <w:sz w:val="24"/>
          <w:szCs w:val="20"/>
        </w:rPr>
        <w:t xml:space="preserve"> </w:t>
      </w:r>
      <w:r w:rsidRPr="00467CD5">
        <w:rPr>
          <w:rFonts w:ascii="Times New Roman" w:eastAsia="Times New Roman" w:hAnsi="Times New Roman" w:cs="Times New Roman"/>
          <w:sz w:val="24"/>
          <w:szCs w:val="20"/>
        </w:rPr>
        <w:t>Helmaņa paraksts)</w:t>
      </w:r>
    </w:p>
    <w:sectPr w:rsidR="00DA1620" w:rsidRPr="00B564DE" w:rsidSect="0001440E">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9F6AE" w14:textId="77777777" w:rsidR="00E00197" w:rsidRDefault="00E00197" w:rsidP="00E00197">
      <w:pPr>
        <w:spacing w:after="0" w:line="240" w:lineRule="auto"/>
      </w:pPr>
      <w:r>
        <w:separator/>
      </w:r>
    </w:p>
  </w:endnote>
  <w:endnote w:type="continuationSeparator" w:id="0">
    <w:p w14:paraId="56642B21" w14:textId="77777777" w:rsidR="00E00197" w:rsidRDefault="00E00197" w:rsidP="00E00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9C70D" w14:textId="77777777" w:rsidR="00E00197" w:rsidRDefault="00E00197" w:rsidP="00E00197">
      <w:pPr>
        <w:spacing w:after="0" w:line="240" w:lineRule="auto"/>
      </w:pPr>
      <w:r>
        <w:separator/>
      </w:r>
    </w:p>
  </w:footnote>
  <w:footnote w:type="continuationSeparator" w:id="0">
    <w:p w14:paraId="3ECAD2A6" w14:textId="77777777" w:rsidR="00E00197" w:rsidRDefault="00E00197" w:rsidP="00E00197">
      <w:pPr>
        <w:spacing w:after="0" w:line="240" w:lineRule="auto"/>
      </w:pPr>
      <w:r>
        <w:continuationSeparator/>
      </w:r>
    </w:p>
  </w:footnote>
  <w:footnote w:id="1">
    <w:p w14:paraId="1CCBEC65" w14:textId="77777777" w:rsidR="007B0142" w:rsidRPr="0058078C" w:rsidRDefault="007B0142" w:rsidP="007B0142">
      <w:pPr>
        <w:pStyle w:val="Vresteksts"/>
      </w:pPr>
      <w:r w:rsidRPr="0058078C">
        <w:rPr>
          <w:rStyle w:val="Vresatsauce"/>
        </w:rPr>
        <w:footnoteRef/>
      </w:r>
      <w:r w:rsidRPr="0058078C">
        <w:t xml:space="preserve"> </w:t>
      </w:r>
      <w:hyperlink r:id="rId1" w:history="1">
        <w:r w:rsidRPr="0058078C">
          <w:rPr>
            <w:rStyle w:val="Hipersaite"/>
          </w:rPr>
          <w:t>https://tapis.gov.lv/tapis/lv/downloads/172299</w:t>
        </w:r>
      </w:hyperlink>
      <w:r w:rsidRPr="0058078C">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2913AE"/>
    <w:multiLevelType w:val="multilevel"/>
    <w:tmpl w:val="8C087336"/>
    <w:lvl w:ilvl="0">
      <w:start w:val="3"/>
      <w:numFmt w:val="decimal"/>
      <w:lvlText w:val="%1."/>
      <w:lvlJc w:val="left"/>
      <w:pPr>
        <w:ind w:left="360" w:hanging="360"/>
      </w:pPr>
      <w:rPr>
        <w:rFonts w:hint="default"/>
        <w:b/>
        <w:bCs/>
      </w:rPr>
    </w:lvl>
    <w:lvl w:ilvl="1">
      <w:start w:val="1"/>
      <w:numFmt w:val="decimal"/>
      <w:suff w:val="space"/>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7332E11"/>
    <w:multiLevelType w:val="multilevel"/>
    <w:tmpl w:val="8AE04704"/>
    <w:lvl w:ilvl="0">
      <w:start w:val="1"/>
      <w:numFmt w:val="decimal"/>
      <w:lvlText w:val="%1."/>
      <w:lvlJc w:val="left"/>
      <w:pPr>
        <w:ind w:left="720" w:hanging="360"/>
      </w:pPr>
      <w:rPr>
        <w:b/>
        <w:bCs/>
      </w:rPr>
    </w:lvl>
    <w:lvl w:ilvl="1">
      <w:start w:val="1"/>
      <w:numFmt w:val="decimal"/>
      <w:isLgl/>
      <w:lvlText w:val="%1.%2."/>
      <w:lvlJc w:val="left"/>
      <w:pPr>
        <w:ind w:left="1080" w:hanging="360"/>
      </w:pPr>
      <w:rPr>
        <w:rFonts w:eastAsiaTheme="minorHAnsi" w:hint="default"/>
        <w:b/>
        <w:bCs/>
      </w:rPr>
    </w:lvl>
    <w:lvl w:ilvl="2">
      <w:start w:val="1"/>
      <w:numFmt w:val="decimal"/>
      <w:isLgl/>
      <w:lvlText w:val="%1.%2.%3."/>
      <w:lvlJc w:val="left"/>
      <w:pPr>
        <w:ind w:left="1800" w:hanging="720"/>
      </w:pPr>
      <w:rPr>
        <w:rFonts w:eastAsiaTheme="minorHAnsi" w:hint="default"/>
      </w:rPr>
    </w:lvl>
    <w:lvl w:ilvl="3">
      <w:start w:val="1"/>
      <w:numFmt w:val="decimal"/>
      <w:isLgl/>
      <w:lvlText w:val="%1.%2.%3.%4."/>
      <w:lvlJc w:val="left"/>
      <w:pPr>
        <w:ind w:left="2160" w:hanging="720"/>
      </w:pPr>
      <w:rPr>
        <w:rFonts w:eastAsiaTheme="minorHAnsi" w:hint="default"/>
      </w:rPr>
    </w:lvl>
    <w:lvl w:ilvl="4">
      <w:start w:val="1"/>
      <w:numFmt w:val="decimal"/>
      <w:isLgl/>
      <w:lvlText w:val="%1.%2.%3.%4.%5."/>
      <w:lvlJc w:val="left"/>
      <w:pPr>
        <w:ind w:left="2880" w:hanging="1080"/>
      </w:pPr>
      <w:rPr>
        <w:rFonts w:eastAsiaTheme="minorHAnsi" w:hint="default"/>
      </w:rPr>
    </w:lvl>
    <w:lvl w:ilvl="5">
      <w:start w:val="1"/>
      <w:numFmt w:val="decimal"/>
      <w:isLgl/>
      <w:lvlText w:val="%1.%2.%3.%4.%5.%6."/>
      <w:lvlJc w:val="left"/>
      <w:pPr>
        <w:ind w:left="3240" w:hanging="1080"/>
      </w:pPr>
      <w:rPr>
        <w:rFonts w:eastAsiaTheme="minorHAnsi" w:hint="default"/>
      </w:rPr>
    </w:lvl>
    <w:lvl w:ilvl="6">
      <w:start w:val="1"/>
      <w:numFmt w:val="decimal"/>
      <w:isLgl/>
      <w:lvlText w:val="%1.%2.%3.%4.%5.%6.%7."/>
      <w:lvlJc w:val="left"/>
      <w:pPr>
        <w:ind w:left="3960" w:hanging="1440"/>
      </w:pPr>
      <w:rPr>
        <w:rFonts w:eastAsiaTheme="minorHAnsi" w:hint="default"/>
      </w:rPr>
    </w:lvl>
    <w:lvl w:ilvl="7">
      <w:start w:val="1"/>
      <w:numFmt w:val="decimal"/>
      <w:isLgl/>
      <w:lvlText w:val="%1.%2.%3.%4.%5.%6.%7.%8."/>
      <w:lvlJc w:val="left"/>
      <w:pPr>
        <w:ind w:left="4320" w:hanging="1440"/>
      </w:pPr>
      <w:rPr>
        <w:rFonts w:eastAsiaTheme="minorHAnsi" w:hint="default"/>
      </w:rPr>
    </w:lvl>
    <w:lvl w:ilvl="8">
      <w:start w:val="1"/>
      <w:numFmt w:val="decimal"/>
      <w:isLgl/>
      <w:lvlText w:val="%1.%2.%3.%4.%5.%6.%7.%8.%9."/>
      <w:lvlJc w:val="left"/>
      <w:pPr>
        <w:ind w:left="5040" w:hanging="1800"/>
      </w:pPr>
      <w:rPr>
        <w:rFonts w:eastAsiaTheme="minorHAnsi" w:hint="default"/>
      </w:rPr>
    </w:lvl>
  </w:abstractNum>
  <w:abstractNum w:abstractNumId="2" w15:restartNumberingAfterBreak="0">
    <w:nsid w:val="5E216113"/>
    <w:multiLevelType w:val="hybridMultilevel"/>
    <w:tmpl w:val="A600D894"/>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92B6FBB"/>
    <w:multiLevelType w:val="hybridMultilevel"/>
    <w:tmpl w:val="6D6C48FE"/>
    <w:lvl w:ilvl="0" w:tplc="CE82C6A2">
      <w:start w:val="1"/>
      <w:numFmt w:val="decimal"/>
      <w:lvlText w:val="%1."/>
      <w:lvlJc w:val="righ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DD115D5"/>
    <w:multiLevelType w:val="multilevel"/>
    <w:tmpl w:val="6BE4901C"/>
    <w:lvl w:ilvl="0">
      <w:start w:val="1"/>
      <w:numFmt w:val="decimal"/>
      <w:suff w:val="space"/>
      <w:lvlText w:val="%1."/>
      <w:lvlJc w:val="left"/>
      <w:pPr>
        <w:ind w:left="720" w:hanging="360"/>
      </w:pPr>
      <w:rPr>
        <w:rFonts w:hint="default"/>
        <w:b/>
        <w:bCs/>
      </w:rPr>
    </w:lvl>
    <w:lvl w:ilvl="1">
      <w:start w:val="2"/>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20"/>
    <w:rsid w:val="0001440E"/>
    <w:rsid w:val="000B6A40"/>
    <w:rsid w:val="000C1424"/>
    <w:rsid w:val="000C2C3E"/>
    <w:rsid w:val="000D72A8"/>
    <w:rsid w:val="001005EC"/>
    <w:rsid w:val="00103DE7"/>
    <w:rsid w:val="00156A54"/>
    <w:rsid w:val="001B13E1"/>
    <w:rsid w:val="001B25E3"/>
    <w:rsid w:val="001B6623"/>
    <w:rsid w:val="001E0A97"/>
    <w:rsid w:val="00204481"/>
    <w:rsid w:val="0023056C"/>
    <w:rsid w:val="00253AB2"/>
    <w:rsid w:val="002603AF"/>
    <w:rsid w:val="00260E72"/>
    <w:rsid w:val="00271FC0"/>
    <w:rsid w:val="002B5D5E"/>
    <w:rsid w:val="002D4508"/>
    <w:rsid w:val="002E5536"/>
    <w:rsid w:val="00301131"/>
    <w:rsid w:val="00320E3E"/>
    <w:rsid w:val="00335F4A"/>
    <w:rsid w:val="0035224C"/>
    <w:rsid w:val="00367512"/>
    <w:rsid w:val="0037498F"/>
    <w:rsid w:val="00383861"/>
    <w:rsid w:val="003B52F0"/>
    <w:rsid w:val="003F0832"/>
    <w:rsid w:val="004175DE"/>
    <w:rsid w:val="00467CD5"/>
    <w:rsid w:val="00481CFC"/>
    <w:rsid w:val="004A63DB"/>
    <w:rsid w:val="004F0CE6"/>
    <w:rsid w:val="005030E5"/>
    <w:rsid w:val="005148BE"/>
    <w:rsid w:val="00535F19"/>
    <w:rsid w:val="00567FBD"/>
    <w:rsid w:val="005976DB"/>
    <w:rsid w:val="005B05E2"/>
    <w:rsid w:val="00623DC3"/>
    <w:rsid w:val="00672647"/>
    <w:rsid w:val="007701B9"/>
    <w:rsid w:val="007B0142"/>
    <w:rsid w:val="007C1BB7"/>
    <w:rsid w:val="007F6066"/>
    <w:rsid w:val="00806E66"/>
    <w:rsid w:val="0084739A"/>
    <w:rsid w:val="00891263"/>
    <w:rsid w:val="008A6A6F"/>
    <w:rsid w:val="008C2C83"/>
    <w:rsid w:val="00964285"/>
    <w:rsid w:val="00995EC0"/>
    <w:rsid w:val="009A7F10"/>
    <w:rsid w:val="009B685E"/>
    <w:rsid w:val="009C70BF"/>
    <w:rsid w:val="009F55D7"/>
    <w:rsid w:val="00A05952"/>
    <w:rsid w:val="00A1020A"/>
    <w:rsid w:val="00A43B9B"/>
    <w:rsid w:val="00A5025B"/>
    <w:rsid w:val="00A55111"/>
    <w:rsid w:val="00A93E4F"/>
    <w:rsid w:val="00AA50F1"/>
    <w:rsid w:val="00AC00CC"/>
    <w:rsid w:val="00AD5F7B"/>
    <w:rsid w:val="00AF6FEA"/>
    <w:rsid w:val="00B564DE"/>
    <w:rsid w:val="00B818EB"/>
    <w:rsid w:val="00B8400F"/>
    <w:rsid w:val="00BA18E6"/>
    <w:rsid w:val="00BB5A9A"/>
    <w:rsid w:val="00BE5014"/>
    <w:rsid w:val="00C44373"/>
    <w:rsid w:val="00D2094B"/>
    <w:rsid w:val="00D77EF0"/>
    <w:rsid w:val="00DA1620"/>
    <w:rsid w:val="00DE57CE"/>
    <w:rsid w:val="00E00197"/>
    <w:rsid w:val="00E410FF"/>
    <w:rsid w:val="00E83E6A"/>
    <w:rsid w:val="00EA0CF8"/>
    <w:rsid w:val="00EC59EB"/>
    <w:rsid w:val="00EE7B74"/>
    <w:rsid w:val="00EF5FF0"/>
    <w:rsid w:val="00F3175D"/>
    <w:rsid w:val="00F52DD7"/>
    <w:rsid w:val="00F9641C"/>
    <w:rsid w:val="00F97B47"/>
    <w:rsid w:val="00FD7658"/>
    <w:rsid w:val="00FF43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6A263"/>
  <w15:docId w15:val="{970A753F-A138-4F04-BCCC-B02443BE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91263"/>
    <w:pPr>
      <w:ind w:left="720"/>
      <w:contextualSpacing/>
    </w:pPr>
  </w:style>
  <w:style w:type="character" w:customStyle="1" w:styleId="Hipersaite1">
    <w:name w:val="Hipersaite1"/>
    <w:basedOn w:val="Noklusjumarindkopasfonts"/>
    <w:uiPriority w:val="99"/>
    <w:unhideWhenUsed/>
    <w:rsid w:val="00E00197"/>
    <w:rPr>
      <w:color w:val="0000FF"/>
      <w:u w:val="single"/>
    </w:rPr>
  </w:style>
  <w:style w:type="paragraph" w:styleId="Vresteksts">
    <w:name w:val="footnote text"/>
    <w:basedOn w:val="Parasts"/>
    <w:link w:val="VrestekstsRakstz"/>
    <w:rsid w:val="00E00197"/>
    <w:pPr>
      <w:spacing w:after="0" w:line="240" w:lineRule="auto"/>
    </w:pPr>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rsid w:val="00E00197"/>
    <w:rPr>
      <w:rFonts w:ascii="Times New Roman" w:eastAsia="Times New Roman" w:hAnsi="Times New Roman" w:cs="Times New Roman"/>
      <w:sz w:val="20"/>
      <w:szCs w:val="20"/>
      <w:lang w:eastAsia="lv-LV"/>
    </w:rPr>
  </w:style>
  <w:style w:type="character" w:styleId="Vresatsauce">
    <w:name w:val="footnote reference"/>
    <w:rsid w:val="00E00197"/>
    <w:rPr>
      <w:vertAlign w:val="superscript"/>
    </w:rPr>
  </w:style>
  <w:style w:type="character" w:styleId="Hipersaite">
    <w:name w:val="Hyperlink"/>
    <w:basedOn w:val="Noklusjumarindkopasfonts"/>
    <w:uiPriority w:val="99"/>
    <w:unhideWhenUsed/>
    <w:rsid w:val="00E00197"/>
    <w:rPr>
      <w:color w:val="0000FF" w:themeColor="hyperlink"/>
      <w:u w:val="single"/>
    </w:rPr>
  </w:style>
  <w:style w:type="paragraph" w:styleId="Balonteksts">
    <w:name w:val="Balloon Text"/>
    <w:basedOn w:val="Parasts"/>
    <w:link w:val="BalontekstsRakstz"/>
    <w:uiPriority w:val="99"/>
    <w:semiHidden/>
    <w:unhideWhenUsed/>
    <w:rsid w:val="000C14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C1424"/>
    <w:rPr>
      <w:rFonts w:ascii="Segoe UI" w:hAnsi="Segoe UI" w:cs="Segoe UI"/>
      <w:sz w:val="18"/>
      <w:szCs w:val="18"/>
    </w:rPr>
  </w:style>
  <w:style w:type="character" w:customStyle="1" w:styleId="Neatrisintapieminana1">
    <w:name w:val="Neatrisināta pieminēšana1"/>
    <w:basedOn w:val="Noklusjumarindkopasfonts"/>
    <w:uiPriority w:val="99"/>
    <w:semiHidden/>
    <w:unhideWhenUsed/>
    <w:rsid w:val="00D2094B"/>
    <w:rPr>
      <w:color w:val="605E5C"/>
      <w:shd w:val="clear" w:color="auto" w:fill="E1DFDD"/>
    </w:rPr>
  </w:style>
  <w:style w:type="character" w:styleId="Izmantotahipersaite">
    <w:name w:val="FollowedHyperlink"/>
    <w:basedOn w:val="Noklusjumarindkopasfonts"/>
    <w:uiPriority w:val="99"/>
    <w:semiHidden/>
    <w:unhideWhenUsed/>
    <w:rsid w:val="00D2094B"/>
    <w:rPr>
      <w:color w:val="800080" w:themeColor="followedHyperlink"/>
      <w:u w:val="single"/>
    </w:rPr>
  </w:style>
  <w:style w:type="paragraph" w:styleId="Pamattekstsaratkpi">
    <w:name w:val="Body Text Indent"/>
    <w:basedOn w:val="Parasts"/>
    <w:link w:val="PamattekstsaratkpiRakstz"/>
    <w:rsid w:val="00DE57CE"/>
    <w:pPr>
      <w:spacing w:after="0" w:line="240" w:lineRule="auto"/>
      <w:ind w:left="180" w:hanging="180"/>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rsid w:val="00DE57CE"/>
    <w:rPr>
      <w:rFonts w:ascii="Times New Roman" w:eastAsia="Times New Roman" w:hAnsi="Times New Roman" w:cs="Times New Roman"/>
      <w:sz w:val="24"/>
      <w:szCs w:val="24"/>
    </w:rPr>
  </w:style>
  <w:style w:type="paragraph" w:styleId="Prskatjums">
    <w:name w:val="Revision"/>
    <w:hidden/>
    <w:uiPriority w:val="99"/>
    <w:semiHidden/>
    <w:rsid w:val="00A551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tapis.gov.lv/tapis/lv/downloads/172299"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3FFAF-9AE1-4442-ADB9-982D9A48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3347</Words>
  <Characters>1909</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Benita Steina</dc:creator>
  <cp:lastModifiedBy>Santa Hermane</cp:lastModifiedBy>
  <cp:revision>2</cp:revision>
  <cp:lastPrinted>2024-08-29T13:09:00Z</cp:lastPrinted>
  <dcterms:created xsi:type="dcterms:W3CDTF">2024-08-29T13:10:00Z</dcterms:created>
  <dcterms:modified xsi:type="dcterms:W3CDTF">2024-08-29T13:10:00Z</dcterms:modified>
</cp:coreProperties>
</file>