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2FCBC3AE" w:rsidR="00464AED" w:rsidRDefault="00464AED" w:rsidP="00464AED">
      <w:r>
        <w:t xml:space="preserve">Ogrē, 2024.gada </w:t>
      </w:r>
      <w:r w:rsidR="001D28C2">
        <w:t>4</w:t>
      </w:r>
      <w:r>
        <w:t>.</w:t>
      </w:r>
      <w:r w:rsidR="00F95C22">
        <w:t>septembris</w:t>
      </w:r>
    </w:p>
    <w:p w14:paraId="7AB572D9" w14:textId="15F95666" w:rsidR="00464AED" w:rsidRPr="00622BB3" w:rsidRDefault="00464AED" w:rsidP="00464AED">
      <w:r>
        <w:t>Nr. K.1-2/</w:t>
      </w:r>
      <w:r w:rsidR="001D28C2">
        <w:t>196</w:t>
      </w:r>
    </w:p>
    <w:p w14:paraId="05E42B58" w14:textId="77777777" w:rsidR="00E76BE0" w:rsidRPr="00F72CF6" w:rsidRDefault="00E76BE0" w:rsidP="009E4DCE">
      <w:pPr>
        <w:pStyle w:val="Paraststmeklis"/>
        <w:spacing w:before="0" w:after="0"/>
        <w:jc w:val="center"/>
        <w:rPr>
          <w:b/>
          <w:bCs/>
        </w:rPr>
      </w:pPr>
    </w:p>
    <w:p w14:paraId="0EEDEDFF" w14:textId="77777777" w:rsidR="000B11D7" w:rsidRDefault="000B11D7" w:rsidP="00E76BE0">
      <w:pPr>
        <w:pStyle w:val="Paraststmeklis"/>
        <w:spacing w:before="0" w:after="0"/>
        <w:ind w:left="1418" w:right="1417"/>
        <w:jc w:val="center"/>
        <w:rPr>
          <w:b/>
          <w:bCs/>
        </w:rPr>
      </w:pPr>
    </w:p>
    <w:p w14:paraId="4A0078C0" w14:textId="3A591CFC" w:rsidR="00E97FB2" w:rsidRDefault="00E76BE0" w:rsidP="002D1BA3">
      <w:pPr>
        <w:pStyle w:val="Paraststmeklis"/>
        <w:spacing w:before="0" w:after="0"/>
        <w:ind w:right="1417"/>
        <w:jc w:val="center"/>
        <w:rPr>
          <w:b/>
          <w:bCs/>
        </w:rPr>
      </w:pPr>
      <w:r w:rsidRPr="00F72CF6">
        <w:rPr>
          <w:b/>
          <w:bCs/>
        </w:rPr>
        <w:t>RAKSTISKĀS IZSOLES</w:t>
      </w:r>
      <w:r w:rsidR="00464AED">
        <w:rPr>
          <w:b/>
          <w:bCs/>
        </w:rPr>
        <w:t xml:space="preserve"> NOTEIKUMI</w:t>
      </w:r>
    </w:p>
    <w:p w14:paraId="12E0479A" w14:textId="08E7967D" w:rsidR="006E4554" w:rsidRPr="00847C91" w:rsidRDefault="006E4554" w:rsidP="006E4554">
      <w:pPr>
        <w:pStyle w:val="Virsraksts1"/>
        <w:spacing w:before="0" w:after="0"/>
        <w:jc w:val="center"/>
        <w:rPr>
          <w:rFonts w:ascii="Times New Roman" w:hAnsi="Times New Roman"/>
          <w:sz w:val="24"/>
          <w:szCs w:val="24"/>
          <w:u w:val="single"/>
        </w:rPr>
      </w:pPr>
      <w:r>
        <w:rPr>
          <w:rFonts w:ascii="Times New Roman" w:hAnsi="Times New Roman"/>
          <w:sz w:val="24"/>
          <w:szCs w:val="24"/>
          <w:u w:val="single"/>
        </w:rPr>
        <w:t>Par zemes vienības ar kadastra</w:t>
      </w:r>
      <w:r w:rsidRPr="00B42FD1">
        <w:rPr>
          <w:rFonts w:ascii="Times New Roman" w:hAnsi="Times New Roman"/>
          <w:sz w:val="24"/>
          <w:szCs w:val="24"/>
          <w:u w:val="single"/>
        </w:rPr>
        <w:t xml:space="preserve"> apzīmējum</w:t>
      </w:r>
      <w:r>
        <w:rPr>
          <w:rFonts w:ascii="Times New Roman" w:hAnsi="Times New Roman"/>
          <w:sz w:val="24"/>
          <w:szCs w:val="24"/>
          <w:u w:val="single"/>
        </w:rPr>
        <w:t>u 7401 001 0666</w:t>
      </w:r>
      <w:r w:rsidR="00F95C22">
        <w:rPr>
          <w:rFonts w:ascii="Times New Roman" w:hAnsi="Times New Roman"/>
          <w:sz w:val="24"/>
          <w:szCs w:val="24"/>
          <w:u w:val="single"/>
        </w:rPr>
        <w:t>, Meža prospekts, Ogre, Ogres novads, iznomāšanu</w:t>
      </w:r>
      <w:r>
        <w:rPr>
          <w:rFonts w:ascii="Times New Roman" w:hAnsi="Times New Roman"/>
          <w:sz w:val="24"/>
          <w:szCs w:val="24"/>
          <w:u w:val="single"/>
        </w:rPr>
        <w:t xml:space="preserve"> </w:t>
      </w:r>
    </w:p>
    <w:p w14:paraId="21FA00D3" w14:textId="77777777" w:rsidR="006E4554" w:rsidRDefault="006E4554" w:rsidP="002D1BA3">
      <w:pPr>
        <w:pStyle w:val="Paraststmeklis"/>
        <w:spacing w:before="0" w:after="0"/>
        <w:ind w:right="1417"/>
        <w:jc w:val="center"/>
        <w:rPr>
          <w:b/>
          <w:bCs/>
        </w:rPr>
      </w:pPr>
    </w:p>
    <w:p w14:paraId="0047D14A" w14:textId="0DD1FE77" w:rsidR="00E76BE0" w:rsidRPr="00464AED" w:rsidRDefault="00E76BE0" w:rsidP="00464AED">
      <w:pPr>
        <w:pStyle w:val="Virsraksts1"/>
        <w:spacing w:before="0" w:after="0"/>
        <w:jc w:val="center"/>
        <w:rPr>
          <w:rFonts w:ascii="Times New Roman" w:hAnsi="Times New Roman"/>
          <w:sz w:val="24"/>
          <w:szCs w:val="24"/>
          <w:u w:val="single"/>
        </w:rPr>
      </w:pPr>
    </w:p>
    <w:p w14:paraId="20E5FFF5" w14:textId="77777777" w:rsidR="00511B97" w:rsidRPr="00F72CF6" w:rsidRDefault="00511B97" w:rsidP="00E76BE0">
      <w:pPr>
        <w:pStyle w:val="Paraststmeklis"/>
        <w:spacing w:before="0" w:after="0"/>
        <w:ind w:left="1418" w:right="1417"/>
        <w:jc w:val="center"/>
        <w:rPr>
          <w:b/>
          <w:bCs/>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E8AB4B5" w:rsidR="002644DB" w:rsidRPr="002644DB" w:rsidRDefault="00591FD3" w:rsidP="00510737">
      <w:pPr>
        <w:pStyle w:val="Sarakstarindkopa"/>
        <w:ind w:left="0"/>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56692708" w:rsidR="00331CEB" w:rsidRPr="00331CEB" w:rsidRDefault="00591FD3" w:rsidP="00510737">
      <w:pPr>
        <w:jc w:val="both"/>
        <w:rPr>
          <w:bCs/>
        </w:rPr>
      </w:pPr>
      <w:r w:rsidRPr="00591FD3">
        <w:rPr>
          <w:bCs/>
        </w:rPr>
        <w:t>1.2.Nomas tiesību izsoles mērķis ir noteikt nomnieku Ogres novada pašvaldībai (turpmāk Pašvaldība)</w:t>
      </w:r>
      <w:r w:rsidR="00521946">
        <w:t xml:space="preserve"> </w:t>
      </w:r>
      <w:r w:rsidR="00521946" w:rsidRPr="00521946">
        <w:t>piekritīg</w:t>
      </w:r>
      <w:r w:rsidR="008D2B70">
        <w:t>ā</w:t>
      </w:r>
      <w:r w:rsidR="00521946" w:rsidRPr="00521946">
        <w:t xml:space="preserve"> nekustamā īpašuma “Meža prospekts”, Ogre, Ogres nov., ar kadastra numuru 7401 001 0697, sastāvā esoš</w:t>
      </w:r>
      <w:r w:rsidR="008D2B70">
        <w:t>ās</w:t>
      </w:r>
      <w:r w:rsidR="00521946" w:rsidRPr="00521946">
        <w:t xml:space="preserve"> zemes vienīb</w:t>
      </w:r>
      <w:r w:rsidR="008D2B70">
        <w:t>as</w:t>
      </w:r>
      <w:r w:rsidR="00521946" w:rsidRPr="00521946">
        <w:t xml:space="preserve"> ar kadastra apzīmējumu 7401 001 0666 </w:t>
      </w:r>
      <w:r w:rsidR="008D2B70">
        <w:t xml:space="preserve"> </w:t>
      </w:r>
      <w:r w:rsidR="005B43D9">
        <w:t>ar kopējo platību</w:t>
      </w:r>
      <w:r w:rsidR="008D2B70">
        <w:t xml:space="preserve"> </w:t>
      </w:r>
      <w:r w:rsidR="00521946" w:rsidRPr="00521946">
        <w:t xml:space="preserve">300  </w:t>
      </w:r>
      <w:bookmarkStart w:id="0" w:name="_Hlk176267657"/>
      <w:r w:rsidR="005B43D9" w:rsidRPr="00B234D1">
        <w:rPr>
          <w:bCs/>
          <w:lang w:eastAsia="en-US"/>
        </w:rPr>
        <w:t>m</w:t>
      </w:r>
      <w:r w:rsidR="005B43D9" w:rsidRPr="00B234D1">
        <w:rPr>
          <w:bCs/>
          <w:vertAlign w:val="superscript"/>
          <w:lang w:eastAsia="en-US"/>
        </w:rPr>
        <w:t>2</w:t>
      </w:r>
      <w:bookmarkEnd w:id="0"/>
      <w:r w:rsidR="005B43D9" w:rsidRPr="00B234D1">
        <w:t xml:space="preserve"> </w:t>
      </w:r>
      <w:r w:rsidR="00521946" w:rsidRPr="00521946">
        <w:t>(turpmāk – Zemes vienība)</w:t>
      </w:r>
      <w:r w:rsidR="005B43D9">
        <w:t>.</w:t>
      </w:r>
      <w:r w:rsidR="00521946" w:rsidRPr="00521946">
        <w:t xml:space="preserve"> </w:t>
      </w:r>
    </w:p>
    <w:p w14:paraId="747AC64E" w14:textId="13818AFC" w:rsidR="00F72F00" w:rsidRPr="00AB7A4F" w:rsidRDefault="00005732" w:rsidP="00510737">
      <w:pPr>
        <w:jc w:val="both"/>
        <w:rPr>
          <w:b/>
          <w:bCs/>
          <w:u w:val="single"/>
          <w:lang w:eastAsia="en-US"/>
        </w:rPr>
      </w:pPr>
      <w:r>
        <w:t>1.3.</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2024.gada 2</w:t>
      </w:r>
      <w:r w:rsidR="00652443">
        <w:t>9</w:t>
      </w:r>
      <w:r w:rsidR="00652443" w:rsidRPr="00652443">
        <w:t>.</w:t>
      </w:r>
      <w:r w:rsidR="00652443">
        <w:t>augusta</w:t>
      </w:r>
      <w:r w:rsidR="00652443" w:rsidRPr="00652443">
        <w:t xml:space="preserve"> lēmumu (protokols Nr.1</w:t>
      </w:r>
      <w:r w:rsidR="00652443">
        <w:t>3</w:t>
      </w:r>
      <w:r w:rsidR="00652443" w:rsidRPr="00652443">
        <w:t>;</w:t>
      </w:r>
      <w:r w:rsidR="00652443">
        <w:t>35</w:t>
      </w:r>
      <w:r w:rsidR="00652443" w:rsidRPr="00652443">
        <w:t xml:space="preserve">) “Par </w:t>
      </w:r>
      <w:r w:rsidR="00652443">
        <w:t xml:space="preserve">zemes vienības Meža prospekts, Ogre, Ogres nov., ar kadastra apzīmējumu 7401 001 0666 </w:t>
      </w:r>
      <w:r w:rsidR="00AB7A4F" w:rsidRPr="00AB7A4F">
        <w:rPr>
          <w:bCs/>
          <w:lang w:eastAsia="en-US"/>
        </w:rPr>
        <w:t xml:space="preserve"> nomas tiesību izsoli</w:t>
      </w:r>
      <w:r w:rsidR="00FF4A15">
        <w:rPr>
          <w:bCs/>
          <w:lang w:eastAsia="en-US"/>
        </w:rPr>
        <w:t>”</w:t>
      </w:r>
      <w:r w:rsidR="00AB7A4F">
        <w:rPr>
          <w:bCs/>
          <w:lang w:eastAsia="en-US"/>
        </w:rPr>
        <w:t>.</w:t>
      </w:r>
    </w:p>
    <w:p w14:paraId="49633459" w14:textId="2114B8E2" w:rsidR="00F72F00" w:rsidRPr="003C714B" w:rsidRDefault="003C714B" w:rsidP="00510737">
      <w:pPr>
        <w:jc w:val="both"/>
        <w:rPr>
          <w:bCs/>
        </w:rPr>
      </w:pPr>
      <w:r>
        <w:t>1.4.</w:t>
      </w:r>
      <w:r w:rsidR="00140BB8" w:rsidRPr="003B2649">
        <w:t xml:space="preserve">Iznomātājs – </w:t>
      </w:r>
      <w:r w:rsidR="00450F82" w:rsidRPr="003B2649">
        <w:t>Ogres novada pašvaldīb</w:t>
      </w:r>
      <w:r w:rsidR="00814505">
        <w:t>a</w:t>
      </w:r>
      <w:r w:rsidR="00927246" w:rsidRPr="003B2649">
        <w:t>.</w:t>
      </w:r>
    </w:p>
    <w:p w14:paraId="17FD457F" w14:textId="2F630564" w:rsidR="00F72F00" w:rsidRDefault="003C714B" w:rsidP="00510737">
      <w:pPr>
        <w:jc w:val="both"/>
      </w:pPr>
      <w:r>
        <w:t>1.5.</w:t>
      </w:r>
      <w:r w:rsidR="00140BB8" w:rsidRPr="003B2649">
        <w:t>Izsoles veids – rakstisk</w:t>
      </w:r>
      <w:r w:rsidR="003C003D" w:rsidRPr="003B2649">
        <w:t>a</w:t>
      </w:r>
      <w:r w:rsidR="00140BB8" w:rsidRPr="003B2649">
        <w:t xml:space="preserve"> izsole</w:t>
      </w:r>
      <w:r w:rsidR="003C003D" w:rsidRPr="003B2649">
        <w:t>.</w:t>
      </w:r>
    </w:p>
    <w:p w14:paraId="02BDD4A8" w14:textId="5D9D2D11" w:rsidR="00FF4A15" w:rsidRPr="003C714B" w:rsidRDefault="00FF4A15" w:rsidP="00510737">
      <w:pPr>
        <w:jc w:val="both"/>
        <w:rPr>
          <w:bCs/>
        </w:rPr>
      </w:pPr>
      <w:r>
        <w:t>1.6.Izsoles kārta: 1.(pirmā)</w:t>
      </w:r>
    </w:p>
    <w:p w14:paraId="1E2CC870" w14:textId="71D6C6CF" w:rsidR="00B51624" w:rsidRPr="003C714B" w:rsidRDefault="003C714B" w:rsidP="00510737">
      <w:pPr>
        <w:jc w:val="both"/>
        <w:rPr>
          <w:bCs/>
        </w:rPr>
      </w:pPr>
      <w:r>
        <w:t>1.</w:t>
      </w:r>
      <w:r w:rsidR="00FF4A15">
        <w:t>7.</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4A872D86" w14:textId="24B8B92F" w:rsidR="003C714B" w:rsidRDefault="003C714B" w:rsidP="003C714B">
      <w:pPr>
        <w:pStyle w:val="Pamattekstaatkpe2"/>
        <w:suppressAutoHyphens w:val="0"/>
        <w:spacing w:after="120"/>
        <w:ind w:left="0"/>
        <w:rPr>
          <w:b/>
          <w:bCs/>
        </w:rPr>
      </w:pPr>
      <w:r w:rsidRPr="003C714B">
        <w:t>2.1.</w:t>
      </w:r>
      <w:r w:rsidR="00027956" w:rsidRPr="00B03BBE">
        <w:rPr>
          <w:b/>
          <w:bCs/>
        </w:rPr>
        <w:t>Izno</w:t>
      </w:r>
      <w:r w:rsidR="00943C7B">
        <w:rPr>
          <w:b/>
          <w:bCs/>
        </w:rPr>
        <w:t>māt</w:t>
      </w:r>
      <w:r w:rsidR="00943C7B" w:rsidRPr="00943C7B">
        <w:t xml:space="preserve"> nekustamā īpašuma “Meža prospekts”, Ogre, Ogres nov., ar kadastra numuru 7401 001 0697, sastāvā esošo zemes vienību ar kadastra apzīmējumu 7401 001 0666 300 </w:t>
      </w:r>
      <w:r w:rsidR="00943C7B" w:rsidRPr="00B234D1">
        <w:rPr>
          <w:bCs/>
          <w:szCs w:val="24"/>
          <w:lang w:eastAsia="en-US"/>
        </w:rPr>
        <w:t>m</w:t>
      </w:r>
      <w:r w:rsidR="00943C7B" w:rsidRPr="00B234D1">
        <w:rPr>
          <w:bCs/>
          <w:szCs w:val="24"/>
          <w:vertAlign w:val="superscript"/>
          <w:lang w:eastAsia="en-US"/>
        </w:rPr>
        <w:t>2</w:t>
      </w:r>
      <w:r w:rsidR="00943C7B" w:rsidRPr="00943C7B">
        <w:t xml:space="preserve"> platībā (turpmāk – Zemes vienība) uz 3 gadiem</w:t>
      </w:r>
      <w:r w:rsidR="00943C7B">
        <w:t>.</w:t>
      </w:r>
    </w:p>
    <w:p w14:paraId="20DD0F60" w14:textId="79BCD284" w:rsidR="00736370" w:rsidRDefault="00736370" w:rsidP="003C714B">
      <w:pPr>
        <w:pStyle w:val="Pamattekstaatkpe2"/>
        <w:suppressAutoHyphens w:val="0"/>
        <w:spacing w:after="120"/>
        <w:ind w:left="0"/>
      </w:pPr>
      <w:r>
        <w:rPr>
          <w:b/>
          <w:bCs/>
        </w:rPr>
        <w:t xml:space="preserve">2.2. Nomas mērķis - </w:t>
      </w:r>
      <w:r w:rsidRPr="0013761F">
        <w:t xml:space="preserve"> </w:t>
      </w:r>
      <w:r w:rsidR="00E626E7" w:rsidRPr="00E626E7">
        <w:t>saimnieciskās darbības veikšana (bez apbūves tiesībām) atbilstoši Ogres novada pašvaldības 2012. gada 21. jūnija saistošajos noteikumos Nr. 16/2012 “Ogres novada teritorijas izmantošanas un apbūves noteikumi” un Ogres novada pašvaldības 2018. gada 21. jūnija saistošajos noteikumos Nr. 12/2018 “Lokālplānojums kā Ogres novada teritorijas plānojuma grozījumi aizsargājamās apbūves teritorijās Ogres pilsētas centrā un tām piegulošajām teritorijām. Teritorijas izmantošanas un apbūves noteikumi” noteiktajai atļautai zemes izmantošanai.</w:t>
      </w:r>
    </w:p>
    <w:p w14:paraId="6487AE6F" w14:textId="77777777" w:rsidR="005A7C03" w:rsidRDefault="005A7C03" w:rsidP="003C714B">
      <w:pPr>
        <w:pStyle w:val="Pamattekstaatkpe2"/>
        <w:suppressAutoHyphens w:val="0"/>
        <w:spacing w:after="120"/>
        <w:ind w:left="0"/>
      </w:pPr>
    </w:p>
    <w:p w14:paraId="43764CAD" w14:textId="77777777" w:rsidR="005A7C03" w:rsidRPr="001C3035" w:rsidRDefault="005A7C03" w:rsidP="003C714B">
      <w:pPr>
        <w:pStyle w:val="Pamattekstaatkpe2"/>
        <w:suppressAutoHyphens w:val="0"/>
        <w:spacing w:after="120"/>
        <w:ind w:left="0"/>
        <w:rPr>
          <w:bCs/>
          <w:szCs w:val="24"/>
        </w:rPr>
      </w:pPr>
    </w:p>
    <w:p w14:paraId="6100682D" w14:textId="4DE2BA59" w:rsidR="00112222" w:rsidRDefault="00112222" w:rsidP="00717BF6">
      <w:pPr>
        <w:pStyle w:val="Pamattekstaatkpe2"/>
        <w:suppressAutoHyphens w:val="0"/>
        <w:ind w:left="0"/>
        <w:jc w:val="center"/>
        <w:rPr>
          <w:b/>
          <w:szCs w:val="24"/>
        </w:rPr>
      </w:pPr>
      <w:r>
        <w:rPr>
          <w:b/>
          <w:szCs w:val="24"/>
        </w:rPr>
        <w:lastRenderedPageBreak/>
        <w:t>3.N</w:t>
      </w:r>
      <w:r w:rsidR="00027956" w:rsidRPr="00112222">
        <w:rPr>
          <w:b/>
          <w:szCs w:val="24"/>
        </w:rPr>
        <w:t>omas tiesību izsoles sākum</w:t>
      </w:r>
      <w:r w:rsidR="00780896" w:rsidRPr="00112222">
        <w:rPr>
          <w:b/>
          <w:szCs w:val="24"/>
        </w:rPr>
        <w:t>cen</w:t>
      </w:r>
      <w:r>
        <w:rPr>
          <w:b/>
          <w:szCs w:val="24"/>
        </w:rPr>
        <w:t>a</w:t>
      </w:r>
    </w:p>
    <w:p w14:paraId="0E13C58C" w14:textId="77777777" w:rsidR="00717BF6" w:rsidRPr="00112222" w:rsidRDefault="00717BF6" w:rsidP="00717BF6">
      <w:pPr>
        <w:pStyle w:val="Pamattekstaatkpe2"/>
        <w:suppressAutoHyphens w:val="0"/>
        <w:ind w:left="0"/>
        <w:jc w:val="center"/>
        <w:rPr>
          <w:b/>
          <w:szCs w:val="24"/>
        </w:rPr>
      </w:pPr>
    </w:p>
    <w:p w14:paraId="78AD9F38" w14:textId="3DDA1D00" w:rsidR="003C714B" w:rsidRPr="005A7C03" w:rsidRDefault="00115CE7" w:rsidP="003C714B">
      <w:pPr>
        <w:pStyle w:val="Pamattekstaatkpe2"/>
        <w:suppressAutoHyphens w:val="0"/>
        <w:spacing w:after="120"/>
        <w:ind w:left="0"/>
        <w:rPr>
          <w:b/>
          <w:bCs/>
          <w:szCs w:val="24"/>
        </w:rPr>
      </w:pPr>
      <w:r w:rsidRPr="00115CE7">
        <w:rPr>
          <w:szCs w:val="24"/>
        </w:rPr>
        <w:t>3.1.</w:t>
      </w:r>
      <w:r>
        <w:rPr>
          <w:b/>
          <w:bCs/>
          <w:szCs w:val="24"/>
        </w:rPr>
        <w:t xml:space="preserve"> </w:t>
      </w:r>
      <w:r w:rsidR="00112222" w:rsidRPr="00B723B1">
        <w:rPr>
          <w:b/>
          <w:bCs/>
          <w:szCs w:val="24"/>
        </w:rPr>
        <w:t>Noteikt</w:t>
      </w:r>
      <w:r w:rsidR="005A7C03" w:rsidRPr="005A7C03">
        <w:t xml:space="preserve">  Zemes vienības izsoles sākuma </w:t>
      </w:r>
      <w:r w:rsidR="005A7C03" w:rsidRPr="005A7C03">
        <w:rPr>
          <w:b/>
          <w:bCs/>
        </w:rPr>
        <w:t xml:space="preserve">nomas maksu gadā 324 EUR (trīs simti divdesmit četri euro) </w:t>
      </w:r>
      <w:r w:rsidR="005A7C03" w:rsidRPr="005A7C03">
        <w:t>bez pievienotās vērtības nodokļa.</w:t>
      </w:r>
      <w:r w:rsidR="003C714B" w:rsidRPr="005A7C03">
        <w:rPr>
          <w:b/>
          <w:bCs/>
          <w:szCs w:val="24"/>
        </w:rPr>
        <w:t xml:space="preserve"> </w:t>
      </w:r>
    </w:p>
    <w:p w14:paraId="398E1E4A" w14:textId="37C22E5E" w:rsidR="00027956" w:rsidRPr="008A6BB8" w:rsidRDefault="00027956" w:rsidP="00E93D88">
      <w:pPr>
        <w:pStyle w:val="Pamattekstaatkpe2"/>
        <w:suppressAutoHyphens w:val="0"/>
        <w:ind w:left="0"/>
        <w:rPr>
          <w:b/>
          <w:szCs w:val="24"/>
        </w:rPr>
      </w:pPr>
    </w:p>
    <w:p w14:paraId="247D961F" w14:textId="66D1CC02" w:rsidR="00E71089" w:rsidRPr="00E71089" w:rsidRDefault="00E71089" w:rsidP="003C714B">
      <w:pPr>
        <w:pStyle w:val="Pamattekstaatkpe2"/>
        <w:suppressAutoHyphens w:val="0"/>
        <w:ind w:left="360"/>
        <w:rPr>
          <w:bCs/>
        </w:rPr>
      </w:pPr>
      <w:r>
        <w:t xml:space="preserve">    </w:t>
      </w:r>
    </w:p>
    <w:p w14:paraId="72FEF2F0" w14:textId="6720FDAE" w:rsidR="00C85585" w:rsidRPr="003B2649" w:rsidRDefault="00E13ACC" w:rsidP="004C7DA9">
      <w:pPr>
        <w:pStyle w:val="Default"/>
        <w:spacing w:before="240" w:after="120"/>
        <w:jc w:val="center"/>
        <w:rPr>
          <w:color w:val="auto"/>
        </w:rPr>
      </w:pPr>
      <w:r>
        <w:rPr>
          <w:b/>
          <w:bCs/>
          <w:color w:val="auto"/>
        </w:rPr>
        <w:t>4.</w:t>
      </w:r>
      <w:r w:rsidR="00C85585" w:rsidRPr="003B2649">
        <w:rPr>
          <w:b/>
          <w:bCs/>
          <w:color w:val="auto"/>
        </w:rPr>
        <w:t>Izsoles dalībnieki</w:t>
      </w:r>
    </w:p>
    <w:p w14:paraId="0006DB6F" w14:textId="6A73A9D4" w:rsidR="000E1ACF" w:rsidRPr="003B2649" w:rsidRDefault="00E13ACC" w:rsidP="00E93D88">
      <w:pPr>
        <w:pStyle w:val="Default"/>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2F61C335" w:rsidR="00C85585" w:rsidRPr="003B2649" w:rsidRDefault="00E13ACC" w:rsidP="00E93D88">
      <w:pPr>
        <w:pStyle w:val="Default"/>
        <w:jc w:val="both"/>
        <w:rPr>
          <w:color w:val="auto"/>
        </w:rPr>
      </w:pPr>
      <w:r>
        <w:rPr>
          <w:color w:val="auto"/>
        </w:rPr>
        <w:t>4.2.</w:t>
      </w:r>
      <w:r w:rsidR="00F401EA">
        <w:rPr>
          <w:color w:val="auto"/>
        </w:rPr>
        <w:t xml:space="preserve"> </w:t>
      </w:r>
      <w:r w:rsidR="00C85585" w:rsidRPr="003B2649">
        <w:rPr>
          <w:color w:val="auto"/>
        </w:rPr>
        <w:t xml:space="preserve">Piedaloties izsolē, pretendentam nevar būt  nomas maksas un nekustamā īpašuma nodokļa parādi Ogres novada pašvaldībā. </w:t>
      </w:r>
    </w:p>
    <w:p w14:paraId="163D2F44" w14:textId="012A99D2" w:rsidR="0095457B" w:rsidRPr="003B2649" w:rsidRDefault="00E13ACC" w:rsidP="00717BF6">
      <w:pPr>
        <w:pStyle w:val="Default"/>
        <w:spacing w:before="240" w:after="120"/>
        <w:jc w:val="center"/>
        <w:rPr>
          <w:b/>
          <w:bCs/>
          <w:color w:val="auto"/>
        </w:rPr>
      </w:pPr>
      <w:r>
        <w:rPr>
          <w:b/>
          <w:bCs/>
          <w:color w:val="auto"/>
        </w:rPr>
        <w:t>5.</w:t>
      </w:r>
      <w:r w:rsidR="006E6672" w:rsidRPr="003B2649">
        <w:rPr>
          <w:b/>
          <w:bCs/>
          <w:color w:val="auto"/>
        </w:rPr>
        <w:t>Izsoles dalībnieku reģistrācija</w:t>
      </w:r>
    </w:p>
    <w:p w14:paraId="64892974" w14:textId="4037F748" w:rsidR="00436E96" w:rsidRPr="00436E96" w:rsidRDefault="00436E96" w:rsidP="0010032D">
      <w:pPr>
        <w:pStyle w:val="Default"/>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0271D2">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Pr="00436E96">
        <w:rPr>
          <w:color w:val="auto"/>
        </w:rPr>
        <w:t>).</w:t>
      </w:r>
    </w:p>
    <w:p w14:paraId="587F61CB" w14:textId="7D08453E" w:rsidR="00436DB2" w:rsidRPr="003B2649" w:rsidRDefault="00436DB2" w:rsidP="00436E96">
      <w:pPr>
        <w:pStyle w:val="Default"/>
        <w:ind w:left="720"/>
        <w:jc w:val="both"/>
        <w:rPr>
          <w:color w:val="auto"/>
        </w:rPr>
      </w:pPr>
    </w:p>
    <w:p w14:paraId="2331A9C9" w14:textId="77777777" w:rsidR="000271D2" w:rsidRDefault="00436E96" w:rsidP="0010032D">
      <w:pPr>
        <w:pStyle w:val="Default"/>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42E8F6F5" w:rsidR="00455C3C" w:rsidRPr="00436E96" w:rsidRDefault="000271D2" w:rsidP="0010032D">
      <w:pPr>
        <w:pStyle w:val="Default"/>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30719376" w14:textId="336123F4" w:rsidR="0095457B" w:rsidRPr="003B2649" w:rsidRDefault="0095457B" w:rsidP="00436E96">
      <w:pPr>
        <w:pStyle w:val="Default"/>
        <w:ind w:left="720"/>
        <w:jc w:val="both"/>
        <w:rPr>
          <w:color w:val="auto"/>
        </w:rPr>
      </w:pPr>
    </w:p>
    <w:p w14:paraId="5837CA9E" w14:textId="43C62B32" w:rsidR="00455C3C" w:rsidRPr="00455C3C" w:rsidRDefault="00455C3C" w:rsidP="00717BF6">
      <w:pPr>
        <w:pStyle w:val="Default"/>
        <w:spacing w:before="240" w:after="120"/>
        <w:jc w:val="center"/>
        <w:rPr>
          <w:b/>
          <w:bCs/>
          <w:color w:val="auto"/>
        </w:rPr>
      </w:pPr>
      <w:r>
        <w:rPr>
          <w:b/>
          <w:bCs/>
          <w:color w:val="auto"/>
        </w:rPr>
        <w:t>6.</w:t>
      </w:r>
      <w:r w:rsidR="006F5963" w:rsidRPr="003B2649">
        <w:rPr>
          <w:b/>
          <w:bCs/>
          <w:color w:val="auto"/>
        </w:rPr>
        <w:t>Piedāvājumu iesniegšana izsolei un tā saturs</w:t>
      </w:r>
      <w:r>
        <w:rPr>
          <w:b/>
          <w:bCs/>
          <w:color w:val="auto"/>
        </w:rPr>
        <w:t>.</w:t>
      </w:r>
    </w:p>
    <w:p w14:paraId="1B24E595" w14:textId="3693B9F8" w:rsidR="007A2015" w:rsidRPr="00455C3C" w:rsidRDefault="00B43938" w:rsidP="00115CE7">
      <w:pPr>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305F53">
        <w:rPr>
          <w:rStyle w:val="Izteiksmgs"/>
        </w:rPr>
        <w:t>4</w:t>
      </w:r>
      <w:r w:rsidR="00BE76AD" w:rsidRPr="0055759A">
        <w:rPr>
          <w:rStyle w:val="Izteiksmgs"/>
        </w:rPr>
        <w:t xml:space="preserve">.gada </w:t>
      </w:r>
      <w:r w:rsidR="00305F53">
        <w:rPr>
          <w:rStyle w:val="Izteiksmgs"/>
        </w:rPr>
        <w:t>19</w:t>
      </w:r>
      <w:r w:rsidR="0010032D">
        <w:rPr>
          <w:rStyle w:val="Izteiksmgs"/>
        </w:rPr>
        <w:t>.</w:t>
      </w:r>
      <w:r w:rsidR="00E62107">
        <w:rPr>
          <w:rStyle w:val="Izteiksmgs"/>
        </w:rPr>
        <w:t>septembrim</w:t>
      </w:r>
      <w:r w:rsidR="00BE76AD" w:rsidRPr="0055759A">
        <w:rPr>
          <w:rStyle w:val="Izteiksmgs"/>
        </w:rPr>
        <w:t xml:space="preserve"> plkst. 1</w:t>
      </w:r>
      <w:r w:rsidR="00E62107">
        <w:rPr>
          <w:rStyle w:val="Izteiksmgs"/>
        </w:rPr>
        <w:t>6</w:t>
      </w:r>
      <w:r w:rsidR="00BE76AD" w:rsidRPr="0055759A">
        <w:rPr>
          <w:rStyle w:val="Izteiksmgs"/>
        </w:rPr>
        <w:t>.00</w:t>
      </w:r>
      <w:r w:rsidR="007A2015" w:rsidRPr="0055759A">
        <w:rPr>
          <w:rStyle w:val="Izteiksmgs"/>
          <w:b w:val="0"/>
          <w:bCs w:val="0"/>
        </w:rPr>
        <w:t xml:space="preserve"> jānosūta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4718E9A5" w:rsidR="00F72CF6" w:rsidRPr="00B43938" w:rsidRDefault="00B43938" w:rsidP="00115CE7">
      <w:pPr>
        <w:jc w:val="both"/>
        <w:rPr>
          <w:rStyle w:val="Izteiksmgs"/>
          <w:b w:val="0"/>
          <w:bCs w:val="0"/>
        </w:rPr>
      </w:pPr>
      <w:r>
        <w:rPr>
          <w:rStyle w:val="Izteiksmgs"/>
          <w:b w:val="0"/>
          <w:bCs w:val="0"/>
        </w:rPr>
        <w:t xml:space="preserve"> 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115CE7">
      <w:pPr>
        <w:jc w:val="both"/>
      </w:pPr>
      <w:r>
        <w:t>6.3.</w:t>
      </w:r>
      <w:r w:rsidR="00C80509">
        <w:t xml:space="preserve"> </w:t>
      </w:r>
      <w:r w:rsidR="006F5963" w:rsidRPr="003B2649">
        <w:t>Visi dokumenti iesniedzami latviešu valodā.</w:t>
      </w:r>
    </w:p>
    <w:p w14:paraId="4C1F306A" w14:textId="5CC1BB31" w:rsidR="00F72CF6" w:rsidRPr="003B2649" w:rsidRDefault="00B43938" w:rsidP="00115CE7">
      <w:pPr>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115CE7">
      <w:pPr>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115CE7">
      <w:pPr>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D801ED">
      <w:pPr>
        <w:jc w:val="both"/>
      </w:pPr>
      <w:r>
        <w:t>6.7.</w:t>
      </w:r>
      <w:r w:rsidR="00C80509">
        <w:t xml:space="preserve"> </w:t>
      </w:r>
      <w:r w:rsidR="006F5963" w:rsidRPr="003B2649">
        <w:t>Ziņas par izsoles pretendentiem un to skaitu netiek izpaustas līdz pat izsoles sākumam. Par ziņu neizpaušanu atbildīga ir Komisija.</w:t>
      </w:r>
    </w:p>
    <w:p w14:paraId="366E616A" w14:textId="77777777" w:rsidR="00C60DA7" w:rsidRDefault="00C60DA7" w:rsidP="00717BF6">
      <w:pPr>
        <w:pStyle w:val="Default"/>
        <w:spacing w:before="240" w:after="120"/>
        <w:jc w:val="center"/>
        <w:rPr>
          <w:b/>
          <w:bCs/>
          <w:color w:val="auto"/>
        </w:rPr>
      </w:pPr>
    </w:p>
    <w:p w14:paraId="53070E00" w14:textId="77777777" w:rsidR="00C60DA7" w:rsidRDefault="00C60DA7" w:rsidP="00717BF6">
      <w:pPr>
        <w:pStyle w:val="Default"/>
        <w:spacing w:before="240" w:after="120"/>
        <w:jc w:val="center"/>
        <w:rPr>
          <w:b/>
          <w:bCs/>
          <w:color w:val="auto"/>
        </w:rPr>
      </w:pPr>
    </w:p>
    <w:p w14:paraId="2B2BBA56" w14:textId="439C020A" w:rsidR="00262359" w:rsidRPr="003B2649" w:rsidRDefault="00E904A3" w:rsidP="00717BF6">
      <w:pPr>
        <w:pStyle w:val="Default"/>
        <w:spacing w:before="240" w:after="120"/>
        <w:jc w:val="center"/>
        <w:rPr>
          <w:color w:val="auto"/>
        </w:rPr>
      </w:pPr>
      <w:r>
        <w:rPr>
          <w:b/>
          <w:bCs/>
          <w:color w:val="auto"/>
        </w:rPr>
        <w:lastRenderedPageBreak/>
        <w:t>7.</w:t>
      </w:r>
      <w:r w:rsidR="00262359" w:rsidRPr="003B2649">
        <w:rPr>
          <w:b/>
          <w:bCs/>
          <w:color w:val="auto"/>
        </w:rPr>
        <w:t>Izsoles norise</w:t>
      </w:r>
    </w:p>
    <w:p w14:paraId="0E824996" w14:textId="64DAAD27" w:rsidR="003C003D" w:rsidRPr="003B2649" w:rsidRDefault="00F63CA9" w:rsidP="00F63CA9">
      <w:pPr>
        <w:pStyle w:val="Default"/>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305F53">
        <w:rPr>
          <w:b/>
          <w:bCs/>
          <w:color w:val="auto"/>
        </w:rPr>
        <w:t>4</w:t>
      </w:r>
      <w:r w:rsidR="00262359" w:rsidRPr="0055759A">
        <w:rPr>
          <w:b/>
          <w:bCs/>
          <w:color w:val="auto"/>
        </w:rPr>
        <w:t>.gada</w:t>
      </w:r>
      <w:r w:rsidR="00283BDA" w:rsidRPr="0055759A">
        <w:rPr>
          <w:b/>
          <w:bCs/>
          <w:color w:val="auto"/>
        </w:rPr>
        <w:t xml:space="preserve"> </w:t>
      </w:r>
      <w:r w:rsidR="00305F53">
        <w:rPr>
          <w:b/>
          <w:bCs/>
          <w:color w:val="auto"/>
        </w:rPr>
        <w:t>2</w:t>
      </w:r>
      <w:r w:rsidR="00E62107">
        <w:rPr>
          <w:b/>
          <w:bCs/>
          <w:color w:val="auto"/>
        </w:rPr>
        <w:t>4</w:t>
      </w:r>
      <w:r w:rsidR="00305F53">
        <w:rPr>
          <w:b/>
          <w:bCs/>
          <w:color w:val="auto"/>
        </w:rPr>
        <w:t>.</w:t>
      </w:r>
      <w:r w:rsidR="00E62107">
        <w:rPr>
          <w:b/>
          <w:bCs/>
          <w:color w:val="auto"/>
        </w:rPr>
        <w:t>septembrī</w:t>
      </w:r>
      <w:r w:rsidR="00226F9F" w:rsidRPr="0055759A">
        <w:rPr>
          <w:b/>
          <w:bCs/>
          <w:color w:val="auto"/>
        </w:rPr>
        <w:t xml:space="preserve"> </w:t>
      </w:r>
      <w:r w:rsidR="00262359" w:rsidRPr="0055759A">
        <w:rPr>
          <w:b/>
          <w:bCs/>
          <w:color w:val="auto"/>
        </w:rPr>
        <w:t xml:space="preserve">plkst. </w:t>
      </w:r>
      <w:r w:rsidR="0010032D">
        <w:rPr>
          <w:b/>
          <w:bCs/>
          <w:color w:val="auto"/>
        </w:rPr>
        <w:t>1</w:t>
      </w:r>
      <w:r w:rsidR="007818C4">
        <w:rPr>
          <w:b/>
          <w:bCs/>
          <w:color w:val="auto"/>
        </w:rPr>
        <w:t>6:</w:t>
      </w:r>
      <w:r w:rsidR="000F2526">
        <w:rPr>
          <w:b/>
          <w:bCs/>
          <w:color w:val="auto"/>
        </w:rPr>
        <w:t>00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226F9F" w:rsidRPr="003B2649">
        <w:rPr>
          <w:color w:val="auto"/>
        </w:rPr>
        <w:t>.</w:t>
      </w:r>
    </w:p>
    <w:p w14:paraId="46B34596" w14:textId="165E3256" w:rsidR="003C003D" w:rsidRPr="003B2649" w:rsidRDefault="00F63CA9" w:rsidP="00F63CA9">
      <w:pPr>
        <w:pStyle w:val="Default"/>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F63CA9">
      <w:pPr>
        <w:pStyle w:val="Default"/>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F63CA9">
      <w:pPr>
        <w:pStyle w:val="Default"/>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0E062532" w:rsidR="003C003D" w:rsidRPr="003B2649" w:rsidRDefault="00F63CA9" w:rsidP="00F63CA9">
      <w:pPr>
        <w:pStyle w:val="Default"/>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apmēru un parakstās uz pieteikuma . Nomas pieteikumu atvēršanu protokolē.</w:t>
      </w:r>
    </w:p>
    <w:p w14:paraId="07E47768" w14:textId="61B5A5C5" w:rsidR="003C003D" w:rsidRPr="003B2649" w:rsidRDefault="00F63CA9" w:rsidP="00F63CA9">
      <w:pPr>
        <w:pStyle w:val="Default"/>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F63CA9">
      <w:pPr>
        <w:pStyle w:val="Default"/>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7A0EF32" w:rsidR="003C003D" w:rsidRPr="003B2649" w:rsidRDefault="00F63CA9" w:rsidP="00F63CA9">
      <w:pPr>
        <w:pStyle w:val="Default"/>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 xml:space="preserve">Ja visi pretendenti, kuri nosolīja vienādu augstāko cenu, rakstiski lūdz nomas tiesību pretendentus, izteikt rakstiski savu piedāvājumu par iespējami augstāko nomas maksu, nosakot </w:t>
      </w:r>
      <w:r w:rsidR="00086F3A">
        <w:rPr>
          <w:color w:val="auto"/>
        </w:rPr>
        <w:t xml:space="preserve"> </w:t>
      </w:r>
      <w:r w:rsidR="003C003D" w:rsidRPr="003B2649">
        <w:rPr>
          <w:color w:val="auto"/>
        </w:rPr>
        <w:t>piedāvājumu iesniegšanas un atvēršanas datumu, laiku, vietu un kārtību.</w:t>
      </w:r>
    </w:p>
    <w:p w14:paraId="500110B3" w14:textId="38EB100E" w:rsidR="003C003D" w:rsidRPr="003B2649" w:rsidRDefault="00F63CA9" w:rsidP="00F63CA9">
      <w:pPr>
        <w:pStyle w:val="Default"/>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F63CA9">
      <w:pPr>
        <w:pStyle w:val="Default"/>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1A2BE7">
      <w:pPr>
        <w:pStyle w:val="Default"/>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1A2BE7">
      <w:pPr>
        <w:pStyle w:val="Default"/>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1A2BE7">
      <w:pPr>
        <w:pStyle w:val="Default"/>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743A5580"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7818C4">
      <w:pPr>
        <w:pStyle w:val="Default"/>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818C4">
      <w:pPr>
        <w:pStyle w:val="Default"/>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818C4">
      <w:pPr>
        <w:pStyle w:val="Default"/>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818C4">
      <w:pPr>
        <w:pStyle w:val="Default"/>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818C4">
      <w:pPr>
        <w:pStyle w:val="Default"/>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74990BD" w:rsidR="00E701A7" w:rsidRDefault="00F401EA" w:rsidP="000F2526">
      <w:pPr>
        <w:pStyle w:val="Default"/>
        <w:spacing w:before="240" w:after="120"/>
        <w:jc w:val="center"/>
        <w:rPr>
          <w:b/>
          <w:bCs/>
          <w:color w:val="auto"/>
        </w:rPr>
      </w:pPr>
      <w:r>
        <w:rPr>
          <w:b/>
          <w:bCs/>
          <w:color w:val="auto"/>
        </w:rPr>
        <w:t>9</w:t>
      </w:r>
      <w:r w:rsidR="00086F3A">
        <w:rPr>
          <w:b/>
          <w:bCs/>
          <w:color w:val="auto"/>
        </w:rPr>
        <w:t>.</w:t>
      </w:r>
      <w:r w:rsidR="00E701A7" w:rsidRPr="003B2649">
        <w:rPr>
          <w:b/>
          <w:bCs/>
          <w:color w:val="auto"/>
        </w:rPr>
        <w:t>Nomas līguma noslēgšana</w:t>
      </w:r>
    </w:p>
    <w:p w14:paraId="13CC75A2" w14:textId="14D9EC7C" w:rsidR="003F50D7" w:rsidRPr="003B2649" w:rsidRDefault="00F401EA" w:rsidP="00331CEB">
      <w:pPr>
        <w:pStyle w:val="Default"/>
        <w:jc w:val="both"/>
        <w:rPr>
          <w:color w:val="auto"/>
        </w:rPr>
      </w:pPr>
      <w:r>
        <w:rPr>
          <w:color w:val="auto"/>
        </w:rPr>
        <w:t>9</w:t>
      </w:r>
      <w:r w:rsidR="00086F3A">
        <w:rPr>
          <w:color w:val="auto"/>
        </w:rPr>
        <w:t>.1</w:t>
      </w:r>
      <w:r w:rsidR="004034AB" w:rsidRPr="003B2649">
        <w:rPr>
          <w:color w:val="auto"/>
        </w:rPr>
        <w:t xml:space="preserve"> </w:t>
      </w:r>
      <w:r w:rsidR="00ED18CB">
        <w:t xml:space="preserve">Centrālās administrācijas Nekustamo īpašumu pārvaldes nodaļai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 xml:space="preserve">Ja iepriekšminētajā termiņā </w:t>
      </w:r>
      <w:r w:rsidR="00E701A7" w:rsidRPr="003B2649">
        <w:rPr>
          <w:color w:val="auto"/>
        </w:rPr>
        <w:lastRenderedPageBreak/>
        <w:t>pretendents nomas līgumu neparaksta un neiesniedz rakstisku atteikumu slēgt nomas līgumu, ir uzskatāms, ka nomas tiesību pretendents no nomas līguma slēgšanas ir atteicies.</w:t>
      </w:r>
    </w:p>
    <w:p w14:paraId="31A4CE6C" w14:textId="6E7A70DB" w:rsidR="00E701A7" w:rsidRDefault="00F401EA" w:rsidP="00331CEB">
      <w:pPr>
        <w:pStyle w:val="Default"/>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5083C922" w14:textId="77777777" w:rsidR="003B5E48" w:rsidRPr="003B2649" w:rsidRDefault="003B5E48" w:rsidP="003B2649">
      <w:pPr>
        <w:jc w:val="both"/>
      </w:pPr>
    </w:p>
    <w:p w14:paraId="4E2DCFCE" w14:textId="77777777" w:rsidR="003F50D7" w:rsidRPr="003B2649" w:rsidRDefault="003F50D7"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496652706">
    <w:abstractNumId w:val="3"/>
  </w:num>
  <w:num w:numId="2" w16cid:durableId="1327827477">
    <w:abstractNumId w:val="0"/>
  </w:num>
  <w:num w:numId="3" w16cid:durableId="1342511297">
    <w:abstractNumId w:val="1"/>
  </w:num>
  <w:num w:numId="4" w16cid:durableId="1062363823">
    <w:abstractNumId w:val="4"/>
  </w:num>
  <w:num w:numId="5" w16cid:durableId="186214789">
    <w:abstractNumId w:val="2"/>
  </w:num>
  <w:num w:numId="6" w16cid:durableId="1755735630">
    <w:abstractNumId w:val="6"/>
  </w:num>
  <w:num w:numId="7" w16cid:durableId="1486358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B2"/>
    <w:rsid w:val="00005732"/>
    <w:rsid w:val="00013483"/>
    <w:rsid w:val="000271D2"/>
    <w:rsid w:val="00027956"/>
    <w:rsid w:val="00047099"/>
    <w:rsid w:val="000563AB"/>
    <w:rsid w:val="00086F3A"/>
    <w:rsid w:val="000B1173"/>
    <w:rsid w:val="000B11D7"/>
    <w:rsid w:val="000B695C"/>
    <w:rsid w:val="000C37CC"/>
    <w:rsid w:val="000C6E9B"/>
    <w:rsid w:val="000D61AC"/>
    <w:rsid w:val="000D76AA"/>
    <w:rsid w:val="000E1ACF"/>
    <w:rsid w:val="000F1B85"/>
    <w:rsid w:val="000F2526"/>
    <w:rsid w:val="000F2F54"/>
    <w:rsid w:val="000F47B2"/>
    <w:rsid w:val="0010032D"/>
    <w:rsid w:val="00112222"/>
    <w:rsid w:val="00115CE7"/>
    <w:rsid w:val="00140BB8"/>
    <w:rsid w:val="001475F7"/>
    <w:rsid w:val="0015624A"/>
    <w:rsid w:val="0017773E"/>
    <w:rsid w:val="00190EDE"/>
    <w:rsid w:val="001A2BE7"/>
    <w:rsid w:val="001B4FCB"/>
    <w:rsid w:val="001D28C2"/>
    <w:rsid w:val="0020786F"/>
    <w:rsid w:val="00211ACE"/>
    <w:rsid w:val="002170A5"/>
    <w:rsid w:val="002179EE"/>
    <w:rsid w:val="002264D3"/>
    <w:rsid w:val="00226F9F"/>
    <w:rsid w:val="002327EF"/>
    <w:rsid w:val="00245CF7"/>
    <w:rsid w:val="0025077D"/>
    <w:rsid w:val="00257161"/>
    <w:rsid w:val="00262359"/>
    <w:rsid w:val="002644DB"/>
    <w:rsid w:val="00265AC4"/>
    <w:rsid w:val="00283BDA"/>
    <w:rsid w:val="002B194C"/>
    <w:rsid w:val="002B1B28"/>
    <w:rsid w:val="002D1BA3"/>
    <w:rsid w:val="002E4B09"/>
    <w:rsid w:val="002F5F5F"/>
    <w:rsid w:val="00301EB1"/>
    <w:rsid w:val="00305F53"/>
    <w:rsid w:val="00327452"/>
    <w:rsid w:val="00331CEB"/>
    <w:rsid w:val="00340099"/>
    <w:rsid w:val="0034699B"/>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4412"/>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7C03"/>
    <w:rsid w:val="005B43D9"/>
    <w:rsid w:val="005B622E"/>
    <w:rsid w:val="005D2E20"/>
    <w:rsid w:val="006045D3"/>
    <w:rsid w:val="00606AF5"/>
    <w:rsid w:val="00607F45"/>
    <w:rsid w:val="00615C82"/>
    <w:rsid w:val="0064041C"/>
    <w:rsid w:val="00652443"/>
    <w:rsid w:val="00653502"/>
    <w:rsid w:val="00665E77"/>
    <w:rsid w:val="0067146C"/>
    <w:rsid w:val="00677E25"/>
    <w:rsid w:val="006B58B1"/>
    <w:rsid w:val="006C15D7"/>
    <w:rsid w:val="006C2FB6"/>
    <w:rsid w:val="006E426F"/>
    <w:rsid w:val="006E4554"/>
    <w:rsid w:val="006E6672"/>
    <w:rsid w:val="006F40D8"/>
    <w:rsid w:val="006F5963"/>
    <w:rsid w:val="0071049B"/>
    <w:rsid w:val="00717164"/>
    <w:rsid w:val="00717BF6"/>
    <w:rsid w:val="00736370"/>
    <w:rsid w:val="00756F8D"/>
    <w:rsid w:val="00780896"/>
    <w:rsid w:val="007818C4"/>
    <w:rsid w:val="00783892"/>
    <w:rsid w:val="00797B12"/>
    <w:rsid w:val="007A2015"/>
    <w:rsid w:val="007B2B63"/>
    <w:rsid w:val="007C0804"/>
    <w:rsid w:val="007F4BC4"/>
    <w:rsid w:val="00814505"/>
    <w:rsid w:val="00871D07"/>
    <w:rsid w:val="00886151"/>
    <w:rsid w:val="008A6BB8"/>
    <w:rsid w:val="008B0885"/>
    <w:rsid w:val="008B465C"/>
    <w:rsid w:val="008B4B36"/>
    <w:rsid w:val="008B6BED"/>
    <w:rsid w:val="008D2B70"/>
    <w:rsid w:val="008D4EAF"/>
    <w:rsid w:val="00904DE4"/>
    <w:rsid w:val="00913F0F"/>
    <w:rsid w:val="0092168D"/>
    <w:rsid w:val="00927246"/>
    <w:rsid w:val="00937CCE"/>
    <w:rsid w:val="00943C7B"/>
    <w:rsid w:val="0095457B"/>
    <w:rsid w:val="00966138"/>
    <w:rsid w:val="009704C3"/>
    <w:rsid w:val="00971ED0"/>
    <w:rsid w:val="0097246D"/>
    <w:rsid w:val="0098269A"/>
    <w:rsid w:val="00986340"/>
    <w:rsid w:val="009A58B0"/>
    <w:rsid w:val="009D0670"/>
    <w:rsid w:val="009E4DCE"/>
    <w:rsid w:val="00A2394F"/>
    <w:rsid w:val="00A43524"/>
    <w:rsid w:val="00A650DA"/>
    <w:rsid w:val="00A66D52"/>
    <w:rsid w:val="00AB7A4F"/>
    <w:rsid w:val="00AC2CED"/>
    <w:rsid w:val="00AE4B4B"/>
    <w:rsid w:val="00B028DA"/>
    <w:rsid w:val="00B02F6A"/>
    <w:rsid w:val="00B03BBE"/>
    <w:rsid w:val="00B06ABC"/>
    <w:rsid w:val="00B234D1"/>
    <w:rsid w:val="00B43938"/>
    <w:rsid w:val="00B51624"/>
    <w:rsid w:val="00B52F48"/>
    <w:rsid w:val="00B73FB1"/>
    <w:rsid w:val="00B85600"/>
    <w:rsid w:val="00B913C3"/>
    <w:rsid w:val="00BB5BBD"/>
    <w:rsid w:val="00BB5D5B"/>
    <w:rsid w:val="00BC4608"/>
    <w:rsid w:val="00BD2666"/>
    <w:rsid w:val="00BE172B"/>
    <w:rsid w:val="00BE76AD"/>
    <w:rsid w:val="00C00CFA"/>
    <w:rsid w:val="00C07642"/>
    <w:rsid w:val="00C449FA"/>
    <w:rsid w:val="00C5374D"/>
    <w:rsid w:val="00C60DA7"/>
    <w:rsid w:val="00C80509"/>
    <w:rsid w:val="00C85585"/>
    <w:rsid w:val="00CA1301"/>
    <w:rsid w:val="00CA4043"/>
    <w:rsid w:val="00CB30E5"/>
    <w:rsid w:val="00CB4147"/>
    <w:rsid w:val="00CB6995"/>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D08EC"/>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D18CB"/>
    <w:rsid w:val="00F0077C"/>
    <w:rsid w:val="00F06C1C"/>
    <w:rsid w:val="00F06CA1"/>
    <w:rsid w:val="00F1176F"/>
    <w:rsid w:val="00F401EA"/>
    <w:rsid w:val="00F41426"/>
    <w:rsid w:val="00F46A3D"/>
    <w:rsid w:val="00F52B1C"/>
    <w:rsid w:val="00F5403B"/>
    <w:rsid w:val="00F575F1"/>
    <w:rsid w:val="00F63CA9"/>
    <w:rsid w:val="00F72CF6"/>
    <w:rsid w:val="00F72F00"/>
    <w:rsid w:val="00F7608F"/>
    <w:rsid w:val="00F77A9E"/>
    <w:rsid w:val="00F86B27"/>
    <w:rsid w:val="00F95C22"/>
    <w:rsid w:val="00F96837"/>
    <w:rsid w:val="00FB0C4C"/>
    <w:rsid w:val="00FB26C0"/>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styleId="Neatrisintapieminana">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6374</Words>
  <Characters>3634</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60</cp:revision>
  <cp:lastPrinted>2012-12-20T15:00:00Z</cp:lastPrinted>
  <dcterms:created xsi:type="dcterms:W3CDTF">2022-09-15T07:12:00Z</dcterms:created>
  <dcterms:modified xsi:type="dcterms:W3CDTF">2024-09-05T11:45:00Z</dcterms:modified>
</cp:coreProperties>
</file>