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EB2BB9" w:rsidRPr="00EB2BB9" w14:paraId="605F99F1" w14:textId="77777777" w:rsidTr="00E64011">
        <w:trPr>
          <w:trHeight w:val="567"/>
        </w:trPr>
        <w:tc>
          <w:tcPr>
            <w:tcW w:w="969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DB74CE7" w14:textId="77777777" w:rsidR="00EB2BB9" w:rsidRPr="00EB2BB9" w:rsidRDefault="00EB2BB9" w:rsidP="00E64011">
            <w:pPr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EB2BB9">
              <w:rPr>
                <w:rFonts w:ascii="Times New Roman" w:eastAsia="Helvetica Neue" w:hAnsi="Times New Roman" w:cs="Times New Roman"/>
                <w:noProof/>
                <w:color w:val="000000"/>
                <w:szCs w:val="28"/>
              </w:rPr>
              <w:drawing>
                <wp:inline distT="0" distB="0" distL="0" distR="0" wp14:anchorId="34D5181B" wp14:editId="0AE1F386">
                  <wp:extent cx="609600" cy="723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0DF82E" w14:textId="77777777" w:rsidR="00EB2BB9" w:rsidRPr="00EB2BB9" w:rsidRDefault="00EB2BB9" w:rsidP="00E64011">
            <w:pPr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2BB9">
              <w:rPr>
                <w:rFonts w:ascii="Times New Roman" w:hAnsi="Times New Roman" w:cs="Times New Roman"/>
                <w:color w:val="000000"/>
                <w:szCs w:val="28"/>
              </w:rPr>
              <w:t>OGRES  NOVADA  PAŠVALDĪBA</w:t>
            </w:r>
          </w:p>
          <w:p w14:paraId="6EF6FABD" w14:textId="77777777" w:rsidR="00EB2BB9" w:rsidRPr="00EB2BB9" w:rsidRDefault="00EB2BB9" w:rsidP="00E64011">
            <w:pPr>
              <w:ind w:left="4" w:hanging="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2BB9">
              <w:rPr>
                <w:rFonts w:ascii="Times New Roman" w:hAnsi="Times New Roman" w:cs="Times New Roman"/>
                <w:b/>
                <w:sz w:val="36"/>
                <w:szCs w:val="36"/>
              </w:rPr>
              <w:t>BIRZGALES MŪZIKAS SKOLA</w:t>
            </w:r>
          </w:p>
          <w:p w14:paraId="13FE1295" w14:textId="77777777" w:rsidR="00EB2BB9" w:rsidRPr="00EB2BB9" w:rsidRDefault="00EB2BB9" w:rsidP="00E64011">
            <w:pPr>
              <w:ind w:left="-1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BB9">
              <w:rPr>
                <w:rFonts w:ascii="Times New Roman" w:hAnsi="Times New Roman" w:cs="Times New Roman"/>
                <w:sz w:val="18"/>
                <w:szCs w:val="18"/>
              </w:rPr>
              <w:t>Reģ.Nr.</w:t>
            </w:r>
            <w:r w:rsidRPr="00EB2BB9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40900025340</w:t>
            </w:r>
            <w:r w:rsidRPr="00EB2BB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B2BB9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Jaunatnes iela 2, Birzgale, Birzgales pagasts, Ogres novads, LV-5033</w:t>
            </w:r>
          </w:p>
          <w:p w14:paraId="151BA397" w14:textId="77777777" w:rsidR="00EB2BB9" w:rsidRPr="00EB2BB9" w:rsidRDefault="00EB2BB9" w:rsidP="00E64011">
            <w:pPr>
              <w:ind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BB9">
              <w:rPr>
                <w:rFonts w:ascii="Times New Roman" w:hAnsi="Times New Roman" w:cs="Times New Roman"/>
                <w:sz w:val="18"/>
                <w:szCs w:val="18"/>
              </w:rPr>
              <w:t xml:space="preserve">Tālrunis: </w:t>
            </w:r>
            <w:r w:rsidRPr="00EB2BB9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65034187</w:t>
            </w:r>
            <w:r w:rsidRPr="00EB2BB9">
              <w:rPr>
                <w:rFonts w:ascii="Times New Roman" w:hAnsi="Times New Roman" w:cs="Times New Roman"/>
                <w:sz w:val="18"/>
                <w:szCs w:val="18"/>
              </w:rPr>
              <w:t xml:space="preserve">, e-pasts: </w:t>
            </w:r>
            <w:r w:rsidRPr="00EB2BB9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birzgalesmuzikassk@inbox.lv</w:t>
            </w:r>
          </w:p>
        </w:tc>
      </w:tr>
    </w:tbl>
    <w:p w14:paraId="4EA19455" w14:textId="77777777" w:rsidR="00EB2BB9" w:rsidRDefault="00EB2BB9" w:rsidP="00EB2BB9">
      <w:pPr>
        <w:ind w:hanging="2"/>
        <w:jc w:val="center"/>
        <w:rPr>
          <w:color w:val="000000"/>
          <w:position w:val="-1"/>
          <w:sz w:val="18"/>
          <w:szCs w:val="18"/>
        </w:rPr>
      </w:pPr>
    </w:p>
    <w:p w14:paraId="27C45C4B" w14:textId="77777777" w:rsidR="00A52146" w:rsidRDefault="00A52146" w:rsidP="00A52146">
      <w:pPr>
        <w:rPr>
          <w:rFonts w:ascii="Times New Roman" w:hAnsi="Times New Roman" w:cs="Times New Roman"/>
          <w:sz w:val="24"/>
          <w:szCs w:val="24"/>
        </w:rPr>
      </w:pPr>
    </w:p>
    <w:p w14:paraId="331573CD" w14:textId="77777777" w:rsidR="00A52146" w:rsidRPr="00B16296" w:rsidRDefault="00A52146" w:rsidP="000518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</w:t>
      </w:r>
      <w:r w:rsidR="000518FB">
        <w:t xml:space="preserve">                       </w:t>
      </w:r>
      <w:r w:rsidRPr="00B16296">
        <w:rPr>
          <w:rFonts w:ascii="Times New Roman" w:hAnsi="Times New Roman" w:cs="Times New Roman"/>
          <w:sz w:val="24"/>
          <w:szCs w:val="24"/>
        </w:rPr>
        <w:t>APSTIPRINU</w:t>
      </w:r>
    </w:p>
    <w:p w14:paraId="59084F0C" w14:textId="77777777" w:rsidR="00A52146" w:rsidRPr="00B16296" w:rsidRDefault="00A52146" w:rsidP="0056792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162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B2BB9">
        <w:rPr>
          <w:rFonts w:ascii="Times New Roman" w:hAnsi="Times New Roman" w:cs="Times New Roman"/>
          <w:sz w:val="24"/>
          <w:szCs w:val="24"/>
        </w:rPr>
        <w:t>Birzgales</w:t>
      </w:r>
      <w:r w:rsidR="00567920">
        <w:rPr>
          <w:rFonts w:ascii="Times New Roman" w:hAnsi="Times New Roman" w:cs="Times New Roman"/>
          <w:sz w:val="24"/>
          <w:szCs w:val="24"/>
        </w:rPr>
        <w:t xml:space="preserve"> </w:t>
      </w:r>
      <w:r w:rsidR="00EB2BB9">
        <w:rPr>
          <w:rFonts w:ascii="Times New Roman" w:hAnsi="Times New Roman" w:cs="Times New Roman"/>
          <w:sz w:val="24"/>
          <w:szCs w:val="24"/>
        </w:rPr>
        <w:t>M</w:t>
      </w:r>
      <w:r w:rsidR="00567920">
        <w:rPr>
          <w:rFonts w:ascii="Times New Roman" w:hAnsi="Times New Roman" w:cs="Times New Roman"/>
          <w:sz w:val="24"/>
          <w:szCs w:val="24"/>
        </w:rPr>
        <w:t>ūzikas skolas</w:t>
      </w:r>
    </w:p>
    <w:p w14:paraId="2ECD5574" w14:textId="77777777" w:rsidR="00A52146" w:rsidRPr="00B16296" w:rsidRDefault="00A52146" w:rsidP="005679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518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16296">
        <w:rPr>
          <w:rFonts w:ascii="Times New Roman" w:hAnsi="Times New Roman" w:cs="Times New Roman"/>
          <w:sz w:val="24"/>
          <w:szCs w:val="24"/>
        </w:rPr>
        <w:t>direktor</w:t>
      </w:r>
      <w:r w:rsidR="00EB2BB9">
        <w:rPr>
          <w:rFonts w:ascii="Times New Roman" w:hAnsi="Times New Roman" w:cs="Times New Roman"/>
          <w:sz w:val="24"/>
          <w:szCs w:val="24"/>
        </w:rPr>
        <w:t>s</w:t>
      </w:r>
      <w:r w:rsidRPr="00B16296">
        <w:rPr>
          <w:rFonts w:ascii="Times New Roman" w:hAnsi="Times New Roman" w:cs="Times New Roman"/>
          <w:sz w:val="24"/>
          <w:szCs w:val="24"/>
        </w:rPr>
        <w:t xml:space="preserve"> .........................</w:t>
      </w:r>
      <w:r w:rsidR="000518FB">
        <w:rPr>
          <w:rFonts w:ascii="Times New Roman" w:hAnsi="Times New Roman" w:cs="Times New Roman"/>
          <w:sz w:val="24"/>
          <w:szCs w:val="24"/>
        </w:rPr>
        <w:t>...........</w:t>
      </w:r>
      <w:r w:rsidRPr="00B16296">
        <w:rPr>
          <w:rFonts w:ascii="Times New Roman" w:hAnsi="Times New Roman" w:cs="Times New Roman"/>
          <w:sz w:val="24"/>
          <w:szCs w:val="24"/>
        </w:rPr>
        <w:t xml:space="preserve">  </w:t>
      </w:r>
      <w:r w:rsidR="00B16296" w:rsidRPr="00B16296">
        <w:rPr>
          <w:rFonts w:ascii="Times New Roman" w:hAnsi="Times New Roman" w:cs="Times New Roman"/>
          <w:sz w:val="24"/>
          <w:szCs w:val="24"/>
        </w:rPr>
        <w:t>/</w:t>
      </w:r>
      <w:r w:rsidR="00EB2BB9">
        <w:rPr>
          <w:rFonts w:ascii="Times New Roman" w:hAnsi="Times New Roman" w:cs="Times New Roman"/>
          <w:sz w:val="24"/>
          <w:szCs w:val="24"/>
        </w:rPr>
        <w:t>L</w:t>
      </w:r>
      <w:r w:rsidRPr="00B162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6296">
        <w:rPr>
          <w:rFonts w:ascii="Times New Roman" w:hAnsi="Times New Roman" w:cs="Times New Roman"/>
          <w:sz w:val="24"/>
          <w:szCs w:val="24"/>
        </w:rPr>
        <w:t>P</w:t>
      </w:r>
      <w:r w:rsidR="00EB2BB9">
        <w:rPr>
          <w:rFonts w:ascii="Times New Roman" w:hAnsi="Times New Roman" w:cs="Times New Roman"/>
          <w:sz w:val="24"/>
          <w:szCs w:val="24"/>
        </w:rPr>
        <w:t>aukšte</w:t>
      </w:r>
      <w:proofErr w:type="spellEnd"/>
      <w:r w:rsidR="00B16296" w:rsidRPr="00B16296">
        <w:rPr>
          <w:rFonts w:ascii="Times New Roman" w:hAnsi="Times New Roman" w:cs="Times New Roman"/>
          <w:sz w:val="24"/>
          <w:szCs w:val="24"/>
        </w:rPr>
        <w:t>/</w:t>
      </w:r>
    </w:p>
    <w:p w14:paraId="165411AB" w14:textId="77777777" w:rsidR="00A52146" w:rsidRPr="00DE4278" w:rsidRDefault="00A52146" w:rsidP="005679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2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518FB" w:rsidRPr="00DE4278">
        <w:rPr>
          <w:rFonts w:ascii="Times New Roman" w:hAnsi="Times New Roman" w:cs="Times New Roman"/>
          <w:sz w:val="24"/>
          <w:szCs w:val="24"/>
        </w:rPr>
        <w:t xml:space="preserve">       </w:t>
      </w:r>
      <w:r w:rsidRPr="00DE4278">
        <w:rPr>
          <w:rFonts w:ascii="Times New Roman" w:hAnsi="Times New Roman" w:cs="Times New Roman"/>
          <w:sz w:val="24"/>
          <w:szCs w:val="24"/>
        </w:rPr>
        <w:t xml:space="preserve"> </w:t>
      </w:r>
      <w:r w:rsidR="003B6E0E" w:rsidRPr="00DE4278">
        <w:rPr>
          <w:rFonts w:ascii="Times New Roman" w:hAnsi="Times New Roman" w:cs="Times New Roman"/>
          <w:sz w:val="24"/>
          <w:szCs w:val="24"/>
        </w:rPr>
        <w:t xml:space="preserve">                     20</w:t>
      </w:r>
      <w:r w:rsidR="00EB2BB9">
        <w:rPr>
          <w:rFonts w:ascii="Times New Roman" w:hAnsi="Times New Roman" w:cs="Times New Roman"/>
          <w:sz w:val="24"/>
          <w:szCs w:val="24"/>
        </w:rPr>
        <w:t>24</w:t>
      </w:r>
      <w:r w:rsidR="000518FB" w:rsidRPr="00DE4278">
        <w:rPr>
          <w:rFonts w:ascii="Times New Roman" w:hAnsi="Times New Roman" w:cs="Times New Roman"/>
          <w:sz w:val="24"/>
          <w:szCs w:val="24"/>
        </w:rPr>
        <w:t xml:space="preserve">. gada </w:t>
      </w:r>
      <w:r w:rsidR="003B6E0E" w:rsidRPr="00DE4278">
        <w:rPr>
          <w:rFonts w:ascii="Times New Roman" w:hAnsi="Times New Roman" w:cs="Times New Roman"/>
          <w:sz w:val="24"/>
          <w:szCs w:val="24"/>
        </w:rPr>
        <w:t xml:space="preserve"> </w:t>
      </w:r>
      <w:r w:rsidR="00353D89">
        <w:rPr>
          <w:rFonts w:ascii="Times New Roman" w:hAnsi="Times New Roman" w:cs="Times New Roman"/>
          <w:sz w:val="24"/>
          <w:szCs w:val="24"/>
        </w:rPr>
        <w:t>10</w:t>
      </w:r>
      <w:r w:rsidRPr="00DE4278">
        <w:rPr>
          <w:rFonts w:ascii="Times New Roman" w:hAnsi="Times New Roman" w:cs="Times New Roman"/>
          <w:sz w:val="24"/>
          <w:szCs w:val="24"/>
        </w:rPr>
        <w:t xml:space="preserve">. </w:t>
      </w:r>
      <w:r w:rsidR="00353D89">
        <w:rPr>
          <w:rFonts w:ascii="Times New Roman" w:hAnsi="Times New Roman" w:cs="Times New Roman"/>
          <w:sz w:val="24"/>
          <w:szCs w:val="24"/>
        </w:rPr>
        <w:t>jūlijā</w:t>
      </w:r>
    </w:p>
    <w:p w14:paraId="32368E63" w14:textId="77777777" w:rsidR="00A52146" w:rsidRDefault="00A52146" w:rsidP="00A52146">
      <w:pPr>
        <w:jc w:val="right"/>
      </w:pPr>
    </w:p>
    <w:p w14:paraId="72012775" w14:textId="77777777" w:rsidR="00A52146" w:rsidRDefault="00B16296" w:rsidP="00B162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296">
        <w:rPr>
          <w:rFonts w:ascii="Times New Roman" w:hAnsi="Times New Roman" w:cs="Times New Roman"/>
          <w:b/>
          <w:sz w:val="24"/>
          <w:szCs w:val="24"/>
        </w:rPr>
        <w:t>KĀRTĪBA PAR IZGLĪTOJAMO MĀCĪBU SASNIEGUMU VĒRTĒŠANU, IZGLĪTOJAMO PĀRCELŠANU</w:t>
      </w:r>
      <w:r w:rsidR="009801A8">
        <w:rPr>
          <w:rFonts w:ascii="Times New Roman" w:hAnsi="Times New Roman" w:cs="Times New Roman"/>
          <w:b/>
          <w:sz w:val="24"/>
          <w:szCs w:val="24"/>
        </w:rPr>
        <w:t xml:space="preserve"> NĀKAMAJĀ KLASĒ UN ATSKAITĪŠANU</w:t>
      </w:r>
    </w:p>
    <w:p w14:paraId="315395E3" w14:textId="77777777" w:rsidR="00AA2203" w:rsidRDefault="00AA2203" w:rsidP="00AA2203">
      <w:pPr>
        <w:spacing w:after="0" w:line="240" w:lineRule="auto"/>
        <w:ind w:left="581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2203">
        <w:rPr>
          <w:rFonts w:ascii="Times New Roman" w:hAnsi="Times New Roman" w:cs="Times New Roman"/>
          <w:i/>
          <w:sz w:val="24"/>
          <w:szCs w:val="24"/>
        </w:rPr>
        <w:t xml:space="preserve">Izdota saskaņā ar </w:t>
      </w:r>
    </w:p>
    <w:p w14:paraId="6EA9EBF8" w14:textId="77777777" w:rsidR="00AA2203" w:rsidRPr="00AA2203" w:rsidRDefault="00AA2203" w:rsidP="00AA2203">
      <w:pPr>
        <w:spacing w:after="0" w:line="240" w:lineRule="auto"/>
        <w:ind w:left="581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Izglītības likuma 47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 panta pirmo un otro daļu</w:t>
      </w:r>
      <w:r w:rsidR="00CF5B1A">
        <w:rPr>
          <w:rFonts w:ascii="Times New Roman" w:hAnsi="Times New Roman" w:cs="Times New Roman"/>
          <w:i/>
          <w:sz w:val="24"/>
          <w:szCs w:val="24"/>
        </w:rPr>
        <w:t>, izglītības likuma 22.panta pirmo un otro daļu</w:t>
      </w:r>
    </w:p>
    <w:p w14:paraId="07CE8661" w14:textId="77777777" w:rsidR="00B16296" w:rsidRPr="00AA2203" w:rsidRDefault="00353D89" w:rsidP="00AA2203">
      <w:pPr>
        <w:spacing w:after="0" w:line="240" w:lineRule="auto"/>
        <w:ind w:left="581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Birzgales</w:t>
      </w:r>
      <w:r w:rsidR="00AA2203" w:rsidRPr="00AA22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="00AA2203" w:rsidRPr="00AA2203">
        <w:rPr>
          <w:rFonts w:ascii="Times New Roman" w:hAnsi="Times New Roman" w:cs="Times New Roman"/>
          <w:i/>
          <w:sz w:val="24"/>
          <w:szCs w:val="24"/>
        </w:rPr>
        <w:t xml:space="preserve">ūzikas skolas nolikuma </w:t>
      </w:r>
      <w:r>
        <w:rPr>
          <w:rFonts w:ascii="Times New Roman" w:hAnsi="Times New Roman" w:cs="Times New Roman"/>
          <w:i/>
          <w:sz w:val="24"/>
          <w:szCs w:val="24"/>
        </w:rPr>
        <w:t>21</w:t>
      </w:r>
      <w:r w:rsidR="00AA2203" w:rsidRPr="00DE4278">
        <w:rPr>
          <w:rFonts w:ascii="Times New Roman" w:hAnsi="Times New Roman" w:cs="Times New Roman"/>
          <w:i/>
          <w:sz w:val="24"/>
          <w:szCs w:val="24"/>
        </w:rPr>
        <w:t>. punktu</w:t>
      </w:r>
    </w:p>
    <w:p w14:paraId="1905DF54" w14:textId="77777777" w:rsidR="00B16296" w:rsidRDefault="00B16296" w:rsidP="00B16296">
      <w:pPr>
        <w:rPr>
          <w:b/>
          <w:sz w:val="28"/>
          <w:szCs w:val="28"/>
        </w:rPr>
      </w:pPr>
    </w:p>
    <w:p w14:paraId="115553D0" w14:textId="77777777" w:rsidR="00B16296" w:rsidRPr="00B16296" w:rsidRDefault="00B16296" w:rsidP="00793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296">
        <w:rPr>
          <w:rFonts w:ascii="Times New Roman" w:hAnsi="Times New Roman" w:cs="Times New Roman"/>
          <w:b/>
          <w:sz w:val="24"/>
          <w:szCs w:val="24"/>
        </w:rPr>
        <w:t>I Par</w:t>
      </w:r>
      <w:r w:rsidR="00DB0181">
        <w:rPr>
          <w:rFonts w:ascii="Times New Roman" w:hAnsi="Times New Roman" w:cs="Times New Roman"/>
          <w:b/>
          <w:sz w:val="24"/>
          <w:szCs w:val="24"/>
        </w:rPr>
        <w:t xml:space="preserve"> izglītojamo mācību sasniegumu</w:t>
      </w:r>
      <w:r w:rsidRPr="00B16296">
        <w:rPr>
          <w:rFonts w:ascii="Times New Roman" w:hAnsi="Times New Roman" w:cs="Times New Roman"/>
          <w:b/>
          <w:sz w:val="24"/>
          <w:szCs w:val="24"/>
        </w:rPr>
        <w:t xml:space="preserve"> vērtēšanas kritērijiem un kārtību</w:t>
      </w:r>
    </w:p>
    <w:p w14:paraId="117D122E" w14:textId="77777777" w:rsidR="00B16296" w:rsidRDefault="00B16296" w:rsidP="00B1629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296">
        <w:rPr>
          <w:rFonts w:ascii="Times New Roman" w:hAnsi="Times New Roman" w:cs="Times New Roman"/>
          <w:b/>
          <w:sz w:val="24"/>
          <w:szCs w:val="24"/>
        </w:rPr>
        <w:t>Izglītoj</w:t>
      </w:r>
      <w:r w:rsidR="00DB0181">
        <w:rPr>
          <w:rFonts w:ascii="Times New Roman" w:hAnsi="Times New Roman" w:cs="Times New Roman"/>
          <w:b/>
          <w:sz w:val="24"/>
          <w:szCs w:val="24"/>
        </w:rPr>
        <w:t>amo mācību sasniegumu</w:t>
      </w:r>
      <w:r w:rsidRPr="00B16296">
        <w:rPr>
          <w:rFonts w:ascii="Times New Roman" w:hAnsi="Times New Roman" w:cs="Times New Roman"/>
          <w:b/>
          <w:sz w:val="24"/>
          <w:szCs w:val="24"/>
        </w:rPr>
        <w:t xml:space="preserve"> vērtēšanas mērķis un uzdevumi</w:t>
      </w:r>
    </w:p>
    <w:p w14:paraId="062F2A5C" w14:textId="77777777" w:rsidR="009B6337" w:rsidRPr="00B16296" w:rsidRDefault="009B6337" w:rsidP="009B633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8AF03" w14:textId="77777777" w:rsidR="00B16296" w:rsidRDefault="00DB0181" w:rsidP="00B16296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Izglītojamo mācību sasniegumu</w:t>
      </w:r>
      <w:r w:rsidR="00B16296" w:rsidRPr="00B16296">
        <w:rPr>
          <w:rFonts w:ascii="Times New Roman" w:hAnsi="Times New Roman" w:cs="Times New Roman"/>
          <w:sz w:val="24"/>
          <w:szCs w:val="24"/>
        </w:rPr>
        <w:t xml:space="preserve"> vērtēšanas mērķis ir objektīvs un profesionāls izglītojamā sasniegumu raksturojums, kas sekmē katra izglītojamā zināšanu un prasmju apguvi un izpratni par mācīšanās panākumiem.</w:t>
      </w:r>
    </w:p>
    <w:p w14:paraId="62DEEAA4" w14:textId="77777777" w:rsidR="00755CF9" w:rsidRPr="00B16296" w:rsidRDefault="00755CF9" w:rsidP="00755CF9">
      <w:pPr>
        <w:spacing w:after="0" w:line="240" w:lineRule="auto"/>
        <w:ind w:left="1188"/>
        <w:jc w:val="both"/>
        <w:rPr>
          <w:rFonts w:ascii="Times New Roman" w:hAnsi="Times New Roman" w:cs="Times New Roman"/>
          <w:sz w:val="24"/>
          <w:szCs w:val="24"/>
        </w:rPr>
      </w:pPr>
    </w:p>
    <w:p w14:paraId="1CDC8CA4" w14:textId="77777777" w:rsidR="00B16296" w:rsidRDefault="00B16296" w:rsidP="00B16296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Izglītojamo mācību sasniegumu vērtēšanas uzdevumi ir:</w:t>
      </w:r>
    </w:p>
    <w:p w14:paraId="540C3B1B" w14:textId="77777777" w:rsidR="00755CF9" w:rsidRPr="00B16296" w:rsidRDefault="00755CF9" w:rsidP="00755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4583E" w14:textId="77777777" w:rsidR="00755CF9" w:rsidRPr="00D77F32" w:rsidRDefault="00B16296" w:rsidP="00D77F32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konstatēt katra izglītojamā sasniegumus, ievērojot viņa vajadzības, intereses, temperamentu un veselību;</w:t>
      </w:r>
    </w:p>
    <w:p w14:paraId="7CFA2FC4" w14:textId="77777777" w:rsidR="00755CF9" w:rsidRPr="00D77F32" w:rsidRDefault="00B16296" w:rsidP="00755CF9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CF9">
        <w:rPr>
          <w:rFonts w:ascii="Times New Roman" w:hAnsi="Times New Roman" w:cs="Times New Roman"/>
          <w:sz w:val="24"/>
          <w:szCs w:val="24"/>
        </w:rPr>
        <w:t>motivēt izglītojamo pilnveidot savus mācību sasniegumus;</w:t>
      </w:r>
    </w:p>
    <w:p w14:paraId="25076C1D" w14:textId="77777777" w:rsidR="00D77F32" w:rsidRPr="00D77F32" w:rsidRDefault="00B16296" w:rsidP="00D77F3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CF9">
        <w:rPr>
          <w:rFonts w:ascii="Times New Roman" w:hAnsi="Times New Roman" w:cs="Times New Roman"/>
          <w:sz w:val="24"/>
          <w:szCs w:val="24"/>
        </w:rPr>
        <w:t>veikt nepieciešamo mācību procesa korekciju izglītojamā mācību sasniegumu uzlabošanai;</w:t>
      </w:r>
    </w:p>
    <w:p w14:paraId="28CB5C65" w14:textId="77777777" w:rsidR="00D77F32" w:rsidRPr="00D77F32" w:rsidRDefault="00B16296" w:rsidP="00D77F32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veicināt izglītojamā, pedagogu un vecāku sadarbību;</w:t>
      </w:r>
    </w:p>
    <w:p w14:paraId="1CA44996" w14:textId="77777777" w:rsidR="00B16296" w:rsidRPr="00B16296" w:rsidRDefault="00B16296" w:rsidP="00755CF9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sekmēt izglītojamā līdzatbildību par mācību rezultātiem.</w:t>
      </w:r>
    </w:p>
    <w:p w14:paraId="65A7D07D" w14:textId="77777777" w:rsidR="00B16296" w:rsidRPr="00B16296" w:rsidRDefault="00B16296" w:rsidP="00B16296">
      <w:pPr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p w14:paraId="71F632CF" w14:textId="77777777" w:rsidR="00B16296" w:rsidRDefault="00B16296" w:rsidP="00755CF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296">
        <w:rPr>
          <w:rFonts w:ascii="Times New Roman" w:hAnsi="Times New Roman" w:cs="Times New Roman"/>
          <w:b/>
          <w:sz w:val="24"/>
          <w:szCs w:val="24"/>
        </w:rPr>
        <w:lastRenderedPageBreak/>
        <w:t>Mācību sasniegumu vērtēšanas plānošana un vadība</w:t>
      </w:r>
    </w:p>
    <w:p w14:paraId="0D082284" w14:textId="77777777" w:rsidR="009B6337" w:rsidRPr="00B16296" w:rsidRDefault="009B6337" w:rsidP="009B633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20EA6A" w14:textId="77777777" w:rsidR="00B16296" w:rsidRPr="00445150" w:rsidRDefault="00445150" w:rsidP="00445150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6296" w:rsidRPr="00445150">
        <w:rPr>
          <w:rFonts w:ascii="Times New Roman" w:hAnsi="Times New Roman" w:cs="Times New Roman"/>
          <w:sz w:val="24"/>
          <w:szCs w:val="24"/>
        </w:rPr>
        <w:t>Skolas vadība</w:t>
      </w:r>
      <w:r w:rsidR="009801A8" w:rsidRPr="00445150">
        <w:rPr>
          <w:rFonts w:ascii="Times New Roman" w:hAnsi="Times New Roman" w:cs="Times New Roman"/>
          <w:sz w:val="24"/>
          <w:szCs w:val="24"/>
        </w:rPr>
        <w:t xml:space="preserve"> un </w:t>
      </w:r>
      <w:r w:rsidR="009801A8" w:rsidRPr="008E68B7">
        <w:rPr>
          <w:rFonts w:ascii="Times New Roman" w:hAnsi="Times New Roman" w:cs="Times New Roman"/>
          <w:sz w:val="24"/>
          <w:szCs w:val="24"/>
        </w:rPr>
        <w:t>metodisko komisiju vadītāji</w:t>
      </w:r>
      <w:r w:rsidR="00B16296" w:rsidRPr="008E68B7">
        <w:rPr>
          <w:rFonts w:ascii="Times New Roman" w:hAnsi="Times New Roman" w:cs="Times New Roman"/>
          <w:sz w:val="24"/>
          <w:szCs w:val="24"/>
        </w:rPr>
        <w:t>:</w:t>
      </w:r>
    </w:p>
    <w:p w14:paraId="65CD8A6B" w14:textId="77777777" w:rsidR="00445150" w:rsidRPr="00B16296" w:rsidRDefault="00445150" w:rsidP="00445150">
      <w:pPr>
        <w:spacing w:after="0" w:line="240" w:lineRule="auto"/>
        <w:ind w:left="1050"/>
        <w:jc w:val="both"/>
        <w:rPr>
          <w:rFonts w:ascii="Times New Roman" w:hAnsi="Times New Roman" w:cs="Times New Roman"/>
          <w:sz w:val="24"/>
          <w:szCs w:val="24"/>
        </w:rPr>
      </w:pPr>
    </w:p>
    <w:p w14:paraId="194427A1" w14:textId="77777777" w:rsidR="00B16296" w:rsidRPr="00B16296" w:rsidRDefault="00B16296" w:rsidP="00B16296">
      <w:pPr>
        <w:ind w:left="1188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2.1.1. plāno izglītojamo pārbaudes darbus, ievērojot katrai klasei izmantojamo vērtēšanas metožu un izglītojamo individuālās attīstības īpatnību specifiku;</w:t>
      </w:r>
    </w:p>
    <w:p w14:paraId="66B10F85" w14:textId="77777777" w:rsidR="00B16296" w:rsidRPr="00B16296" w:rsidRDefault="00B16296" w:rsidP="00B16296">
      <w:pPr>
        <w:ind w:left="1188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2.1.2. plāno nepieciešamos pasākumus pedagogu tālākizglītībā par vērtēšanas metodēm (metodisko palīdzību, kursus, pieredzes apmaiņu savā izglītības iestādē un ārpus tās);</w:t>
      </w:r>
    </w:p>
    <w:p w14:paraId="31AD5ED3" w14:textId="77777777" w:rsidR="00B16296" w:rsidRPr="00B16296" w:rsidRDefault="00B16296" w:rsidP="00B16296">
      <w:pPr>
        <w:ind w:left="1188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2.1.3. nodrošina un kontrolē pedagogu un vecāku sadarbību izglītojamo mācību sasniegumu vērtēšanā un analīzē;</w:t>
      </w:r>
    </w:p>
    <w:p w14:paraId="631B81A4" w14:textId="77777777" w:rsidR="00B16296" w:rsidRPr="00B16296" w:rsidRDefault="00B16296" w:rsidP="00B16296">
      <w:pPr>
        <w:ind w:left="1188"/>
        <w:jc w:val="both"/>
        <w:rPr>
          <w:rFonts w:ascii="Times New Roman" w:hAnsi="Times New Roman" w:cs="Times New Roman"/>
          <w:sz w:val="24"/>
          <w:szCs w:val="24"/>
        </w:rPr>
      </w:pPr>
      <w:r w:rsidRPr="00DE4278">
        <w:rPr>
          <w:rFonts w:ascii="Times New Roman" w:hAnsi="Times New Roman" w:cs="Times New Roman"/>
          <w:sz w:val="24"/>
          <w:szCs w:val="24"/>
        </w:rPr>
        <w:t xml:space="preserve">2.1.4. regulāri pārbauda, kā pedagogi izdara ierakstus par izglītojamo sasniegumiem </w:t>
      </w:r>
      <w:proofErr w:type="spellStart"/>
      <w:r w:rsidR="00F2176D" w:rsidRPr="00DE4278">
        <w:rPr>
          <w:rFonts w:ascii="Times New Roman" w:hAnsi="Times New Roman" w:cs="Times New Roman"/>
          <w:sz w:val="24"/>
          <w:szCs w:val="24"/>
        </w:rPr>
        <w:t>skolvadības</w:t>
      </w:r>
      <w:proofErr w:type="spellEnd"/>
      <w:r w:rsidR="00F2176D" w:rsidRPr="00DE4278">
        <w:rPr>
          <w:rFonts w:ascii="Times New Roman" w:hAnsi="Times New Roman" w:cs="Times New Roman"/>
          <w:sz w:val="24"/>
          <w:szCs w:val="24"/>
        </w:rPr>
        <w:t xml:space="preserve"> sistēmā „E-klase”</w:t>
      </w:r>
      <w:r w:rsidR="0066544D">
        <w:rPr>
          <w:rFonts w:ascii="Times New Roman" w:hAnsi="Times New Roman" w:cs="Times New Roman"/>
          <w:sz w:val="24"/>
          <w:szCs w:val="24"/>
        </w:rPr>
        <w:t xml:space="preserve"> (turpmāk – e-klase).</w:t>
      </w:r>
    </w:p>
    <w:p w14:paraId="31496B3D" w14:textId="77777777" w:rsidR="00B16296" w:rsidRDefault="00B16296" w:rsidP="0044515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Izstrādājot mācību priekšmetu progr</w:t>
      </w:r>
      <w:r w:rsidR="001D271C">
        <w:rPr>
          <w:rFonts w:ascii="Times New Roman" w:hAnsi="Times New Roman" w:cs="Times New Roman"/>
          <w:sz w:val="24"/>
          <w:szCs w:val="24"/>
        </w:rPr>
        <w:t>ammas,</w:t>
      </w:r>
      <w:r w:rsidRPr="00B16296">
        <w:rPr>
          <w:rFonts w:ascii="Times New Roman" w:hAnsi="Times New Roman" w:cs="Times New Roman"/>
          <w:sz w:val="24"/>
          <w:szCs w:val="24"/>
        </w:rPr>
        <w:t xml:space="preserve"> pedagogs taj</w:t>
      </w:r>
      <w:r w:rsidR="00AD44C3">
        <w:rPr>
          <w:rFonts w:ascii="Times New Roman" w:hAnsi="Times New Roman" w:cs="Times New Roman"/>
          <w:sz w:val="24"/>
          <w:szCs w:val="24"/>
        </w:rPr>
        <w:t>ā</w:t>
      </w:r>
      <w:r w:rsidRPr="00B16296">
        <w:rPr>
          <w:rFonts w:ascii="Times New Roman" w:hAnsi="Times New Roman" w:cs="Times New Roman"/>
          <w:sz w:val="24"/>
          <w:szCs w:val="24"/>
        </w:rPr>
        <w:t>s iekļauj izglītojamo sasniegumu vērtēšanas metodes un formas, lai dotu katram izglītojamajam iespēju apliecināt zināšanu, prasmju un mācīšanās dinamiku.</w:t>
      </w:r>
    </w:p>
    <w:p w14:paraId="68A3C3E5" w14:textId="77777777" w:rsidR="001D271C" w:rsidRPr="001D271C" w:rsidRDefault="001D271C" w:rsidP="001D271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D9F25FE" w14:textId="77777777" w:rsidR="00B16296" w:rsidRDefault="00B16296" w:rsidP="004451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296">
        <w:rPr>
          <w:rFonts w:ascii="Times New Roman" w:hAnsi="Times New Roman" w:cs="Times New Roman"/>
          <w:b/>
          <w:sz w:val="24"/>
          <w:szCs w:val="24"/>
        </w:rPr>
        <w:t>Sadarbība ar vecākiem</w:t>
      </w:r>
    </w:p>
    <w:p w14:paraId="0D818081" w14:textId="77777777" w:rsidR="009B6337" w:rsidRPr="00B16296" w:rsidRDefault="009B6337" w:rsidP="009B633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B98D3" w14:textId="77777777" w:rsidR="00B16296" w:rsidRDefault="00B16296" w:rsidP="0044515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Vecāki laikus jāiepazīstina ar mācību priekšmetu programmu prasībām.</w:t>
      </w:r>
    </w:p>
    <w:p w14:paraId="6F92A6D3" w14:textId="77777777" w:rsidR="00445150" w:rsidRPr="00B16296" w:rsidRDefault="00445150" w:rsidP="00445150">
      <w:pPr>
        <w:spacing w:after="0" w:line="240" w:lineRule="auto"/>
        <w:ind w:left="870"/>
        <w:jc w:val="both"/>
        <w:rPr>
          <w:rFonts w:ascii="Times New Roman" w:hAnsi="Times New Roman" w:cs="Times New Roman"/>
          <w:sz w:val="24"/>
          <w:szCs w:val="24"/>
        </w:rPr>
      </w:pPr>
    </w:p>
    <w:p w14:paraId="6816D420" w14:textId="77777777" w:rsidR="00B16296" w:rsidRPr="00F9746F" w:rsidRDefault="00B16296" w:rsidP="0044515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6F">
        <w:rPr>
          <w:rFonts w:ascii="Times New Roman" w:hAnsi="Times New Roman" w:cs="Times New Roman"/>
          <w:sz w:val="24"/>
          <w:szCs w:val="24"/>
        </w:rPr>
        <w:t xml:space="preserve">Pedagogiem regulāri jāinformē vecākus par izglītojamo mācību uzdevumiem un sasniegumiem </w:t>
      </w:r>
      <w:r w:rsidR="0066544D" w:rsidRPr="00F9746F">
        <w:rPr>
          <w:rFonts w:ascii="Times New Roman" w:hAnsi="Times New Roman" w:cs="Times New Roman"/>
          <w:sz w:val="24"/>
          <w:szCs w:val="24"/>
        </w:rPr>
        <w:t>e-klasē</w:t>
      </w:r>
      <w:r w:rsidR="00166E31" w:rsidRPr="00F9746F">
        <w:rPr>
          <w:rFonts w:ascii="Times New Roman" w:hAnsi="Times New Roman" w:cs="Times New Roman"/>
          <w:sz w:val="24"/>
          <w:szCs w:val="24"/>
        </w:rPr>
        <w:t xml:space="preserve">. Nepieciešamības gadījumā papildus var informēt vecākus arī citādā veidā (mutiski, rakstiski dienasgrāmatā, ar </w:t>
      </w:r>
      <w:proofErr w:type="spellStart"/>
      <w:r w:rsidR="00166E31" w:rsidRPr="00F9746F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166E31" w:rsidRPr="00F9746F">
        <w:rPr>
          <w:rFonts w:ascii="Times New Roman" w:hAnsi="Times New Roman" w:cs="Times New Roman"/>
          <w:sz w:val="24"/>
          <w:szCs w:val="24"/>
        </w:rPr>
        <w:t xml:space="preserve"> u.tml.).</w:t>
      </w:r>
    </w:p>
    <w:p w14:paraId="4ED4C9FB" w14:textId="77777777" w:rsidR="00445150" w:rsidRPr="00B16296" w:rsidRDefault="00445150" w:rsidP="00445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593C6" w14:textId="77777777" w:rsidR="00B16296" w:rsidRDefault="00B16296" w:rsidP="0044515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Instrumenta spēles pedagogam ne retāk kā divas reizes gadā jārunā individuāli ar katra izglītojamā vecākiem par bērna mācību sasniegumiem.</w:t>
      </w:r>
    </w:p>
    <w:p w14:paraId="7212FADA" w14:textId="77777777" w:rsidR="00445150" w:rsidRPr="00B16296" w:rsidRDefault="00445150" w:rsidP="00445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E7AEC" w14:textId="77777777" w:rsidR="00B16296" w:rsidRDefault="00B16296" w:rsidP="00B16296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 xml:space="preserve">Tiekoties ar vecākiem, pedagogam atļauts izmantot sarunā tikai </w:t>
      </w:r>
      <w:r w:rsidRPr="00F9746F">
        <w:rPr>
          <w:rFonts w:ascii="Times New Roman" w:hAnsi="Times New Roman" w:cs="Times New Roman"/>
          <w:sz w:val="24"/>
          <w:szCs w:val="24"/>
        </w:rPr>
        <w:t xml:space="preserve">tos </w:t>
      </w:r>
      <w:r w:rsidR="0066544D" w:rsidRPr="00F9746F">
        <w:rPr>
          <w:rFonts w:ascii="Times New Roman" w:hAnsi="Times New Roman" w:cs="Times New Roman"/>
          <w:sz w:val="24"/>
          <w:szCs w:val="24"/>
        </w:rPr>
        <w:t>e-klasē</w:t>
      </w:r>
      <w:r w:rsidRPr="00B16296">
        <w:rPr>
          <w:rFonts w:ascii="Times New Roman" w:hAnsi="Times New Roman" w:cs="Times New Roman"/>
          <w:sz w:val="24"/>
          <w:szCs w:val="24"/>
        </w:rPr>
        <w:t xml:space="preserve"> vai citos dokumentos izdarītos ierakstus, kas attiecas uz šo vecāku bērnu. Ja vecāki vēlas uzzināt sava bērna sasniegumus salīdzinājumā ar citiem izglītojamajiem, informāciju var sniegt, nesaucot izglītojamo vārdus. </w:t>
      </w:r>
    </w:p>
    <w:p w14:paraId="5B2EA825" w14:textId="77777777" w:rsidR="00C05B35" w:rsidRDefault="00C05B35" w:rsidP="00C05B3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CD5DBB0" w14:textId="77777777" w:rsidR="00B131A1" w:rsidRPr="00B131A1" w:rsidRDefault="00B131A1" w:rsidP="00B13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99634" w14:textId="77777777" w:rsidR="00B16296" w:rsidRDefault="00B16296" w:rsidP="004451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296">
        <w:rPr>
          <w:rFonts w:ascii="Times New Roman" w:hAnsi="Times New Roman" w:cs="Times New Roman"/>
          <w:b/>
          <w:sz w:val="24"/>
          <w:szCs w:val="24"/>
        </w:rPr>
        <w:t>Izglītojamo mācību sasniegumu vērtēšanas pamatprincipi</w:t>
      </w:r>
    </w:p>
    <w:p w14:paraId="1EE40343" w14:textId="77777777" w:rsidR="009B6337" w:rsidRPr="00B16296" w:rsidRDefault="009B6337" w:rsidP="009B633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DE7EC" w14:textId="77777777" w:rsidR="00B16296" w:rsidRDefault="00B16296" w:rsidP="0044515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  <w:u w:val="single"/>
        </w:rPr>
        <w:t>Pārbaudes obligātums</w:t>
      </w:r>
      <w:r w:rsidRPr="00B16296">
        <w:rPr>
          <w:rFonts w:ascii="Times New Roman" w:hAnsi="Times New Roman" w:cs="Times New Roman"/>
          <w:sz w:val="24"/>
          <w:szCs w:val="24"/>
        </w:rPr>
        <w:t xml:space="preserve"> – izglītojamie saņem vērtējumu par izglītības programmas satura apguvi.</w:t>
      </w:r>
    </w:p>
    <w:p w14:paraId="2997269F" w14:textId="77777777" w:rsidR="00E3177C" w:rsidRPr="00B16296" w:rsidRDefault="00E3177C" w:rsidP="00E3177C">
      <w:pPr>
        <w:spacing w:after="0" w:line="240" w:lineRule="auto"/>
        <w:ind w:left="870"/>
        <w:jc w:val="both"/>
        <w:rPr>
          <w:rFonts w:ascii="Times New Roman" w:hAnsi="Times New Roman" w:cs="Times New Roman"/>
          <w:sz w:val="24"/>
          <w:szCs w:val="24"/>
        </w:rPr>
      </w:pPr>
    </w:p>
    <w:p w14:paraId="26B16C18" w14:textId="77777777" w:rsidR="00B16296" w:rsidRDefault="00B16296" w:rsidP="0044515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  <w:u w:val="single"/>
        </w:rPr>
        <w:t>Noteikto kritēriju skaidrība</w:t>
      </w:r>
      <w:r w:rsidRPr="00B16296">
        <w:rPr>
          <w:rFonts w:ascii="Times New Roman" w:hAnsi="Times New Roman" w:cs="Times New Roman"/>
          <w:sz w:val="24"/>
          <w:szCs w:val="24"/>
        </w:rPr>
        <w:t xml:space="preserve"> – prasību kopums iegūtās izglītības kvalitātes vērtēšanai atbilstoši izvirzītajiem izglītības programmas, konkrētās mācību priekšmeta p</w:t>
      </w:r>
      <w:r w:rsidR="001B4E1A">
        <w:rPr>
          <w:rFonts w:ascii="Times New Roman" w:hAnsi="Times New Roman" w:cs="Times New Roman"/>
          <w:sz w:val="24"/>
          <w:szCs w:val="24"/>
        </w:rPr>
        <w:t>rogrammas mērķiem un uzdevumiem.</w:t>
      </w:r>
    </w:p>
    <w:p w14:paraId="7F8C8F62" w14:textId="77777777" w:rsidR="001B4E1A" w:rsidRDefault="001B4E1A" w:rsidP="001B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5AB6C" w14:textId="77777777" w:rsidR="001B4E1A" w:rsidRPr="00F37A05" w:rsidRDefault="001B4E1A" w:rsidP="001B4E1A">
      <w:pPr>
        <w:pStyle w:val="ListParagraph"/>
        <w:numPr>
          <w:ilvl w:val="2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7A05">
        <w:rPr>
          <w:rFonts w:ascii="Times New Roman" w:hAnsi="Times New Roman" w:cs="Times New Roman"/>
          <w:sz w:val="24"/>
          <w:szCs w:val="24"/>
        </w:rPr>
        <w:t>Visiem pārbaudījumiem ir noteikti skaidri un nepārprotami vērtēšanas kritēriji:</w:t>
      </w:r>
    </w:p>
    <w:p w14:paraId="2D6E1BC9" w14:textId="77777777" w:rsidR="001B4E1A" w:rsidRPr="00F37A05" w:rsidRDefault="001B4E1A" w:rsidP="001B4E1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7A05">
        <w:rPr>
          <w:rFonts w:ascii="Times New Roman" w:hAnsi="Times New Roman" w:cs="Times New Roman"/>
          <w:sz w:val="24"/>
          <w:szCs w:val="24"/>
        </w:rPr>
        <w:t>rakstu darbiem teorijas priekšmetos mūzikā – par katru uzdevumu un kopēji piešķiramais punktu skaits, kā arī tam atbilstošs vērtējums;</w:t>
      </w:r>
    </w:p>
    <w:p w14:paraId="742CC7C8" w14:textId="23C2A53B" w:rsidR="001B4E1A" w:rsidRPr="00F37A05" w:rsidRDefault="005D5AE7" w:rsidP="005D5AE7">
      <w:pPr>
        <w:pStyle w:val="ListParagraph"/>
        <w:numPr>
          <w:ilvl w:val="0"/>
          <w:numId w:val="11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F37A05">
        <w:rPr>
          <w:rFonts w:ascii="Times New Roman" w:hAnsi="Times New Roman" w:cs="Times New Roman"/>
          <w:sz w:val="24"/>
          <w:szCs w:val="24"/>
        </w:rPr>
        <w:t xml:space="preserve">citu pārbaudījumu (mācību koncerti, ieskaites, eksāmeni u.c.) kritēriji </w:t>
      </w:r>
      <w:r w:rsidR="00E349EE" w:rsidRPr="00F37A05">
        <w:rPr>
          <w:rFonts w:ascii="Times New Roman" w:hAnsi="Times New Roman" w:cs="Times New Roman"/>
          <w:sz w:val="24"/>
          <w:szCs w:val="24"/>
        </w:rPr>
        <w:t>iekļauti mācību priekšmetu programmās.</w:t>
      </w:r>
    </w:p>
    <w:p w14:paraId="74F934B8" w14:textId="77777777" w:rsidR="00E349EE" w:rsidRPr="00E349EE" w:rsidRDefault="00E349EE" w:rsidP="00E349EE">
      <w:pPr>
        <w:pStyle w:val="ListParagraph"/>
        <w:spacing w:before="240" w:after="0"/>
        <w:ind w:left="210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687ACC" w14:textId="77777777" w:rsidR="001B4E1A" w:rsidRPr="00F37A05" w:rsidRDefault="00E349EE" w:rsidP="00E349EE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A05">
        <w:rPr>
          <w:rFonts w:ascii="Times New Roman" w:hAnsi="Times New Roman" w:cs="Times New Roman"/>
          <w:sz w:val="24"/>
          <w:szCs w:val="24"/>
        </w:rPr>
        <w:t>Izglītojamais zina un izprot vērtēšanas kritērijus, pedagogs spēj tos izskaidrot un pamatot.</w:t>
      </w:r>
    </w:p>
    <w:p w14:paraId="1E3B92A4" w14:textId="77777777" w:rsidR="00E3177C" w:rsidRPr="00B16296" w:rsidRDefault="00E3177C" w:rsidP="00E31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56FB2" w14:textId="2D62E584" w:rsidR="00B16296" w:rsidRDefault="00B16296" w:rsidP="0044515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  <w:u w:val="single"/>
        </w:rPr>
        <w:t>Vērtēšanas formu un veidu dažādība</w:t>
      </w:r>
      <w:r w:rsidRPr="00B16296">
        <w:rPr>
          <w:rFonts w:ascii="Times New Roman" w:hAnsi="Times New Roman" w:cs="Times New Roman"/>
          <w:sz w:val="24"/>
          <w:szCs w:val="24"/>
        </w:rPr>
        <w:t xml:space="preserve"> – mācību sasniegumu vērtēšanā izmanto dažādas </w:t>
      </w:r>
      <w:r w:rsidRPr="00B16296">
        <w:rPr>
          <w:rFonts w:ascii="Times New Roman" w:hAnsi="Times New Roman" w:cs="Times New Roman"/>
          <w:sz w:val="24"/>
          <w:szCs w:val="24"/>
          <w:u w:val="single"/>
        </w:rPr>
        <w:t>formas</w:t>
      </w:r>
      <w:r w:rsidRPr="00B16296">
        <w:rPr>
          <w:rFonts w:ascii="Times New Roman" w:hAnsi="Times New Roman" w:cs="Times New Roman"/>
          <w:sz w:val="24"/>
          <w:szCs w:val="24"/>
        </w:rPr>
        <w:t xml:space="preserve"> (rakstos, mutvārdos, kombinēta – rakstos un mutvārdos, praktiski produktīva – programmas atskaņošana, tehnisko prasmju pārbaude) un </w:t>
      </w:r>
      <w:r w:rsidRPr="00B16296">
        <w:rPr>
          <w:rFonts w:ascii="Times New Roman" w:hAnsi="Times New Roman" w:cs="Times New Roman"/>
          <w:sz w:val="24"/>
          <w:szCs w:val="24"/>
          <w:u w:val="single"/>
        </w:rPr>
        <w:t>veidus</w:t>
      </w:r>
      <w:r w:rsidRPr="00B16296">
        <w:rPr>
          <w:rFonts w:ascii="Times New Roman" w:hAnsi="Times New Roman" w:cs="Times New Roman"/>
          <w:sz w:val="24"/>
          <w:szCs w:val="24"/>
        </w:rPr>
        <w:t xml:space="preserve"> (vērtējums mācību stundās, </w:t>
      </w:r>
      <w:r w:rsidR="00F37A05">
        <w:rPr>
          <w:rFonts w:ascii="Times New Roman" w:hAnsi="Times New Roman" w:cs="Times New Roman"/>
          <w:sz w:val="24"/>
          <w:szCs w:val="24"/>
        </w:rPr>
        <w:t xml:space="preserve">patstāvīgais darbs mājās, </w:t>
      </w:r>
      <w:r w:rsidRPr="00B16296">
        <w:rPr>
          <w:rFonts w:ascii="Times New Roman" w:hAnsi="Times New Roman" w:cs="Times New Roman"/>
          <w:sz w:val="24"/>
          <w:szCs w:val="24"/>
        </w:rPr>
        <w:t>kontroldarbs, ieskaite, eksāmens, mācību koncerts, konkurss</w:t>
      </w:r>
      <w:r w:rsidRPr="007A4D3E">
        <w:rPr>
          <w:rFonts w:ascii="Times New Roman" w:hAnsi="Times New Roman" w:cs="Times New Roman"/>
          <w:sz w:val="24"/>
          <w:szCs w:val="24"/>
        </w:rPr>
        <w:t>).</w:t>
      </w:r>
    </w:p>
    <w:p w14:paraId="2A4B02DD" w14:textId="77777777" w:rsidR="00E3177C" w:rsidRPr="00B16296" w:rsidRDefault="00E3177C" w:rsidP="00E31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9B43A" w14:textId="77777777" w:rsidR="00B16296" w:rsidRDefault="00B16296" w:rsidP="0044515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  <w:u w:val="single"/>
        </w:rPr>
        <w:t>Pārbaudes pieejamība</w:t>
      </w:r>
      <w:r w:rsidRPr="00B16296">
        <w:rPr>
          <w:rFonts w:ascii="Times New Roman" w:hAnsi="Times New Roman" w:cs="Times New Roman"/>
          <w:sz w:val="24"/>
          <w:szCs w:val="24"/>
        </w:rPr>
        <w:t xml:space="preserve"> – pārbaudes darbā jādod iespēja izglītojamajam apliecināt zināšanas, prasmes, iemaņas </w:t>
      </w:r>
      <w:r w:rsidRPr="003F70A9">
        <w:rPr>
          <w:rFonts w:ascii="Times New Roman" w:hAnsi="Times New Roman" w:cs="Times New Roman"/>
          <w:sz w:val="24"/>
          <w:szCs w:val="24"/>
          <w:u w:val="single"/>
        </w:rPr>
        <w:t>visiem</w:t>
      </w:r>
      <w:r w:rsidRPr="00B16296">
        <w:rPr>
          <w:rFonts w:ascii="Times New Roman" w:hAnsi="Times New Roman" w:cs="Times New Roman"/>
          <w:sz w:val="24"/>
          <w:szCs w:val="24"/>
        </w:rPr>
        <w:t xml:space="preserve"> apguves līmeņiem atbilstošajos uzdevumos un </w:t>
      </w:r>
      <w:r w:rsidRPr="00F37A05">
        <w:rPr>
          <w:rFonts w:ascii="Times New Roman" w:hAnsi="Times New Roman" w:cs="Times New Roman"/>
          <w:sz w:val="24"/>
          <w:szCs w:val="24"/>
        </w:rPr>
        <w:t>situācijās</w:t>
      </w:r>
      <w:r w:rsidR="003F70A9" w:rsidRPr="00F37A05">
        <w:rPr>
          <w:rFonts w:ascii="Times New Roman" w:hAnsi="Times New Roman" w:cs="Times New Roman"/>
          <w:sz w:val="24"/>
          <w:szCs w:val="24"/>
        </w:rPr>
        <w:t xml:space="preserve"> (visos pārbaudījumos, kas tiek vērtēti ar atzīmi, izglītojamajam </w:t>
      </w:r>
      <w:r w:rsidR="001D22BC" w:rsidRPr="00F37A05">
        <w:rPr>
          <w:rFonts w:ascii="Times New Roman" w:hAnsi="Times New Roman" w:cs="Times New Roman"/>
          <w:sz w:val="24"/>
          <w:szCs w:val="24"/>
        </w:rPr>
        <w:t xml:space="preserve">jādod iespēja saņemt maksimālo vērtējumu 10 </w:t>
      </w:r>
      <w:proofErr w:type="spellStart"/>
      <w:r w:rsidR="001D22BC" w:rsidRPr="00F37A05">
        <w:rPr>
          <w:rFonts w:ascii="Times New Roman" w:hAnsi="Times New Roman" w:cs="Times New Roman"/>
          <w:sz w:val="24"/>
          <w:szCs w:val="24"/>
        </w:rPr>
        <w:t>ballu</w:t>
      </w:r>
      <w:proofErr w:type="spellEnd"/>
      <w:r w:rsidR="001D22BC" w:rsidRPr="00F37A05">
        <w:rPr>
          <w:rFonts w:ascii="Times New Roman" w:hAnsi="Times New Roman" w:cs="Times New Roman"/>
          <w:sz w:val="24"/>
          <w:szCs w:val="24"/>
        </w:rPr>
        <w:t xml:space="preserve"> skalā)</w:t>
      </w:r>
      <w:r w:rsidRPr="00F37A05">
        <w:rPr>
          <w:rFonts w:ascii="Times New Roman" w:hAnsi="Times New Roman" w:cs="Times New Roman"/>
          <w:sz w:val="24"/>
          <w:szCs w:val="24"/>
        </w:rPr>
        <w:t>; mācību starprezultātu un gala pārbaudēs</w:t>
      </w:r>
      <w:r w:rsidRPr="00B16296">
        <w:rPr>
          <w:rFonts w:ascii="Times New Roman" w:hAnsi="Times New Roman" w:cs="Times New Roman"/>
          <w:sz w:val="24"/>
          <w:szCs w:val="24"/>
        </w:rPr>
        <w:t xml:space="preserve"> iekļaujamajam mācību satura apjomam jāatbilst mācību priekšmetu programmās noteiktajam saturam. </w:t>
      </w:r>
    </w:p>
    <w:p w14:paraId="6143C3AD" w14:textId="77777777" w:rsidR="00D73C19" w:rsidRPr="00B16296" w:rsidRDefault="00D73C19" w:rsidP="001C4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69CEF" w14:textId="77777777" w:rsidR="00B16296" w:rsidRDefault="00B16296" w:rsidP="004451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296">
        <w:rPr>
          <w:rFonts w:ascii="Times New Roman" w:hAnsi="Times New Roman" w:cs="Times New Roman"/>
          <w:b/>
          <w:sz w:val="24"/>
          <w:szCs w:val="24"/>
        </w:rPr>
        <w:t xml:space="preserve">Izglītojamo mācību sasniegumu vērtēšanas kritēriji </w:t>
      </w:r>
    </w:p>
    <w:p w14:paraId="1BAF7BE8" w14:textId="77777777" w:rsidR="009B6337" w:rsidRPr="00B16296" w:rsidRDefault="009B6337" w:rsidP="009B633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12928" w14:textId="77777777" w:rsidR="00B16296" w:rsidRDefault="00B16296" w:rsidP="0044515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 xml:space="preserve">Izglītojamā mācību sasniegumus vērtē ar atzīmi 10 </w:t>
      </w:r>
      <w:proofErr w:type="spellStart"/>
      <w:r w:rsidRPr="00B16296">
        <w:rPr>
          <w:rFonts w:ascii="Times New Roman" w:hAnsi="Times New Roman" w:cs="Times New Roman"/>
          <w:sz w:val="24"/>
          <w:szCs w:val="24"/>
        </w:rPr>
        <w:t>ballu</w:t>
      </w:r>
      <w:proofErr w:type="spellEnd"/>
      <w:r w:rsidRPr="00B16296">
        <w:rPr>
          <w:rFonts w:ascii="Times New Roman" w:hAnsi="Times New Roman" w:cs="Times New Roman"/>
          <w:sz w:val="24"/>
          <w:szCs w:val="24"/>
        </w:rPr>
        <w:t xml:space="preserve"> vērtējuma skalā, raksturojot mācību priekšmeta programmas vai tās daļas apguves līmeni:</w:t>
      </w:r>
    </w:p>
    <w:p w14:paraId="1704AE03" w14:textId="77777777" w:rsidR="00E3177C" w:rsidRPr="00B16296" w:rsidRDefault="00E3177C" w:rsidP="00E3177C">
      <w:pPr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p w14:paraId="299471B2" w14:textId="77777777" w:rsidR="00B16296" w:rsidRPr="00B16296" w:rsidRDefault="00B16296" w:rsidP="00E3177C">
      <w:pPr>
        <w:spacing w:after="0"/>
        <w:ind w:left="1188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5.1.1. augsts apguves līmenis: izcili – 10; teicami – 9;</w:t>
      </w:r>
    </w:p>
    <w:p w14:paraId="3EDA93E1" w14:textId="77777777" w:rsidR="00B16296" w:rsidRPr="00B16296" w:rsidRDefault="00B16296" w:rsidP="00E3177C">
      <w:pPr>
        <w:spacing w:after="0"/>
        <w:ind w:left="1188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5.1.2. optimāls apguves līmenis: ļoti labi – 8; labi – 7; gandrīz labi – 6;</w:t>
      </w:r>
    </w:p>
    <w:p w14:paraId="6267ECE3" w14:textId="77777777" w:rsidR="00B16296" w:rsidRPr="00B16296" w:rsidRDefault="00B16296" w:rsidP="00E3177C">
      <w:pPr>
        <w:spacing w:after="0"/>
        <w:ind w:left="1188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5.1.3. vidējs apguves līmenis: viduvēji – 5; gandrīz viduvēji – 4;</w:t>
      </w:r>
    </w:p>
    <w:p w14:paraId="47F7AB9D" w14:textId="77777777" w:rsidR="00B16296" w:rsidRDefault="00B16296" w:rsidP="00E3177C">
      <w:pPr>
        <w:spacing w:after="0"/>
        <w:ind w:left="1188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5.1.4. zems apguves līmenis: vāji – 3; ļot</w:t>
      </w:r>
      <w:r w:rsidR="00F80A33">
        <w:rPr>
          <w:rFonts w:ascii="Times New Roman" w:hAnsi="Times New Roman" w:cs="Times New Roman"/>
          <w:sz w:val="24"/>
          <w:szCs w:val="24"/>
        </w:rPr>
        <w:t>i vāji – 2; ļoti, ļoti vāji – 1.</w:t>
      </w:r>
    </w:p>
    <w:p w14:paraId="037F7623" w14:textId="77777777" w:rsidR="00F80A33" w:rsidRDefault="00F80A33" w:rsidP="00E3177C">
      <w:pPr>
        <w:spacing w:after="0"/>
        <w:ind w:left="1188"/>
        <w:jc w:val="both"/>
        <w:rPr>
          <w:rFonts w:ascii="Times New Roman" w:hAnsi="Times New Roman" w:cs="Times New Roman"/>
          <w:sz w:val="24"/>
          <w:szCs w:val="24"/>
        </w:rPr>
      </w:pPr>
    </w:p>
    <w:p w14:paraId="4BE3D6DC" w14:textId="77777777" w:rsidR="00E3177C" w:rsidRPr="00616331" w:rsidRDefault="00F80A33" w:rsidP="00F80A33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331">
        <w:rPr>
          <w:rFonts w:ascii="Times New Roman" w:hAnsi="Times New Roman" w:cs="Times New Roman"/>
          <w:sz w:val="24"/>
          <w:szCs w:val="24"/>
        </w:rPr>
        <w:t xml:space="preserve">Minimālais sekmīgais vērtējums visos mācību priekšmetos 10 </w:t>
      </w:r>
      <w:proofErr w:type="spellStart"/>
      <w:r w:rsidRPr="00616331">
        <w:rPr>
          <w:rFonts w:ascii="Times New Roman" w:hAnsi="Times New Roman" w:cs="Times New Roman"/>
          <w:sz w:val="24"/>
          <w:szCs w:val="24"/>
        </w:rPr>
        <w:t>ballu</w:t>
      </w:r>
      <w:proofErr w:type="spellEnd"/>
      <w:r w:rsidRPr="00616331">
        <w:rPr>
          <w:rFonts w:ascii="Times New Roman" w:hAnsi="Times New Roman" w:cs="Times New Roman"/>
          <w:sz w:val="24"/>
          <w:szCs w:val="24"/>
        </w:rPr>
        <w:t xml:space="preserve"> skalā ir 4 balles.</w:t>
      </w:r>
    </w:p>
    <w:p w14:paraId="7EB68DF6" w14:textId="77777777" w:rsidR="00B16296" w:rsidRPr="00B16296" w:rsidRDefault="00F80A33" w:rsidP="00F8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5.3</w:t>
      </w:r>
      <w:r w:rsidR="00B16296" w:rsidRPr="00B16296">
        <w:rPr>
          <w:rFonts w:ascii="Times New Roman" w:hAnsi="Times New Roman" w:cs="Times New Roman"/>
          <w:sz w:val="24"/>
          <w:szCs w:val="24"/>
        </w:rPr>
        <w:t xml:space="preserve">. </w:t>
      </w:r>
      <w:r w:rsidR="00B16296" w:rsidRPr="00B16296">
        <w:rPr>
          <w:rFonts w:ascii="Times New Roman" w:hAnsi="Times New Roman" w:cs="Times New Roman"/>
          <w:b/>
          <w:sz w:val="24"/>
          <w:szCs w:val="24"/>
        </w:rPr>
        <w:t xml:space="preserve">Mūzikas </w:t>
      </w:r>
      <w:r w:rsidR="00B16296" w:rsidRPr="00B16296">
        <w:rPr>
          <w:rFonts w:ascii="Times New Roman" w:hAnsi="Times New Roman" w:cs="Times New Roman"/>
          <w:sz w:val="24"/>
          <w:szCs w:val="24"/>
        </w:rPr>
        <w:t>izglītības programmās:</w:t>
      </w:r>
    </w:p>
    <w:p w14:paraId="3C71009E" w14:textId="16D96859" w:rsidR="00B16296" w:rsidRPr="007A5404" w:rsidRDefault="00853305" w:rsidP="00B16296">
      <w:pPr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B16296" w:rsidRPr="00B16296">
        <w:rPr>
          <w:rFonts w:ascii="Times New Roman" w:hAnsi="Times New Roman" w:cs="Times New Roman"/>
          <w:sz w:val="24"/>
          <w:szCs w:val="24"/>
        </w:rPr>
        <w:t xml:space="preserve">.1. izglītojamā mācību sasniegumus </w:t>
      </w:r>
      <w:r w:rsidR="00B16296" w:rsidRPr="00E05A14">
        <w:rPr>
          <w:rFonts w:ascii="Times New Roman" w:hAnsi="Times New Roman" w:cs="Times New Roman"/>
          <w:b/>
          <w:sz w:val="24"/>
          <w:szCs w:val="24"/>
        </w:rPr>
        <w:t>instrumenta spēl</w:t>
      </w:r>
      <w:r w:rsidR="00382BB2">
        <w:rPr>
          <w:rFonts w:ascii="Times New Roman" w:hAnsi="Times New Roman" w:cs="Times New Roman"/>
          <w:b/>
          <w:sz w:val="24"/>
          <w:szCs w:val="24"/>
        </w:rPr>
        <w:t xml:space="preserve">es </w:t>
      </w:r>
      <w:r w:rsidR="007A5404" w:rsidRPr="00616331">
        <w:rPr>
          <w:rFonts w:ascii="Times New Roman" w:hAnsi="Times New Roman" w:cs="Times New Roman"/>
          <w:b/>
          <w:sz w:val="24"/>
          <w:szCs w:val="24"/>
        </w:rPr>
        <w:t>tehniskajā ieskaitē, mācību koncertā, pārcelšanas eksāmenā</w:t>
      </w:r>
      <w:r w:rsidR="007A5404" w:rsidRPr="007A5404">
        <w:rPr>
          <w:rFonts w:ascii="Times New Roman" w:hAnsi="Times New Roman" w:cs="Times New Roman"/>
          <w:sz w:val="24"/>
          <w:szCs w:val="24"/>
        </w:rPr>
        <w:t xml:space="preserve"> </w:t>
      </w:r>
      <w:r w:rsidR="00B16296" w:rsidRPr="006F24CF">
        <w:rPr>
          <w:rFonts w:ascii="Times New Roman" w:hAnsi="Times New Roman" w:cs="Times New Roman"/>
          <w:sz w:val="24"/>
          <w:szCs w:val="24"/>
        </w:rPr>
        <w:t xml:space="preserve">vērtē konkrētās nodaļas/ metodiskās </w:t>
      </w:r>
      <w:r w:rsidR="00B16296" w:rsidRPr="008E68B7">
        <w:rPr>
          <w:rFonts w:ascii="Times New Roman" w:hAnsi="Times New Roman" w:cs="Times New Roman"/>
          <w:sz w:val="24"/>
          <w:szCs w:val="24"/>
        </w:rPr>
        <w:t>komisijas pedagogi vai direktors</w:t>
      </w:r>
      <w:r w:rsidR="008E68B7">
        <w:rPr>
          <w:rFonts w:ascii="Times New Roman" w:hAnsi="Times New Roman" w:cs="Times New Roman"/>
          <w:sz w:val="24"/>
          <w:szCs w:val="24"/>
        </w:rPr>
        <w:t>. S</w:t>
      </w:r>
      <w:r w:rsidR="00B16296" w:rsidRPr="006F24CF">
        <w:rPr>
          <w:rFonts w:ascii="Times New Roman" w:hAnsi="Times New Roman" w:cs="Times New Roman"/>
          <w:sz w:val="24"/>
          <w:szCs w:val="24"/>
        </w:rPr>
        <w:t xml:space="preserve">trīdus gadījumos vērtējumu nosaka balsojot - ar balsu vairākumu; </w:t>
      </w:r>
      <w:r w:rsidR="00B16296" w:rsidRPr="00B16296">
        <w:rPr>
          <w:rFonts w:ascii="Times New Roman" w:hAnsi="Times New Roman" w:cs="Times New Roman"/>
          <w:sz w:val="24"/>
          <w:szCs w:val="24"/>
        </w:rPr>
        <w:t xml:space="preserve">koncertmeistars </w:t>
      </w:r>
      <w:r w:rsidR="009E4FE8">
        <w:rPr>
          <w:rFonts w:ascii="Times New Roman" w:hAnsi="Times New Roman" w:cs="Times New Roman"/>
          <w:sz w:val="24"/>
          <w:szCs w:val="24"/>
        </w:rPr>
        <w:t xml:space="preserve">var </w:t>
      </w:r>
      <w:r w:rsidR="00B16296" w:rsidRPr="00B16296">
        <w:rPr>
          <w:rFonts w:ascii="Times New Roman" w:hAnsi="Times New Roman" w:cs="Times New Roman"/>
          <w:sz w:val="24"/>
          <w:szCs w:val="24"/>
        </w:rPr>
        <w:t>piedal</w:t>
      </w:r>
      <w:r w:rsidR="009E4FE8">
        <w:rPr>
          <w:rFonts w:ascii="Times New Roman" w:hAnsi="Times New Roman" w:cs="Times New Roman"/>
          <w:sz w:val="24"/>
          <w:szCs w:val="24"/>
        </w:rPr>
        <w:t>īties</w:t>
      </w:r>
      <w:r w:rsidR="00B16296" w:rsidRPr="00B16296">
        <w:rPr>
          <w:rFonts w:ascii="Times New Roman" w:hAnsi="Times New Roman" w:cs="Times New Roman"/>
          <w:sz w:val="24"/>
          <w:szCs w:val="24"/>
        </w:rPr>
        <w:t xml:space="preserve"> snieguma vērtēšanā bez balsstiesībām;</w:t>
      </w:r>
      <w:r w:rsidR="00303A90">
        <w:rPr>
          <w:rFonts w:ascii="Times New Roman" w:hAnsi="Times New Roman" w:cs="Times New Roman"/>
          <w:sz w:val="24"/>
          <w:szCs w:val="24"/>
        </w:rPr>
        <w:t xml:space="preserve"> </w:t>
      </w:r>
      <w:r w:rsidR="007A54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63176C1" w14:textId="5EF7ED33" w:rsidR="000E1BC9" w:rsidRDefault="00B16296" w:rsidP="00B1629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5.</w:t>
      </w:r>
      <w:r w:rsidR="00853305">
        <w:rPr>
          <w:rFonts w:ascii="Times New Roman" w:hAnsi="Times New Roman" w:cs="Times New Roman"/>
          <w:sz w:val="24"/>
          <w:szCs w:val="24"/>
        </w:rPr>
        <w:t>3</w:t>
      </w:r>
      <w:r w:rsidRPr="00B16296">
        <w:rPr>
          <w:rFonts w:ascii="Times New Roman" w:hAnsi="Times New Roman" w:cs="Times New Roman"/>
          <w:sz w:val="24"/>
          <w:szCs w:val="24"/>
        </w:rPr>
        <w:t xml:space="preserve">.2. skolas </w:t>
      </w:r>
      <w:r w:rsidRPr="00E05A14">
        <w:rPr>
          <w:rFonts w:ascii="Times New Roman" w:hAnsi="Times New Roman" w:cs="Times New Roman"/>
          <w:b/>
          <w:sz w:val="24"/>
          <w:szCs w:val="24"/>
        </w:rPr>
        <w:t>beigšanas</w:t>
      </w:r>
      <w:r w:rsidRPr="00B16296">
        <w:rPr>
          <w:rFonts w:ascii="Times New Roman" w:hAnsi="Times New Roman" w:cs="Times New Roman"/>
          <w:sz w:val="24"/>
          <w:szCs w:val="24"/>
        </w:rPr>
        <w:t xml:space="preserve"> eksāmenu </w:t>
      </w:r>
      <w:r w:rsidRPr="00E05A14">
        <w:rPr>
          <w:rFonts w:ascii="Times New Roman" w:hAnsi="Times New Roman" w:cs="Times New Roman"/>
          <w:b/>
          <w:sz w:val="24"/>
          <w:szCs w:val="24"/>
        </w:rPr>
        <w:t>instrumenta spēlē</w:t>
      </w:r>
      <w:r w:rsidR="008E6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BC9">
        <w:rPr>
          <w:rFonts w:ascii="Times New Roman" w:hAnsi="Times New Roman" w:cs="Times New Roman"/>
          <w:sz w:val="24"/>
          <w:szCs w:val="24"/>
        </w:rPr>
        <w:t xml:space="preserve">vērtē </w:t>
      </w:r>
      <w:r w:rsidR="000E1BC9" w:rsidRPr="000E1BC9">
        <w:rPr>
          <w:rFonts w:ascii="Times New Roman" w:hAnsi="Times New Roman" w:cs="Times New Roman"/>
          <w:sz w:val="24"/>
          <w:szCs w:val="24"/>
        </w:rPr>
        <w:t xml:space="preserve">direktora noteikta komisija, kuras sastāvā ir </w:t>
      </w:r>
      <w:r w:rsidRPr="000E1BC9">
        <w:rPr>
          <w:rFonts w:ascii="Times New Roman" w:hAnsi="Times New Roman" w:cs="Times New Roman"/>
          <w:sz w:val="24"/>
          <w:szCs w:val="24"/>
        </w:rPr>
        <w:t>konkrētās nodaļas/ metodiskās komisijas pedagogi</w:t>
      </w:r>
      <w:r w:rsidR="00410F64">
        <w:rPr>
          <w:rFonts w:ascii="Times New Roman" w:hAnsi="Times New Roman" w:cs="Times New Roman"/>
          <w:sz w:val="24"/>
          <w:szCs w:val="24"/>
        </w:rPr>
        <w:t xml:space="preserve"> </w:t>
      </w:r>
      <w:r w:rsidRPr="000E1BC9">
        <w:rPr>
          <w:rFonts w:ascii="Times New Roman" w:hAnsi="Times New Roman" w:cs="Times New Roman"/>
          <w:sz w:val="24"/>
          <w:szCs w:val="24"/>
        </w:rPr>
        <w:t xml:space="preserve">un direktors; koncertmeistars </w:t>
      </w:r>
      <w:r w:rsidR="000E1BC9" w:rsidRPr="000E1BC9">
        <w:rPr>
          <w:rFonts w:ascii="Times New Roman" w:hAnsi="Times New Roman" w:cs="Times New Roman"/>
          <w:sz w:val="24"/>
          <w:szCs w:val="24"/>
        </w:rPr>
        <w:t xml:space="preserve">var </w:t>
      </w:r>
      <w:r w:rsidRPr="000E1BC9">
        <w:rPr>
          <w:rFonts w:ascii="Times New Roman" w:hAnsi="Times New Roman" w:cs="Times New Roman"/>
          <w:sz w:val="24"/>
          <w:szCs w:val="24"/>
        </w:rPr>
        <w:t>piedal</w:t>
      </w:r>
      <w:r w:rsidR="000E1BC9" w:rsidRPr="000E1BC9">
        <w:rPr>
          <w:rFonts w:ascii="Times New Roman" w:hAnsi="Times New Roman" w:cs="Times New Roman"/>
          <w:sz w:val="24"/>
          <w:szCs w:val="24"/>
        </w:rPr>
        <w:t>īties</w:t>
      </w:r>
      <w:r w:rsidRPr="000E1BC9">
        <w:rPr>
          <w:rFonts w:ascii="Times New Roman" w:hAnsi="Times New Roman" w:cs="Times New Roman"/>
          <w:sz w:val="24"/>
          <w:szCs w:val="24"/>
        </w:rPr>
        <w:t xml:space="preserve"> snieguma vērtēšanā bez balsstiesībām;</w:t>
      </w:r>
      <w:r w:rsidR="00BD34FF" w:rsidRPr="000E1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59D49" w14:textId="77777777" w:rsidR="004D2E93" w:rsidRPr="000E1BC9" w:rsidRDefault="004D2E93" w:rsidP="00B1629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5330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.3. beigšanas eksāmenu </w:t>
      </w:r>
      <w:r w:rsidR="005C3C93">
        <w:rPr>
          <w:rFonts w:ascii="Times New Roman" w:hAnsi="Times New Roman" w:cs="Times New Roman"/>
          <w:sz w:val="24"/>
          <w:szCs w:val="24"/>
        </w:rPr>
        <w:t>un/</w:t>
      </w:r>
      <w:r w:rsidR="001452B9">
        <w:rPr>
          <w:rFonts w:ascii="Times New Roman" w:hAnsi="Times New Roman" w:cs="Times New Roman"/>
          <w:sz w:val="24"/>
          <w:szCs w:val="24"/>
        </w:rPr>
        <w:t xml:space="preserve">vai mācību </w:t>
      </w:r>
      <w:r>
        <w:rPr>
          <w:rFonts w:ascii="Times New Roman" w:hAnsi="Times New Roman" w:cs="Times New Roman"/>
          <w:sz w:val="24"/>
          <w:szCs w:val="24"/>
        </w:rPr>
        <w:t>rezultātu izvērtēšanai atsevišķos gadījumos var tikt pieaicināti eksperti vai atbilstošā mācību priekšmeta pedagogi no citām skolām;</w:t>
      </w:r>
    </w:p>
    <w:p w14:paraId="668FC4D2" w14:textId="47131042" w:rsidR="00B16296" w:rsidRPr="004D2E93" w:rsidRDefault="00B16296" w:rsidP="00B1629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5.</w:t>
      </w:r>
      <w:r w:rsidR="00853305">
        <w:rPr>
          <w:rFonts w:ascii="Times New Roman" w:hAnsi="Times New Roman" w:cs="Times New Roman"/>
          <w:sz w:val="24"/>
          <w:szCs w:val="24"/>
        </w:rPr>
        <w:t>3</w:t>
      </w:r>
      <w:r w:rsidRPr="00B16296">
        <w:rPr>
          <w:rFonts w:ascii="Times New Roman" w:hAnsi="Times New Roman" w:cs="Times New Roman"/>
          <w:sz w:val="24"/>
          <w:szCs w:val="24"/>
        </w:rPr>
        <w:t>.</w:t>
      </w:r>
      <w:r w:rsidR="00B87B58">
        <w:rPr>
          <w:rFonts w:ascii="Times New Roman" w:hAnsi="Times New Roman" w:cs="Times New Roman"/>
          <w:sz w:val="24"/>
          <w:szCs w:val="24"/>
        </w:rPr>
        <w:t>4</w:t>
      </w:r>
      <w:r w:rsidRPr="00B16296">
        <w:rPr>
          <w:rFonts w:ascii="Times New Roman" w:hAnsi="Times New Roman" w:cs="Times New Roman"/>
          <w:sz w:val="24"/>
          <w:szCs w:val="24"/>
        </w:rPr>
        <w:t xml:space="preserve">. </w:t>
      </w:r>
      <w:r w:rsidRPr="004D2E93">
        <w:rPr>
          <w:rFonts w:ascii="Times New Roman" w:hAnsi="Times New Roman" w:cs="Times New Roman"/>
          <w:sz w:val="24"/>
          <w:szCs w:val="24"/>
        </w:rPr>
        <w:t xml:space="preserve">skolas </w:t>
      </w:r>
      <w:r w:rsidRPr="004D2E93">
        <w:rPr>
          <w:rFonts w:ascii="Times New Roman" w:hAnsi="Times New Roman" w:cs="Times New Roman"/>
          <w:b/>
          <w:sz w:val="24"/>
          <w:szCs w:val="24"/>
        </w:rPr>
        <w:t>beigšanas</w:t>
      </w:r>
      <w:r w:rsidRPr="004D2E93">
        <w:rPr>
          <w:rFonts w:ascii="Times New Roman" w:hAnsi="Times New Roman" w:cs="Times New Roman"/>
          <w:sz w:val="24"/>
          <w:szCs w:val="24"/>
        </w:rPr>
        <w:t xml:space="preserve"> eksāmenus </w:t>
      </w:r>
      <w:r w:rsidRPr="004D2E93">
        <w:rPr>
          <w:rFonts w:ascii="Times New Roman" w:hAnsi="Times New Roman" w:cs="Times New Roman"/>
          <w:b/>
          <w:sz w:val="24"/>
          <w:szCs w:val="24"/>
        </w:rPr>
        <w:t>teor</w:t>
      </w:r>
      <w:r w:rsidR="006E4433" w:rsidRPr="004D2E93">
        <w:rPr>
          <w:rFonts w:ascii="Times New Roman" w:hAnsi="Times New Roman" w:cs="Times New Roman"/>
          <w:b/>
          <w:sz w:val="24"/>
          <w:szCs w:val="24"/>
        </w:rPr>
        <w:t>ijas</w:t>
      </w:r>
      <w:r w:rsidRPr="004D2E93">
        <w:rPr>
          <w:rFonts w:ascii="Times New Roman" w:hAnsi="Times New Roman" w:cs="Times New Roman"/>
          <w:b/>
          <w:sz w:val="24"/>
          <w:szCs w:val="24"/>
        </w:rPr>
        <w:t xml:space="preserve"> priekšmetos</w:t>
      </w:r>
      <w:r w:rsidRPr="004D2E93">
        <w:rPr>
          <w:rFonts w:ascii="Times New Roman" w:hAnsi="Times New Roman" w:cs="Times New Roman"/>
          <w:sz w:val="24"/>
          <w:szCs w:val="24"/>
        </w:rPr>
        <w:t xml:space="preserve"> vērtē teor</w:t>
      </w:r>
      <w:r w:rsidR="006E4433" w:rsidRPr="004D2E93">
        <w:rPr>
          <w:rFonts w:ascii="Times New Roman" w:hAnsi="Times New Roman" w:cs="Times New Roman"/>
          <w:sz w:val="24"/>
          <w:szCs w:val="24"/>
        </w:rPr>
        <w:t>ijas</w:t>
      </w:r>
      <w:r w:rsidRPr="004D2E93">
        <w:rPr>
          <w:rFonts w:ascii="Times New Roman" w:hAnsi="Times New Roman" w:cs="Times New Roman"/>
          <w:sz w:val="24"/>
          <w:szCs w:val="24"/>
        </w:rPr>
        <w:t xml:space="preserve"> priekšmetu pedagogi</w:t>
      </w:r>
      <w:r w:rsidR="00410F64">
        <w:rPr>
          <w:rFonts w:ascii="Times New Roman" w:hAnsi="Times New Roman" w:cs="Times New Roman"/>
          <w:sz w:val="24"/>
          <w:szCs w:val="24"/>
        </w:rPr>
        <w:t xml:space="preserve"> </w:t>
      </w:r>
      <w:r w:rsidR="007C703E" w:rsidRPr="000E1BC9">
        <w:rPr>
          <w:rFonts w:ascii="Times New Roman" w:hAnsi="Times New Roman" w:cs="Times New Roman"/>
          <w:sz w:val="24"/>
          <w:szCs w:val="24"/>
        </w:rPr>
        <w:t>un</w:t>
      </w:r>
      <w:r w:rsidRPr="004D2E93">
        <w:rPr>
          <w:rFonts w:ascii="Times New Roman" w:hAnsi="Times New Roman" w:cs="Times New Roman"/>
          <w:sz w:val="24"/>
          <w:szCs w:val="24"/>
        </w:rPr>
        <w:t xml:space="preserve"> direktors (komisijas sastāvā var tikt iekļauti citi pedagogi);</w:t>
      </w:r>
    </w:p>
    <w:p w14:paraId="347E9B2F" w14:textId="4A1BC024" w:rsidR="00B16296" w:rsidRPr="00B16296" w:rsidRDefault="00B16296" w:rsidP="00B1629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16331">
        <w:rPr>
          <w:rFonts w:ascii="Times New Roman" w:hAnsi="Times New Roman" w:cs="Times New Roman"/>
          <w:sz w:val="24"/>
          <w:szCs w:val="24"/>
        </w:rPr>
        <w:t>5.</w:t>
      </w:r>
      <w:r w:rsidR="00853305" w:rsidRPr="00616331">
        <w:rPr>
          <w:rFonts w:ascii="Times New Roman" w:hAnsi="Times New Roman" w:cs="Times New Roman"/>
          <w:sz w:val="24"/>
          <w:szCs w:val="24"/>
        </w:rPr>
        <w:t>3</w:t>
      </w:r>
      <w:r w:rsidRPr="00616331">
        <w:rPr>
          <w:rFonts w:ascii="Times New Roman" w:hAnsi="Times New Roman" w:cs="Times New Roman"/>
          <w:sz w:val="24"/>
          <w:szCs w:val="24"/>
        </w:rPr>
        <w:t>.</w:t>
      </w:r>
      <w:r w:rsidR="00B87B58" w:rsidRPr="00616331">
        <w:rPr>
          <w:rFonts w:ascii="Times New Roman" w:hAnsi="Times New Roman" w:cs="Times New Roman"/>
          <w:sz w:val="24"/>
          <w:szCs w:val="24"/>
        </w:rPr>
        <w:t>5</w:t>
      </w:r>
      <w:r w:rsidRPr="00616331">
        <w:rPr>
          <w:rFonts w:ascii="Times New Roman" w:hAnsi="Times New Roman" w:cs="Times New Roman"/>
          <w:sz w:val="24"/>
          <w:szCs w:val="24"/>
        </w:rPr>
        <w:t xml:space="preserve">. </w:t>
      </w:r>
      <w:r w:rsidRPr="00616331">
        <w:rPr>
          <w:rFonts w:ascii="Times New Roman" w:hAnsi="Times New Roman" w:cs="Times New Roman"/>
          <w:b/>
          <w:sz w:val="24"/>
          <w:szCs w:val="24"/>
        </w:rPr>
        <w:t>tehniskā ieskaite</w:t>
      </w:r>
      <w:r w:rsidR="00F04C59" w:rsidRPr="006163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331">
        <w:rPr>
          <w:rFonts w:ascii="Times New Roman" w:hAnsi="Times New Roman" w:cs="Times New Roman"/>
          <w:sz w:val="24"/>
          <w:szCs w:val="24"/>
        </w:rPr>
        <w:t xml:space="preserve">var tikt vērtēta ar </w:t>
      </w:r>
      <w:r w:rsidR="00F04C59" w:rsidRPr="00616331">
        <w:rPr>
          <w:rFonts w:ascii="Times New Roman" w:hAnsi="Times New Roman" w:cs="Times New Roman"/>
          <w:sz w:val="24"/>
          <w:szCs w:val="24"/>
        </w:rPr>
        <w:t>atzīmi</w:t>
      </w:r>
      <w:r w:rsidR="00410F64">
        <w:rPr>
          <w:rFonts w:ascii="Times New Roman" w:hAnsi="Times New Roman" w:cs="Times New Roman"/>
          <w:sz w:val="24"/>
          <w:szCs w:val="24"/>
        </w:rPr>
        <w:t>;</w:t>
      </w:r>
    </w:p>
    <w:p w14:paraId="78142D51" w14:textId="02F57B94" w:rsidR="00B16296" w:rsidRPr="00977681" w:rsidRDefault="00B16296" w:rsidP="00977681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5.</w:t>
      </w:r>
      <w:r w:rsidR="00853305">
        <w:rPr>
          <w:rFonts w:ascii="Times New Roman" w:hAnsi="Times New Roman" w:cs="Times New Roman"/>
          <w:sz w:val="24"/>
          <w:szCs w:val="24"/>
        </w:rPr>
        <w:t>3</w:t>
      </w:r>
      <w:r w:rsidRPr="00B16296">
        <w:rPr>
          <w:rFonts w:ascii="Times New Roman" w:hAnsi="Times New Roman" w:cs="Times New Roman"/>
          <w:sz w:val="24"/>
          <w:szCs w:val="24"/>
        </w:rPr>
        <w:t>.</w:t>
      </w:r>
      <w:r w:rsidR="00B87B58">
        <w:rPr>
          <w:rFonts w:ascii="Times New Roman" w:hAnsi="Times New Roman" w:cs="Times New Roman"/>
          <w:sz w:val="24"/>
          <w:szCs w:val="24"/>
        </w:rPr>
        <w:t>6</w:t>
      </w:r>
      <w:r w:rsidRPr="00B16296">
        <w:rPr>
          <w:rFonts w:ascii="Times New Roman" w:hAnsi="Times New Roman" w:cs="Times New Roman"/>
          <w:sz w:val="24"/>
          <w:szCs w:val="24"/>
        </w:rPr>
        <w:t xml:space="preserve">. sniegumu </w:t>
      </w:r>
      <w:r w:rsidRPr="00B16296">
        <w:rPr>
          <w:rFonts w:ascii="Times New Roman" w:hAnsi="Times New Roman" w:cs="Times New Roman"/>
          <w:b/>
          <w:sz w:val="24"/>
          <w:szCs w:val="24"/>
        </w:rPr>
        <w:t>mācību koncertos, ieskaitēs, eksāmenos,</w:t>
      </w:r>
      <w:r w:rsidRPr="00B16296">
        <w:rPr>
          <w:rFonts w:ascii="Times New Roman" w:hAnsi="Times New Roman" w:cs="Times New Roman"/>
          <w:sz w:val="24"/>
          <w:szCs w:val="24"/>
        </w:rPr>
        <w:t xml:space="preserve"> neatkarīgi no atskaņoto </w:t>
      </w:r>
      <w:r w:rsidRPr="00300C1B">
        <w:rPr>
          <w:rFonts w:ascii="Times New Roman" w:hAnsi="Times New Roman" w:cs="Times New Roman"/>
          <w:sz w:val="24"/>
          <w:szCs w:val="24"/>
        </w:rPr>
        <w:t xml:space="preserve">skaņdarbu skaita, </w:t>
      </w:r>
      <w:r w:rsidR="00977681">
        <w:rPr>
          <w:rFonts w:ascii="Times New Roman" w:hAnsi="Times New Roman" w:cs="Times New Roman"/>
          <w:sz w:val="24"/>
          <w:szCs w:val="24"/>
        </w:rPr>
        <w:t>vērtē ar vienu kopīgu atzīmi</w:t>
      </w:r>
      <w:r w:rsidR="00410F64">
        <w:rPr>
          <w:rFonts w:ascii="Times New Roman" w:hAnsi="Times New Roman" w:cs="Times New Roman"/>
          <w:sz w:val="24"/>
          <w:szCs w:val="24"/>
        </w:rPr>
        <w:t xml:space="preserve">; </w:t>
      </w:r>
      <w:r w:rsidR="009776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B7510" w14:textId="14A29B15" w:rsidR="00300C1B" w:rsidRDefault="00300C1B" w:rsidP="00300C1B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85330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7B5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3AD7">
        <w:rPr>
          <w:rFonts w:ascii="Times New Roman" w:hAnsi="Times New Roman" w:cs="Times New Roman"/>
          <w:sz w:val="24"/>
          <w:szCs w:val="24"/>
        </w:rPr>
        <w:t>izglītojamo</w:t>
      </w:r>
      <w:r>
        <w:rPr>
          <w:rFonts w:ascii="Times New Roman" w:hAnsi="Times New Roman" w:cs="Times New Roman"/>
          <w:sz w:val="24"/>
          <w:szCs w:val="24"/>
        </w:rPr>
        <w:t xml:space="preserve">, kurš </w:t>
      </w:r>
      <w:r w:rsidRPr="00300C1B">
        <w:rPr>
          <w:rFonts w:ascii="Times New Roman" w:hAnsi="Times New Roman" w:cs="Times New Roman"/>
          <w:b/>
          <w:sz w:val="24"/>
          <w:szCs w:val="24"/>
        </w:rPr>
        <w:t>piedalās festivālā vai konkursā</w:t>
      </w:r>
      <w:r>
        <w:rPr>
          <w:rFonts w:ascii="Times New Roman" w:hAnsi="Times New Roman" w:cs="Times New Roman"/>
          <w:sz w:val="24"/>
          <w:szCs w:val="24"/>
        </w:rPr>
        <w:t xml:space="preserve">, var atbrīvot </w:t>
      </w:r>
      <w:r w:rsidR="00410F64">
        <w:rPr>
          <w:rFonts w:ascii="Times New Roman" w:hAnsi="Times New Roman" w:cs="Times New Roman"/>
          <w:sz w:val="24"/>
          <w:szCs w:val="24"/>
        </w:rPr>
        <w:t xml:space="preserve">no </w:t>
      </w:r>
      <w:r w:rsidR="00186D54">
        <w:rPr>
          <w:rFonts w:ascii="Times New Roman" w:hAnsi="Times New Roman" w:cs="Times New Roman"/>
          <w:sz w:val="24"/>
          <w:szCs w:val="24"/>
        </w:rPr>
        <w:t>mācību koncerta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66AB5F" w14:textId="77777777" w:rsidR="005E2BD1" w:rsidRPr="00750FA7" w:rsidRDefault="005E2BD1" w:rsidP="00300C1B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50FA7">
        <w:rPr>
          <w:rFonts w:ascii="Times New Roman" w:hAnsi="Times New Roman" w:cs="Times New Roman"/>
          <w:sz w:val="24"/>
          <w:szCs w:val="24"/>
        </w:rPr>
        <w:t>5.</w:t>
      </w:r>
      <w:r w:rsidR="00853305" w:rsidRPr="00750FA7">
        <w:rPr>
          <w:rFonts w:ascii="Times New Roman" w:hAnsi="Times New Roman" w:cs="Times New Roman"/>
          <w:sz w:val="24"/>
          <w:szCs w:val="24"/>
        </w:rPr>
        <w:t>3</w:t>
      </w:r>
      <w:r w:rsidRPr="00750FA7">
        <w:rPr>
          <w:rFonts w:ascii="Times New Roman" w:hAnsi="Times New Roman" w:cs="Times New Roman"/>
          <w:sz w:val="24"/>
          <w:szCs w:val="24"/>
        </w:rPr>
        <w:t>.</w:t>
      </w:r>
      <w:r w:rsidR="00B87B58" w:rsidRPr="00750FA7">
        <w:rPr>
          <w:rFonts w:ascii="Times New Roman" w:hAnsi="Times New Roman" w:cs="Times New Roman"/>
          <w:sz w:val="24"/>
          <w:szCs w:val="24"/>
        </w:rPr>
        <w:t>8</w:t>
      </w:r>
      <w:r w:rsidRPr="00750FA7">
        <w:rPr>
          <w:rFonts w:ascii="Times New Roman" w:hAnsi="Times New Roman" w:cs="Times New Roman"/>
          <w:sz w:val="24"/>
          <w:szCs w:val="24"/>
        </w:rPr>
        <w:t>.</w:t>
      </w:r>
      <w:r w:rsidR="00300C1B" w:rsidRPr="00750FA7">
        <w:rPr>
          <w:rFonts w:ascii="Times New Roman" w:hAnsi="Times New Roman" w:cs="Times New Roman"/>
          <w:sz w:val="24"/>
          <w:szCs w:val="24"/>
        </w:rPr>
        <w:t xml:space="preserve"> </w:t>
      </w:r>
      <w:r w:rsidR="00447D70" w:rsidRPr="00750FA7">
        <w:rPr>
          <w:rFonts w:ascii="Times New Roman" w:hAnsi="Times New Roman" w:cs="Times New Roman"/>
          <w:sz w:val="24"/>
          <w:szCs w:val="24"/>
        </w:rPr>
        <w:t>izglītojamo</w:t>
      </w:r>
      <w:r w:rsidRPr="00750FA7">
        <w:rPr>
          <w:rFonts w:ascii="Times New Roman" w:hAnsi="Times New Roman" w:cs="Times New Roman"/>
          <w:sz w:val="24"/>
          <w:szCs w:val="24"/>
        </w:rPr>
        <w:t xml:space="preserve"> var atbrīvot no ieskaites vai mācību koncerta, ja </w:t>
      </w:r>
      <w:r w:rsidR="004252F5" w:rsidRPr="00750FA7">
        <w:rPr>
          <w:rFonts w:ascii="Times New Roman" w:hAnsi="Times New Roman" w:cs="Times New Roman"/>
          <w:sz w:val="24"/>
          <w:szCs w:val="24"/>
        </w:rPr>
        <w:t>vismaz trīs</w:t>
      </w:r>
      <w:r w:rsidR="005B203E" w:rsidRPr="00750F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0FA7">
        <w:rPr>
          <w:rFonts w:ascii="Times New Roman" w:hAnsi="Times New Roman" w:cs="Times New Roman"/>
          <w:sz w:val="24"/>
          <w:szCs w:val="24"/>
        </w:rPr>
        <w:t>nedēļas pirms tā nav apmeklēta</w:t>
      </w:r>
      <w:r w:rsidR="00186D54" w:rsidRPr="00750FA7">
        <w:rPr>
          <w:rFonts w:ascii="Times New Roman" w:hAnsi="Times New Roman" w:cs="Times New Roman"/>
          <w:sz w:val="24"/>
          <w:szCs w:val="24"/>
        </w:rPr>
        <w:t xml:space="preserve"> skola attaisnojošu iemeslu dēļ;</w:t>
      </w:r>
      <w:r w:rsidRPr="00750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93D12" w14:textId="77777777" w:rsidR="005E2BD1" w:rsidRPr="00750FA7" w:rsidRDefault="005E2BD1" w:rsidP="005E2BD1">
      <w:pPr>
        <w:numPr>
          <w:ilvl w:val="1"/>
          <w:numId w:val="7"/>
        </w:numPr>
        <w:tabs>
          <w:tab w:val="clear" w:pos="0"/>
        </w:tabs>
        <w:suppressAutoHyphens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50FA7">
        <w:rPr>
          <w:rFonts w:ascii="Times New Roman" w:hAnsi="Times New Roman" w:cs="Times New Roman"/>
          <w:sz w:val="24"/>
          <w:szCs w:val="24"/>
        </w:rPr>
        <w:t>5.</w:t>
      </w:r>
      <w:r w:rsidR="00853305" w:rsidRPr="00750FA7">
        <w:rPr>
          <w:rFonts w:ascii="Times New Roman" w:hAnsi="Times New Roman" w:cs="Times New Roman"/>
          <w:sz w:val="24"/>
          <w:szCs w:val="24"/>
        </w:rPr>
        <w:t>3</w:t>
      </w:r>
      <w:r w:rsidRPr="00750FA7">
        <w:rPr>
          <w:rFonts w:ascii="Times New Roman" w:hAnsi="Times New Roman" w:cs="Times New Roman"/>
          <w:sz w:val="24"/>
          <w:szCs w:val="24"/>
        </w:rPr>
        <w:t>.</w:t>
      </w:r>
      <w:r w:rsidR="00B87B58" w:rsidRPr="00750FA7">
        <w:rPr>
          <w:rFonts w:ascii="Times New Roman" w:hAnsi="Times New Roman" w:cs="Times New Roman"/>
          <w:sz w:val="24"/>
          <w:szCs w:val="24"/>
        </w:rPr>
        <w:t>9</w:t>
      </w:r>
      <w:r w:rsidRPr="00750FA7">
        <w:rPr>
          <w:rFonts w:ascii="Times New Roman" w:hAnsi="Times New Roman" w:cs="Times New Roman"/>
          <w:sz w:val="24"/>
          <w:szCs w:val="24"/>
        </w:rPr>
        <w:t>.</w:t>
      </w:r>
      <w:r w:rsidR="00300C1B" w:rsidRPr="00750FA7">
        <w:rPr>
          <w:rFonts w:ascii="Times New Roman" w:hAnsi="Times New Roman" w:cs="Times New Roman"/>
          <w:sz w:val="24"/>
          <w:szCs w:val="24"/>
        </w:rPr>
        <w:t xml:space="preserve"> j</w:t>
      </w:r>
      <w:r w:rsidRPr="00750FA7">
        <w:rPr>
          <w:rFonts w:ascii="Times New Roman" w:hAnsi="Times New Roman" w:cs="Times New Roman"/>
          <w:sz w:val="24"/>
          <w:szCs w:val="24"/>
        </w:rPr>
        <w:t xml:space="preserve">a ieskaites vai mācību koncerta dienā </w:t>
      </w:r>
      <w:r w:rsidR="00CA5AC5" w:rsidRPr="00750FA7">
        <w:rPr>
          <w:rFonts w:ascii="Times New Roman" w:hAnsi="Times New Roman" w:cs="Times New Roman"/>
          <w:sz w:val="24"/>
          <w:szCs w:val="24"/>
        </w:rPr>
        <w:t>izglītojamais</w:t>
      </w:r>
      <w:r w:rsidRPr="00750FA7">
        <w:rPr>
          <w:rFonts w:ascii="Times New Roman" w:hAnsi="Times New Roman" w:cs="Times New Roman"/>
          <w:sz w:val="24"/>
          <w:szCs w:val="24"/>
        </w:rPr>
        <w:t xml:space="preserve"> ir slims vai kavē citu attaisnojošu iemeslu dēļ, tad viņam tiek no</w:t>
      </w:r>
      <w:r w:rsidR="00564028" w:rsidRPr="00750FA7">
        <w:rPr>
          <w:rFonts w:ascii="Times New Roman" w:hAnsi="Times New Roman" w:cs="Times New Roman"/>
          <w:sz w:val="24"/>
          <w:szCs w:val="24"/>
        </w:rPr>
        <w:t>teikts</w:t>
      </w:r>
      <w:r w:rsidRPr="00750FA7">
        <w:rPr>
          <w:rFonts w:ascii="Times New Roman" w:hAnsi="Times New Roman" w:cs="Times New Roman"/>
          <w:sz w:val="24"/>
          <w:szCs w:val="24"/>
        </w:rPr>
        <w:t xml:space="preserve"> cits ieskaites vai mācību</w:t>
      </w:r>
      <w:r w:rsidR="00186D54" w:rsidRPr="00750FA7">
        <w:rPr>
          <w:rFonts w:ascii="Times New Roman" w:hAnsi="Times New Roman" w:cs="Times New Roman"/>
          <w:sz w:val="24"/>
          <w:szCs w:val="24"/>
        </w:rPr>
        <w:t xml:space="preserve"> koncerta datums;</w:t>
      </w:r>
    </w:p>
    <w:p w14:paraId="4138A232" w14:textId="77777777" w:rsidR="00186D54" w:rsidRPr="00300C1B" w:rsidRDefault="00186D54" w:rsidP="005E2BD1">
      <w:pPr>
        <w:numPr>
          <w:ilvl w:val="1"/>
          <w:numId w:val="7"/>
        </w:numPr>
        <w:tabs>
          <w:tab w:val="clear" w:pos="0"/>
        </w:tabs>
        <w:suppressAutoHyphens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4B33D05" w14:textId="79BD69EA" w:rsidR="005E2BD1" w:rsidRDefault="005E2BD1" w:rsidP="005E2BD1">
      <w:pPr>
        <w:numPr>
          <w:ilvl w:val="2"/>
          <w:numId w:val="7"/>
        </w:numPr>
        <w:tabs>
          <w:tab w:val="clear" w:pos="0"/>
          <w:tab w:val="left" w:pos="263"/>
        </w:tabs>
        <w:suppressAutoHyphens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00C1B">
        <w:rPr>
          <w:rFonts w:ascii="Times New Roman" w:hAnsi="Times New Roman" w:cs="Times New Roman"/>
          <w:sz w:val="24"/>
          <w:szCs w:val="24"/>
        </w:rPr>
        <w:t>5.</w:t>
      </w:r>
      <w:r w:rsidR="00853305">
        <w:rPr>
          <w:rFonts w:ascii="Times New Roman" w:hAnsi="Times New Roman" w:cs="Times New Roman"/>
          <w:sz w:val="24"/>
          <w:szCs w:val="24"/>
        </w:rPr>
        <w:t>3</w:t>
      </w:r>
      <w:r w:rsidRPr="00300C1B">
        <w:rPr>
          <w:rFonts w:ascii="Times New Roman" w:hAnsi="Times New Roman" w:cs="Times New Roman"/>
          <w:sz w:val="24"/>
          <w:szCs w:val="24"/>
        </w:rPr>
        <w:t>.1</w:t>
      </w:r>
      <w:r w:rsidR="00B87B58">
        <w:rPr>
          <w:rFonts w:ascii="Times New Roman" w:hAnsi="Times New Roman" w:cs="Times New Roman"/>
          <w:sz w:val="24"/>
          <w:szCs w:val="24"/>
        </w:rPr>
        <w:t>0</w:t>
      </w:r>
      <w:r w:rsidRPr="00300C1B">
        <w:rPr>
          <w:rFonts w:ascii="Times New Roman" w:hAnsi="Times New Roman" w:cs="Times New Roman"/>
          <w:sz w:val="24"/>
          <w:szCs w:val="24"/>
        </w:rPr>
        <w:t>.</w:t>
      </w:r>
      <w:r w:rsidR="00300C1B">
        <w:rPr>
          <w:rFonts w:ascii="Times New Roman" w:hAnsi="Times New Roman" w:cs="Times New Roman"/>
          <w:sz w:val="24"/>
          <w:szCs w:val="24"/>
        </w:rPr>
        <w:t xml:space="preserve"> kārtības 5.</w:t>
      </w:r>
      <w:r w:rsidR="00410F64">
        <w:rPr>
          <w:rFonts w:ascii="Times New Roman" w:hAnsi="Times New Roman" w:cs="Times New Roman"/>
          <w:sz w:val="24"/>
          <w:szCs w:val="24"/>
        </w:rPr>
        <w:t>3</w:t>
      </w:r>
      <w:r w:rsidR="00300C1B">
        <w:rPr>
          <w:rFonts w:ascii="Times New Roman" w:hAnsi="Times New Roman" w:cs="Times New Roman"/>
          <w:sz w:val="24"/>
          <w:szCs w:val="24"/>
        </w:rPr>
        <w:t>.</w:t>
      </w:r>
      <w:r w:rsidR="00B87B58">
        <w:rPr>
          <w:rFonts w:ascii="Times New Roman" w:hAnsi="Times New Roman" w:cs="Times New Roman"/>
          <w:sz w:val="24"/>
          <w:szCs w:val="24"/>
        </w:rPr>
        <w:t>8</w:t>
      </w:r>
      <w:r w:rsidR="00300C1B">
        <w:rPr>
          <w:rFonts w:ascii="Times New Roman" w:hAnsi="Times New Roman" w:cs="Times New Roman"/>
          <w:sz w:val="24"/>
          <w:szCs w:val="24"/>
        </w:rPr>
        <w:t>. un</w:t>
      </w:r>
      <w:r w:rsidRPr="00300C1B">
        <w:rPr>
          <w:rFonts w:ascii="Times New Roman" w:hAnsi="Times New Roman" w:cs="Times New Roman"/>
          <w:sz w:val="24"/>
          <w:szCs w:val="24"/>
        </w:rPr>
        <w:t xml:space="preserve"> </w:t>
      </w:r>
      <w:r w:rsidR="00300C1B">
        <w:rPr>
          <w:rFonts w:ascii="Times New Roman" w:hAnsi="Times New Roman" w:cs="Times New Roman"/>
          <w:sz w:val="24"/>
          <w:szCs w:val="24"/>
        </w:rPr>
        <w:t>5.</w:t>
      </w:r>
      <w:r w:rsidR="00410F64">
        <w:rPr>
          <w:rFonts w:ascii="Times New Roman" w:hAnsi="Times New Roman" w:cs="Times New Roman"/>
          <w:sz w:val="24"/>
          <w:szCs w:val="24"/>
        </w:rPr>
        <w:t>3</w:t>
      </w:r>
      <w:r w:rsidR="00300C1B">
        <w:rPr>
          <w:rFonts w:ascii="Times New Roman" w:hAnsi="Times New Roman" w:cs="Times New Roman"/>
          <w:sz w:val="24"/>
          <w:szCs w:val="24"/>
        </w:rPr>
        <w:t>.</w:t>
      </w:r>
      <w:r w:rsidR="00B87B58">
        <w:rPr>
          <w:rFonts w:ascii="Times New Roman" w:hAnsi="Times New Roman" w:cs="Times New Roman"/>
          <w:sz w:val="24"/>
          <w:szCs w:val="24"/>
        </w:rPr>
        <w:t>9</w:t>
      </w:r>
      <w:r w:rsidR="00300C1B">
        <w:rPr>
          <w:rFonts w:ascii="Times New Roman" w:hAnsi="Times New Roman" w:cs="Times New Roman"/>
          <w:sz w:val="24"/>
          <w:szCs w:val="24"/>
        </w:rPr>
        <w:t xml:space="preserve">. </w:t>
      </w:r>
      <w:r w:rsidRPr="00300C1B">
        <w:rPr>
          <w:rFonts w:ascii="Times New Roman" w:hAnsi="Times New Roman" w:cs="Times New Roman"/>
          <w:sz w:val="24"/>
          <w:szCs w:val="24"/>
        </w:rPr>
        <w:t xml:space="preserve">punktus piemēro, ja Skola ir </w:t>
      </w:r>
      <w:r w:rsidR="00186D54">
        <w:rPr>
          <w:rFonts w:ascii="Times New Roman" w:hAnsi="Times New Roman" w:cs="Times New Roman"/>
          <w:sz w:val="24"/>
          <w:szCs w:val="24"/>
        </w:rPr>
        <w:t>saņēmusi dokumentāru pamatojumu;</w:t>
      </w:r>
    </w:p>
    <w:p w14:paraId="5B38AF06" w14:textId="77777777" w:rsidR="00750FA7" w:rsidRDefault="00750FA7" w:rsidP="00750FA7">
      <w:pPr>
        <w:tabs>
          <w:tab w:val="left" w:pos="263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89F5A97" w14:textId="77777777" w:rsidR="00750FA7" w:rsidRDefault="00750FA7" w:rsidP="00750FA7">
      <w:pPr>
        <w:tabs>
          <w:tab w:val="left" w:pos="263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5.3.11. izglītojamo</w:t>
      </w:r>
      <w:r w:rsidRPr="00750FA7">
        <w:rPr>
          <w:rFonts w:ascii="Times New Roman" w:hAnsi="Times New Roman" w:cs="Times New Roman"/>
          <w:sz w:val="24"/>
          <w:szCs w:val="24"/>
        </w:rPr>
        <w:t xml:space="preserve"> var atbrīvot no </w:t>
      </w:r>
      <w:r>
        <w:rPr>
          <w:rFonts w:ascii="Times New Roman" w:hAnsi="Times New Roman" w:cs="Times New Roman"/>
          <w:sz w:val="24"/>
          <w:szCs w:val="24"/>
        </w:rPr>
        <w:t xml:space="preserve">pirmās ieskaites vai mācību koncerta, mainoties </w:t>
      </w:r>
    </w:p>
    <w:p w14:paraId="04630B6E" w14:textId="77777777" w:rsidR="00750FA7" w:rsidRDefault="00750FA7" w:rsidP="00750FA7">
      <w:pPr>
        <w:tabs>
          <w:tab w:val="left" w:pos="263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pedagogam (jebkāda iemesla dēļ);</w:t>
      </w:r>
    </w:p>
    <w:p w14:paraId="66BA33C1" w14:textId="77777777" w:rsidR="00186D54" w:rsidRPr="00300C1B" w:rsidRDefault="00750FA7" w:rsidP="00750FA7">
      <w:pPr>
        <w:tabs>
          <w:tab w:val="left" w:pos="263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060672E" w14:textId="77777777" w:rsidR="00B16296" w:rsidRDefault="00300C1B" w:rsidP="00B1629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DD43E9">
        <w:rPr>
          <w:rFonts w:ascii="Times New Roman" w:hAnsi="Times New Roman" w:cs="Times New Roman"/>
          <w:sz w:val="24"/>
          <w:szCs w:val="24"/>
        </w:rPr>
        <w:t>5.</w:t>
      </w:r>
      <w:r w:rsidR="00853305">
        <w:rPr>
          <w:rFonts w:ascii="Times New Roman" w:hAnsi="Times New Roman" w:cs="Times New Roman"/>
          <w:sz w:val="24"/>
          <w:szCs w:val="24"/>
        </w:rPr>
        <w:t>3</w:t>
      </w:r>
      <w:r w:rsidRPr="00DD43E9">
        <w:rPr>
          <w:rFonts w:ascii="Times New Roman" w:hAnsi="Times New Roman" w:cs="Times New Roman"/>
          <w:sz w:val="24"/>
          <w:szCs w:val="24"/>
        </w:rPr>
        <w:t>.1</w:t>
      </w:r>
      <w:r w:rsidR="00750FA7">
        <w:rPr>
          <w:rFonts w:ascii="Times New Roman" w:hAnsi="Times New Roman" w:cs="Times New Roman"/>
          <w:sz w:val="24"/>
          <w:szCs w:val="24"/>
        </w:rPr>
        <w:t>2</w:t>
      </w:r>
      <w:r w:rsidR="00B16296" w:rsidRPr="00DD43E9">
        <w:rPr>
          <w:rFonts w:ascii="Times New Roman" w:hAnsi="Times New Roman" w:cs="Times New Roman"/>
          <w:sz w:val="24"/>
          <w:szCs w:val="24"/>
        </w:rPr>
        <w:t xml:space="preserve">. pārcelšanas </w:t>
      </w:r>
      <w:r w:rsidR="00186D54" w:rsidRPr="00DD43E9">
        <w:rPr>
          <w:rFonts w:ascii="Times New Roman" w:hAnsi="Times New Roman" w:cs="Times New Roman"/>
          <w:sz w:val="24"/>
          <w:szCs w:val="24"/>
        </w:rPr>
        <w:t xml:space="preserve">vai beigšanas </w:t>
      </w:r>
      <w:r w:rsidR="00B16296" w:rsidRPr="00DD43E9">
        <w:rPr>
          <w:rFonts w:ascii="Times New Roman" w:hAnsi="Times New Roman" w:cs="Times New Roman"/>
          <w:sz w:val="24"/>
          <w:szCs w:val="24"/>
        </w:rPr>
        <w:t xml:space="preserve">eksāmena atzīme </w:t>
      </w:r>
      <w:r w:rsidR="00186D54" w:rsidRPr="00DD43E9">
        <w:rPr>
          <w:rFonts w:ascii="Times New Roman" w:hAnsi="Times New Roman" w:cs="Times New Roman"/>
          <w:sz w:val="24"/>
          <w:szCs w:val="24"/>
        </w:rPr>
        <w:t xml:space="preserve">konkrētā mācību priekšmetā </w:t>
      </w:r>
      <w:r w:rsidR="00B16296" w:rsidRPr="00DD43E9">
        <w:rPr>
          <w:rFonts w:ascii="Times New Roman" w:hAnsi="Times New Roman" w:cs="Times New Roman"/>
          <w:sz w:val="24"/>
          <w:szCs w:val="24"/>
        </w:rPr>
        <w:t>var ietekmēt gala vērtēju</w:t>
      </w:r>
      <w:r w:rsidR="002E011E">
        <w:rPr>
          <w:rFonts w:ascii="Times New Roman" w:hAnsi="Times New Roman" w:cs="Times New Roman"/>
          <w:sz w:val="24"/>
          <w:szCs w:val="24"/>
        </w:rPr>
        <w:t>mu ne vairāk kā par vienu balli;</w:t>
      </w:r>
    </w:p>
    <w:p w14:paraId="5D63110C" w14:textId="77777777" w:rsidR="002E011E" w:rsidRDefault="002E011E" w:rsidP="00B1629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2724D1">
        <w:rPr>
          <w:rFonts w:ascii="Times New Roman" w:hAnsi="Times New Roman" w:cs="Times New Roman"/>
          <w:sz w:val="24"/>
          <w:szCs w:val="24"/>
        </w:rPr>
        <w:t>5.</w:t>
      </w:r>
      <w:r w:rsidR="00853305" w:rsidRPr="002724D1">
        <w:rPr>
          <w:rFonts w:ascii="Times New Roman" w:hAnsi="Times New Roman" w:cs="Times New Roman"/>
          <w:sz w:val="24"/>
          <w:szCs w:val="24"/>
        </w:rPr>
        <w:t>3</w:t>
      </w:r>
      <w:r w:rsidR="00750FA7">
        <w:rPr>
          <w:rFonts w:ascii="Times New Roman" w:hAnsi="Times New Roman" w:cs="Times New Roman"/>
          <w:sz w:val="24"/>
          <w:szCs w:val="24"/>
        </w:rPr>
        <w:t>.13</w:t>
      </w:r>
      <w:r w:rsidRPr="002724D1">
        <w:rPr>
          <w:rFonts w:ascii="Times New Roman" w:hAnsi="Times New Roman" w:cs="Times New Roman"/>
          <w:sz w:val="24"/>
          <w:szCs w:val="24"/>
        </w:rPr>
        <w:t xml:space="preserve">. </w:t>
      </w:r>
      <w:r w:rsidRPr="002724D1">
        <w:rPr>
          <w:rFonts w:ascii="Times New Roman" w:hAnsi="Times New Roman" w:cs="Times New Roman"/>
          <w:b/>
          <w:sz w:val="24"/>
          <w:szCs w:val="24"/>
        </w:rPr>
        <w:t>semestra vērtējuma</w:t>
      </w:r>
      <w:r w:rsidRPr="002724D1">
        <w:rPr>
          <w:rFonts w:ascii="Times New Roman" w:hAnsi="Times New Roman" w:cs="Times New Roman"/>
          <w:sz w:val="24"/>
          <w:szCs w:val="24"/>
        </w:rPr>
        <w:t xml:space="preserve"> iegūšanai minimālais vērtējumu skaits mācību priekšmetā ir vismaz četri vērtējumi ar atzīmi mācību stundās, kā arī mācību priekšmetu programmās noteikt</w:t>
      </w:r>
      <w:r w:rsidR="00E10663" w:rsidRPr="002724D1">
        <w:rPr>
          <w:rFonts w:ascii="Times New Roman" w:hAnsi="Times New Roman" w:cs="Times New Roman"/>
          <w:sz w:val="24"/>
          <w:szCs w:val="24"/>
        </w:rPr>
        <w:t>o</w:t>
      </w:r>
      <w:r w:rsidRPr="002724D1">
        <w:rPr>
          <w:rFonts w:ascii="Times New Roman" w:hAnsi="Times New Roman" w:cs="Times New Roman"/>
          <w:sz w:val="24"/>
          <w:szCs w:val="24"/>
        </w:rPr>
        <w:t xml:space="preserve"> obligāt</w:t>
      </w:r>
      <w:r w:rsidR="00E10663" w:rsidRPr="002724D1">
        <w:rPr>
          <w:rFonts w:ascii="Times New Roman" w:hAnsi="Times New Roman" w:cs="Times New Roman"/>
          <w:sz w:val="24"/>
          <w:szCs w:val="24"/>
        </w:rPr>
        <w:t>o</w:t>
      </w:r>
      <w:r w:rsidRPr="002724D1">
        <w:rPr>
          <w:rFonts w:ascii="Times New Roman" w:hAnsi="Times New Roman" w:cs="Times New Roman"/>
          <w:sz w:val="24"/>
          <w:szCs w:val="24"/>
        </w:rPr>
        <w:t xml:space="preserve"> pārbaud</w:t>
      </w:r>
      <w:r w:rsidR="00E10663" w:rsidRPr="002724D1">
        <w:rPr>
          <w:rFonts w:ascii="Times New Roman" w:hAnsi="Times New Roman" w:cs="Times New Roman"/>
          <w:sz w:val="24"/>
          <w:szCs w:val="24"/>
        </w:rPr>
        <w:t xml:space="preserve">ījumu veidu </w:t>
      </w:r>
      <w:r w:rsidR="00D556A2" w:rsidRPr="002724D1">
        <w:rPr>
          <w:rFonts w:ascii="Times New Roman" w:hAnsi="Times New Roman" w:cs="Times New Roman"/>
          <w:sz w:val="24"/>
          <w:szCs w:val="24"/>
        </w:rPr>
        <w:t xml:space="preserve">(ieskaišu, mācību koncertu u.tml.) </w:t>
      </w:r>
      <w:r w:rsidR="00E10663" w:rsidRPr="002724D1">
        <w:rPr>
          <w:rFonts w:ascii="Times New Roman" w:hAnsi="Times New Roman" w:cs="Times New Roman"/>
          <w:sz w:val="24"/>
          <w:szCs w:val="24"/>
        </w:rPr>
        <w:t>vērt</w:t>
      </w:r>
      <w:r w:rsidR="00A26741" w:rsidRPr="002724D1">
        <w:rPr>
          <w:rFonts w:ascii="Times New Roman" w:hAnsi="Times New Roman" w:cs="Times New Roman"/>
          <w:sz w:val="24"/>
          <w:szCs w:val="24"/>
        </w:rPr>
        <w:t>ējumi;</w:t>
      </w:r>
    </w:p>
    <w:p w14:paraId="3C91E22F" w14:textId="77777777" w:rsidR="00A26741" w:rsidRDefault="00A26741" w:rsidP="00B16296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2724D1">
        <w:rPr>
          <w:rFonts w:ascii="Times New Roman" w:hAnsi="Times New Roman" w:cs="Times New Roman"/>
          <w:sz w:val="24"/>
          <w:szCs w:val="24"/>
        </w:rPr>
        <w:t>5.</w:t>
      </w:r>
      <w:r w:rsidR="00853305" w:rsidRPr="002724D1">
        <w:rPr>
          <w:rFonts w:ascii="Times New Roman" w:hAnsi="Times New Roman" w:cs="Times New Roman"/>
          <w:sz w:val="24"/>
          <w:szCs w:val="24"/>
        </w:rPr>
        <w:t>3</w:t>
      </w:r>
      <w:r w:rsidRPr="002724D1">
        <w:rPr>
          <w:rFonts w:ascii="Times New Roman" w:hAnsi="Times New Roman" w:cs="Times New Roman"/>
          <w:sz w:val="24"/>
          <w:szCs w:val="24"/>
        </w:rPr>
        <w:t>.1</w:t>
      </w:r>
      <w:r w:rsidR="00750FA7">
        <w:rPr>
          <w:rFonts w:ascii="Times New Roman" w:hAnsi="Times New Roman" w:cs="Times New Roman"/>
          <w:sz w:val="24"/>
          <w:szCs w:val="24"/>
        </w:rPr>
        <w:t>4</w:t>
      </w:r>
      <w:r w:rsidRPr="002724D1">
        <w:rPr>
          <w:rFonts w:ascii="Times New Roman" w:hAnsi="Times New Roman" w:cs="Times New Roman"/>
          <w:sz w:val="24"/>
          <w:szCs w:val="24"/>
        </w:rPr>
        <w:t xml:space="preserve">. </w:t>
      </w:r>
      <w:r w:rsidRPr="002724D1">
        <w:rPr>
          <w:rFonts w:ascii="Times New Roman" w:hAnsi="Times New Roman" w:cs="Times New Roman"/>
          <w:b/>
          <w:sz w:val="24"/>
          <w:szCs w:val="24"/>
        </w:rPr>
        <w:t>mūzikas teorijas priekšmetos</w:t>
      </w:r>
      <w:r w:rsidR="00B308CC" w:rsidRPr="002724D1">
        <w:rPr>
          <w:rFonts w:ascii="Times New Roman" w:hAnsi="Times New Roman" w:cs="Times New Roman"/>
          <w:b/>
          <w:sz w:val="24"/>
          <w:szCs w:val="24"/>
        </w:rPr>
        <w:t xml:space="preserve"> semestra vērtējuma</w:t>
      </w:r>
      <w:r w:rsidR="00B308CC" w:rsidRPr="002724D1">
        <w:rPr>
          <w:rFonts w:ascii="Times New Roman" w:hAnsi="Times New Roman" w:cs="Times New Roman"/>
          <w:sz w:val="24"/>
          <w:szCs w:val="24"/>
        </w:rPr>
        <w:t xml:space="preserve"> iegūšanai minimālais vērtējumu skaits mācību priekšmetā ir vismaz četri vērtējumi ar atzīmi mācību stundās, </w:t>
      </w:r>
      <w:r w:rsidRPr="002724D1">
        <w:rPr>
          <w:rFonts w:ascii="Times New Roman" w:hAnsi="Times New Roman" w:cs="Times New Roman"/>
          <w:sz w:val="24"/>
          <w:szCs w:val="24"/>
        </w:rPr>
        <w:t xml:space="preserve"> </w:t>
      </w:r>
      <w:r w:rsidR="00B308CC" w:rsidRPr="002724D1">
        <w:rPr>
          <w:rFonts w:ascii="Times New Roman" w:hAnsi="Times New Roman" w:cs="Times New Roman"/>
          <w:sz w:val="24"/>
          <w:szCs w:val="24"/>
        </w:rPr>
        <w:t xml:space="preserve">un </w:t>
      </w:r>
      <w:r w:rsidRPr="002724D1">
        <w:rPr>
          <w:rFonts w:ascii="Times New Roman" w:hAnsi="Times New Roman" w:cs="Times New Roman"/>
          <w:sz w:val="24"/>
          <w:szCs w:val="24"/>
        </w:rPr>
        <w:t>pedagogs ir tiesīgs noteikt konkrētu pārbaudes darbu veidus un skaitu, kuri izglītojamajam jānokārto, lai varētu izlikt semestra vērtēju</w:t>
      </w:r>
      <w:r w:rsidR="00B308CC" w:rsidRPr="002724D1">
        <w:rPr>
          <w:rFonts w:ascii="Times New Roman" w:hAnsi="Times New Roman" w:cs="Times New Roman"/>
          <w:sz w:val="24"/>
          <w:szCs w:val="24"/>
        </w:rPr>
        <w:t>mu mācību priekšmetā</w:t>
      </w:r>
      <w:r w:rsidR="000F3569">
        <w:rPr>
          <w:rFonts w:ascii="Times New Roman" w:hAnsi="Times New Roman" w:cs="Times New Roman"/>
          <w:sz w:val="24"/>
          <w:szCs w:val="24"/>
        </w:rPr>
        <w:t>;</w:t>
      </w:r>
    </w:p>
    <w:p w14:paraId="29AC3A55" w14:textId="0BAC9543" w:rsidR="00DD43E9" w:rsidRPr="00E52005" w:rsidRDefault="00DD43E9" w:rsidP="00E52005">
      <w:pPr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3E9">
        <w:rPr>
          <w:rFonts w:ascii="Times New Roman" w:hAnsi="Times New Roman" w:cs="Times New Roman"/>
          <w:b/>
          <w:sz w:val="24"/>
          <w:szCs w:val="24"/>
        </w:rPr>
        <w:t>Citi jautājumi</w:t>
      </w:r>
    </w:p>
    <w:p w14:paraId="4F4693D0" w14:textId="599983A8" w:rsidR="008C1930" w:rsidRPr="001B149A" w:rsidRDefault="00E52005" w:rsidP="00E52005">
      <w:pPr>
        <w:pStyle w:val="ListParagraph"/>
        <w:ind w:left="8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105F7F" w:rsidRPr="001B149A">
        <w:rPr>
          <w:rFonts w:ascii="Times New Roman" w:hAnsi="Times New Roman" w:cs="Times New Roman"/>
          <w:sz w:val="24"/>
          <w:szCs w:val="24"/>
        </w:rPr>
        <w:t xml:space="preserve">Darbu glabāšana: </w:t>
      </w:r>
    </w:p>
    <w:p w14:paraId="61A17099" w14:textId="0136E0EA" w:rsidR="00105F7F" w:rsidRPr="001B149A" w:rsidRDefault="008C1930" w:rsidP="00E52005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49A">
        <w:rPr>
          <w:rFonts w:ascii="Times New Roman" w:hAnsi="Times New Roman" w:cs="Times New Roman"/>
          <w:sz w:val="24"/>
          <w:szCs w:val="24"/>
        </w:rPr>
        <w:t>s</w:t>
      </w:r>
      <w:r w:rsidR="00105F7F" w:rsidRPr="001B149A">
        <w:rPr>
          <w:rFonts w:ascii="Times New Roman" w:hAnsi="Times New Roman" w:cs="Times New Roman"/>
          <w:sz w:val="24"/>
          <w:szCs w:val="24"/>
        </w:rPr>
        <w:t xml:space="preserve">kolā novērtētos rakstiskos pārbaudes darbus </w:t>
      </w:r>
      <w:r w:rsidR="00105F7F" w:rsidRPr="001B149A">
        <w:rPr>
          <w:rFonts w:ascii="Times New Roman" w:hAnsi="Times New Roman" w:cs="Times New Roman"/>
          <w:b/>
          <w:sz w:val="24"/>
          <w:szCs w:val="24"/>
        </w:rPr>
        <w:t>mūzikas teorijas priekšmetos</w:t>
      </w:r>
      <w:r w:rsidR="00105F7F" w:rsidRPr="001B149A">
        <w:rPr>
          <w:rFonts w:ascii="Times New Roman" w:hAnsi="Times New Roman" w:cs="Times New Roman"/>
          <w:sz w:val="24"/>
          <w:szCs w:val="24"/>
        </w:rPr>
        <w:t xml:space="preserve"> konkrētā priekšmeta pedagogs uzglabā līdz mācību gada beigām</w:t>
      </w:r>
      <w:r w:rsidR="00974E02" w:rsidRPr="001B149A">
        <w:rPr>
          <w:rFonts w:ascii="Times New Roman" w:hAnsi="Times New Roman" w:cs="Times New Roman"/>
          <w:sz w:val="24"/>
          <w:szCs w:val="24"/>
        </w:rPr>
        <w:t xml:space="preserve">. Pēc tam pedagogs ir tiesīgs šos darbus iznīcināt vai atdot </w:t>
      </w:r>
      <w:r w:rsidR="00F629BB" w:rsidRPr="001B149A">
        <w:rPr>
          <w:rFonts w:ascii="Times New Roman" w:hAnsi="Times New Roman" w:cs="Times New Roman"/>
          <w:sz w:val="24"/>
          <w:szCs w:val="24"/>
        </w:rPr>
        <w:t>izglītojamajam</w:t>
      </w:r>
      <w:r w:rsidR="00974E02" w:rsidRPr="001B149A">
        <w:rPr>
          <w:rFonts w:ascii="Times New Roman" w:hAnsi="Times New Roman" w:cs="Times New Roman"/>
          <w:sz w:val="24"/>
          <w:szCs w:val="24"/>
        </w:rPr>
        <w:t>;</w:t>
      </w:r>
    </w:p>
    <w:p w14:paraId="096975DA" w14:textId="6ACA131D" w:rsidR="008B343D" w:rsidRPr="001B149A" w:rsidRDefault="008B343D" w:rsidP="00E52005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005">
        <w:rPr>
          <w:rFonts w:ascii="Times New Roman" w:hAnsi="Times New Roman" w:cs="Times New Roman"/>
          <w:bCs/>
          <w:sz w:val="24"/>
          <w:szCs w:val="24"/>
        </w:rPr>
        <w:t>Skolas beigšanas eksāmena darbi mūzikas teorijas priekšmetos</w:t>
      </w:r>
      <w:r w:rsidRPr="001B149A">
        <w:rPr>
          <w:rFonts w:ascii="Times New Roman" w:hAnsi="Times New Roman" w:cs="Times New Roman"/>
          <w:sz w:val="24"/>
          <w:szCs w:val="24"/>
        </w:rPr>
        <w:t xml:space="preserve"> tiek glabāti </w:t>
      </w:r>
      <w:r w:rsidR="00F629BB" w:rsidRPr="001B149A">
        <w:rPr>
          <w:rFonts w:ascii="Times New Roman" w:hAnsi="Times New Roman" w:cs="Times New Roman"/>
          <w:sz w:val="24"/>
          <w:szCs w:val="24"/>
        </w:rPr>
        <w:t>izglītojamā</w:t>
      </w:r>
      <w:r w:rsidRPr="001B149A">
        <w:rPr>
          <w:rFonts w:ascii="Times New Roman" w:hAnsi="Times New Roman" w:cs="Times New Roman"/>
          <w:sz w:val="24"/>
          <w:szCs w:val="24"/>
        </w:rPr>
        <w:t xml:space="preserve"> personas lietā piecus gadus pēc skolas beigšanas;</w:t>
      </w:r>
    </w:p>
    <w:p w14:paraId="234A5C74" w14:textId="2B7EAAA3" w:rsidR="007C2F28" w:rsidRPr="0031011E" w:rsidRDefault="007C2F28" w:rsidP="00E52005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11E">
        <w:rPr>
          <w:rFonts w:ascii="Times New Roman" w:hAnsi="Times New Roman" w:cs="Times New Roman"/>
          <w:sz w:val="24"/>
          <w:szCs w:val="24"/>
        </w:rPr>
        <w:t>Pedagogs nevar ne samazināt, ne izlikt vērtējumu pārbaudes darbā izglītojamajam viņa neapmierinošas uzvedības, nesalasāma rokraksta, neatļautu palīglīdzekļu izmantošanas vai cilvēka cieņu aizskarošu piezīmju u.tml. gadījumos. Šādos gadījumos lieto ap</w:t>
      </w:r>
      <w:r w:rsidR="00C63216" w:rsidRPr="0031011E">
        <w:rPr>
          <w:rFonts w:ascii="Times New Roman" w:hAnsi="Times New Roman" w:cs="Times New Roman"/>
          <w:sz w:val="24"/>
          <w:szCs w:val="24"/>
        </w:rPr>
        <w:t>zīmējumu „nav vērtējuma” jeb „n</w:t>
      </w:r>
      <w:r w:rsidR="00083583" w:rsidRPr="0031011E">
        <w:rPr>
          <w:rFonts w:ascii="Times New Roman" w:hAnsi="Times New Roman" w:cs="Times New Roman"/>
          <w:sz w:val="24"/>
          <w:szCs w:val="24"/>
        </w:rPr>
        <w:t>/</w:t>
      </w:r>
      <w:r w:rsidRPr="0031011E">
        <w:rPr>
          <w:rFonts w:ascii="Times New Roman" w:hAnsi="Times New Roman" w:cs="Times New Roman"/>
          <w:sz w:val="24"/>
          <w:szCs w:val="24"/>
        </w:rPr>
        <w:t>v”.</w:t>
      </w:r>
    </w:p>
    <w:p w14:paraId="4A8FAEA0" w14:textId="77777777" w:rsidR="00B16296" w:rsidRPr="0039398B" w:rsidRDefault="00B16296" w:rsidP="00393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98B">
        <w:rPr>
          <w:rFonts w:ascii="Times New Roman" w:hAnsi="Times New Roman" w:cs="Times New Roman"/>
          <w:b/>
          <w:sz w:val="24"/>
          <w:szCs w:val="24"/>
        </w:rPr>
        <w:t>II Par pārcelšanu nākamajā klasē</w:t>
      </w:r>
    </w:p>
    <w:p w14:paraId="052AFDC1" w14:textId="77777777" w:rsidR="00B16296" w:rsidRPr="00EE286A" w:rsidRDefault="00B16296" w:rsidP="00E5200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86A">
        <w:rPr>
          <w:rFonts w:ascii="Times New Roman" w:hAnsi="Times New Roman" w:cs="Times New Roman"/>
          <w:sz w:val="24"/>
          <w:szCs w:val="24"/>
        </w:rPr>
        <w:t>Izglītojamo pārcelšana notiek, pamatojoties uz pedagoģiskās padomes sēdes lēmumu ar direktora rīkojumu.</w:t>
      </w:r>
    </w:p>
    <w:p w14:paraId="5D558F7B" w14:textId="77777777" w:rsidR="00EE286A" w:rsidRPr="00B16296" w:rsidRDefault="00EE286A" w:rsidP="00EE28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66E4EA1" w14:textId="117E4E99" w:rsidR="00EE286A" w:rsidRDefault="00B16296" w:rsidP="00E5200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86A">
        <w:rPr>
          <w:rFonts w:ascii="Times New Roman" w:hAnsi="Times New Roman" w:cs="Times New Roman"/>
          <w:sz w:val="24"/>
          <w:szCs w:val="24"/>
        </w:rPr>
        <w:t xml:space="preserve">Mācību gada laikā izglītojamajam jāpiedalās visos mācību programmā paredzētajos pārbaudījumos – ieskaitēs, mācību koncertos u.c. Slimības vai citu </w:t>
      </w:r>
      <w:r w:rsidR="002D1206">
        <w:rPr>
          <w:rFonts w:ascii="Times New Roman" w:hAnsi="Times New Roman" w:cs="Times New Roman"/>
          <w:sz w:val="24"/>
          <w:szCs w:val="24"/>
        </w:rPr>
        <w:t xml:space="preserve">attaisnojošu </w:t>
      </w:r>
      <w:r w:rsidRPr="00EE286A">
        <w:rPr>
          <w:rFonts w:ascii="Times New Roman" w:hAnsi="Times New Roman" w:cs="Times New Roman"/>
          <w:sz w:val="24"/>
          <w:szCs w:val="24"/>
        </w:rPr>
        <w:t>iemeslu dēļ tos var kārtot pagarinātā termiņā</w:t>
      </w:r>
      <w:r w:rsidR="00E52005">
        <w:rPr>
          <w:rFonts w:ascii="Times New Roman" w:hAnsi="Times New Roman" w:cs="Times New Roman"/>
          <w:sz w:val="24"/>
          <w:szCs w:val="24"/>
        </w:rPr>
        <w:t>.</w:t>
      </w:r>
      <w:r w:rsidRPr="00EE2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0033F" w14:textId="77777777" w:rsidR="00E52005" w:rsidRPr="00E52005" w:rsidRDefault="00E52005" w:rsidP="00E52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B5460" w14:textId="67CB78DA" w:rsidR="00B16296" w:rsidRDefault="00E52005" w:rsidP="00E52005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0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B16296" w:rsidRPr="00EC00E8">
        <w:rPr>
          <w:rFonts w:ascii="Times New Roman" w:hAnsi="Times New Roman" w:cs="Times New Roman"/>
          <w:b/>
          <w:bCs/>
          <w:sz w:val="24"/>
          <w:szCs w:val="24"/>
        </w:rPr>
        <w:t>Mācību gada beigās:</w:t>
      </w:r>
    </w:p>
    <w:p w14:paraId="1B61C35D" w14:textId="77777777" w:rsidR="00EC00E8" w:rsidRPr="00EC00E8" w:rsidRDefault="00EC00E8" w:rsidP="00EC00E8">
      <w:pPr>
        <w:pStyle w:val="ListParagraph"/>
        <w:spacing w:after="0" w:line="240" w:lineRule="auto"/>
        <w:ind w:left="17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0B134" w14:textId="03E842BA" w:rsidR="00B16296" w:rsidRPr="00B16296" w:rsidRDefault="00EE286A" w:rsidP="00B1629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6296" w:rsidRPr="00B16296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16296" w:rsidRPr="00B16296">
        <w:rPr>
          <w:rFonts w:ascii="Times New Roman" w:hAnsi="Times New Roman" w:cs="Times New Roman"/>
          <w:b/>
          <w:sz w:val="24"/>
          <w:szCs w:val="24"/>
        </w:rPr>
        <w:t>mūzikas</w:t>
      </w:r>
      <w:r w:rsidR="00B16296" w:rsidRPr="00B16296">
        <w:rPr>
          <w:rFonts w:ascii="Times New Roman" w:hAnsi="Times New Roman" w:cs="Times New Roman"/>
          <w:sz w:val="24"/>
          <w:szCs w:val="24"/>
        </w:rPr>
        <w:t xml:space="preserve"> izglītības programmās izglītojamais kārto pārcelšanas eksāmenus, ieskaites visos mācību priekšmetos, un pēc to sekmīgas nokārtošanas ar direktora rīkojumu tiek pārcelts nākamajā klasē;</w:t>
      </w:r>
    </w:p>
    <w:p w14:paraId="483C5831" w14:textId="54847593" w:rsidR="00B16296" w:rsidRPr="00B16296" w:rsidRDefault="00B16296" w:rsidP="00E520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Ja slimības vai citu attaisnojošu iemeslu dēļ izglītojamais nevar kārtot pārcelšanas eksāmenus</w:t>
      </w:r>
    </w:p>
    <w:p w14:paraId="4E101D34" w14:textId="77777777" w:rsidR="00B16296" w:rsidRPr="00B16296" w:rsidRDefault="00EE286A" w:rsidP="00B1629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6296" w:rsidRPr="00B16296">
        <w:rPr>
          <w:rFonts w:ascii="Times New Roman" w:hAnsi="Times New Roman" w:cs="Times New Roman"/>
          <w:sz w:val="24"/>
          <w:szCs w:val="24"/>
        </w:rPr>
        <w:t>.1. ar direktora rīkojumu tiek noteikti citi pārbaudījumu laiki jūnijā vai augustā;</w:t>
      </w:r>
    </w:p>
    <w:p w14:paraId="5B3D1FB7" w14:textId="3CCE77E5" w:rsidR="00B16296" w:rsidRPr="00B16296" w:rsidRDefault="00EE286A" w:rsidP="00B1629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6296" w:rsidRPr="00B16296">
        <w:rPr>
          <w:rFonts w:ascii="Times New Roman" w:hAnsi="Times New Roman" w:cs="Times New Roman"/>
          <w:sz w:val="24"/>
          <w:szCs w:val="24"/>
        </w:rPr>
        <w:t>.2. izņēmuma gadījumos pedagoģiskās padomes sēdē tiek lemts par atbrīvošanu no pārcelšanas eksāmena kārtošanas</w:t>
      </w:r>
      <w:r w:rsidR="00EC00E8">
        <w:rPr>
          <w:rFonts w:ascii="Times New Roman" w:hAnsi="Times New Roman" w:cs="Times New Roman"/>
          <w:sz w:val="24"/>
          <w:szCs w:val="24"/>
        </w:rPr>
        <w:t>.</w:t>
      </w:r>
    </w:p>
    <w:p w14:paraId="52F6A8CA" w14:textId="68E3BE34" w:rsidR="00B16296" w:rsidRDefault="00B16296" w:rsidP="00E520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Ja slimības vai citu attaisnojošu iemeslu dēļ izglītojamais nevar piedalīties ieskaitēs vie</w:t>
      </w:r>
      <w:r w:rsidR="0014171A">
        <w:rPr>
          <w:rFonts w:ascii="Times New Roman" w:hAnsi="Times New Roman" w:cs="Times New Roman"/>
          <w:sz w:val="24"/>
          <w:szCs w:val="24"/>
        </w:rPr>
        <w:t>nojoties ar direktoru</w:t>
      </w:r>
      <w:r w:rsidR="00EC00E8">
        <w:rPr>
          <w:rFonts w:ascii="Times New Roman" w:hAnsi="Times New Roman" w:cs="Times New Roman"/>
          <w:sz w:val="24"/>
          <w:szCs w:val="24"/>
        </w:rPr>
        <w:t xml:space="preserve"> </w:t>
      </w:r>
      <w:r w:rsidR="00903D84">
        <w:rPr>
          <w:rFonts w:ascii="Times New Roman" w:hAnsi="Times New Roman" w:cs="Times New Roman"/>
          <w:sz w:val="24"/>
          <w:szCs w:val="24"/>
        </w:rPr>
        <w:t>un konkrēto</w:t>
      </w:r>
      <w:r w:rsidRPr="00B16296">
        <w:rPr>
          <w:rFonts w:ascii="Times New Roman" w:hAnsi="Times New Roman" w:cs="Times New Roman"/>
          <w:sz w:val="24"/>
          <w:szCs w:val="24"/>
        </w:rPr>
        <w:t xml:space="preserve"> pedagogu izglītojamais var tikt pārcelts nākamajā klasē uz semestra atzīmju pamata, ja semestra gaitā regulāri apmeklējis mācību stundas un gala vērtējums ir pietiekams.</w:t>
      </w:r>
    </w:p>
    <w:p w14:paraId="5BB62A25" w14:textId="77777777" w:rsidR="00120D7A" w:rsidRDefault="00B16296" w:rsidP="00751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D7A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67BA255" w14:textId="36C24F18" w:rsidR="002D1206" w:rsidRPr="00B16296" w:rsidRDefault="00B16296" w:rsidP="00E520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06">
        <w:rPr>
          <w:rFonts w:ascii="Times New Roman" w:hAnsi="Times New Roman" w:cs="Times New Roman"/>
          <w:sz w:val="24"/>
          <w:szCs w:val="24"/>
        </w:rPr>
        <w:t xml:space="preserve">Izglītojamais uz atkārtotu mācību gadu </w:t>
      </w:r>
      <w:r w:rsidR="00751746" w:rsidRPr="002D1206">
        <w:rPr>
          <w:rFonts w:ascii="Times New Roman" w:hAnsi="Times New Roman" w:cs="Times New Roman"/>
          <w:sz w:val="24"/>
          <w:szCs w:val="24"/>
        </w:rPr>
        <w:t xml:space="preserve">zināšanu padziļināšanai </w:t>
      </w:r>
      <w:r w:rsidRPr="002D1206">
        <w:rPr>
          <w:rFonts w:ascii="Times New Roman" w:hAnsi="Times New Roman" w:cs="Times New Roman"/>
          <w:sz w:val="24"/>
          <w:szCs w:val="24"/>
        </w:rPr>
        <w:t xml:space="preserve">var </w:t>
      </w:r>
      <w:r w:rsidR="0062569C" w:rsidRPr="002D1206">
        <w:rPr>
          <w:rFonts w:ascii="Times New Roman" w:hAnsi="Times New Roman" w:cs="Times New Roman"/>
          <w:sz w:val="24"/>
          <w:szCs w:val="24"/>
        </w:rPr>
        <w:t>tikt atstāts kopumā vienu reizi</w:t>
      </w:r>
      <w:r w:rsidR="002D1206" w:rsidRPr="002D1206">
        <w:rPr>
          <w:rFonts w:ascii="Times New Roman" w:hAnsi="Times New Roman" w:cs="Times New Roman"/>
          <w:sz w:val="24"/>
          <w:szCs w:val="24"/>
        </w:rPr>
        <w:t xml:space="preserve"> visā mācību laikā, </w:t>
      </w:r>
      <w:r w:rsidR="002D1206">
        <w:rPr>
          <w:rFonts w:ascii="Times New Roman" w:hAnsi="Times New Roman" w:cs="Times New Roman"/>
          <w:sz w:val="24"/>
          <w:szCs w:val="24"/>
        </w:rPr>
        <w:t>pamatojoties</w:t>
      </w:r>
      <w:r w:rsidR="002D1206" w:rsidRPr="00B16296">
        <w:rPr>
          <w:rFonts w:ascii="Times New Roman" w:hAnsi="Times New Roman" w:cs="Times New Roman"/>
          <w:sz w:val="24"/>
          <w:szCs w:val="24"/>
        </w:rPr>
        <w:t xml:space="preserve"> uz</w:t>
      </w:r>
      <w:r w:rsidR="00EC00E8">
        <w:rPr>
          <w:rFonts w:ascii="Times New Roman" w:hAnsi="Times New Roman" w:cs="Times New Roman"/>
          <w:sz w:val="24"/>
          <w:szCs w:val="24"/>
        </w:rPr>
        <w:t xml:space="preserve"> S</w:t>
      </w:r>
      <w:r w:rsidR="002D1206">
        <w:rPr>
          <w:rFonts w:ascii="Times New Roman" w:hAnsi="Times New Roman" w:cs="Times New Roman"/>
          <w:sz w:val="24"/>
          <w:szCs w:val="24"/>
        </w:rPr>
        <w:t>kolas direktora rīkojumu</w:t>
      </w:r>
      <w:r w:rsidR="002D1206" w:rsidRPr="00B16296">
        <w:rPr>
          <w:rFonts w:ascii="Times New Roman" w:hAnsi="Times New Roman" w:cs="Times New Roman"/>
          <w:sz w:val="24"/>
          <w:szCs w:val="24"/>
        </w:rPr>
        <w:t>.</w:t>
      </w:r>
    </w:p>
    <w:p w14:paraId="000F8F5E" w14:textId="77777777" w:rsidR="00687798" w:rsidRPr="002D1206" w:rsidRDefault="00687798" w:rsidP="002D120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FBBF9E" w14:textId="36CA2609" w:rsidR="00B16296" w:rsidRPr="00B16296" w:rsidRDefault="00B16296" w:rsidP="00E5200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Izglītojamais var tikt pārcelts uz citu izglītības programmu</w:t>
      </w:r>
      <w:r w:rsidR="0014171A">
        <w:rPr>
          <w:rFonts w:ascii="Times New Roman" w:hAnsi="Times New Roman" w:cs="Times New Roman"/>
          <w:sz w:val="24"/>
          <w:szCs w:val="24"/>
        </w:rPr>
        <w:t>, pamatojoties</w:t>
      </w:r>
      <w:r w:rsidRPr="00B16296">
        <w:rPr>
          <w:rFonts w:ascii="Times New Roman" w:hAnsi="Times New Roman" w:cs="Times New Roman"/>
          <w:sz w:val="24"/>
          <w:szCs w:val="24"/>
        </w:rPr>
        <w:t xml:space="preserve"> uz vecāku iesniegum</w:t>
      </w:r>
      <w:r w:rsidR="0014171A">
        <w:rPr>
          <w:rFonts w:ascii="Times New Roman" w:hAnsi="Times New Roman" w:cs="Times New Roman"/>
          <w:sz w:val="24"/>
          <w:szCs w:val="24"/>
        </w:rPr>
        <w:t>u</w:t>
      </w:r>
      <w:r w:rsidRPr="00B16296">
        <w:rPr>
          <w:rFonts w:ascii="Times New Roman" w:hAnsi="Times New Roman" w:cs="Times New Roman"/>
          <w:sz w:val="24"/>
          <w:szCs w:val="24"/>
        </w:rPr>
        <w:t xml:space="preserve"> </w:t>
      </w:r>
      <w:r w:rsidR="00EE54D3">
        <w:rPr>
          <w:rFonts w:ascii="Times New Roman" w:hAnsi="Times New Roman" w:cs="Times New Roman"/>
          <w:sz w:val="24"/>
          <w:szCs w:val="24"/>
        </w:rPr>
        <w:t>vai</w:t>
      </w:r>
      <w:r w:rsidR="0014171A">
        <w:rPr>
          <w:rFonts w:ascii="Times New Roman" w:hAnsi="Times New Roman" w:cs="Times New Roman"/>
          <w:sz w:val="24"/>
          <w:szCs w:val="24"/>
        </w:rPr>
        <w:t xml:space="preserve"> Skolas direktora rīkojumu</w:t>
      </w:r>
      <w:r w:rsidRPr="00B16296">
        <w:rPr>
          <w:rFonts w:ascii="Times New Roman" w:hAnsi="Times New Roman" w:cs="Times New Roman"/>
          <w:sz w:val="24"/>
          <w:szCs w:val="24"/>
        </w:rPr>
        <w:t>.</w:t>
      </w:r>
    </w:p>
    <w:p w14:paraId="27F312A1" w14:textId="77777777" w:rsidR="00B16296" w:rsidRPr="00B16296" w:rsidRDefault="00B16296" w:rsidP="00B162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E5FEA" w14:textId="77777777" w:rsidR="00B16296" w:rsidRPr="00B16296" w:rsidRDefault="00B16296" w:rsidP="00B162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296">
        <w:rPr>
          <w:rFonts w:ascii="Times New Roman" w:hAnsi="Times New Roman" w:cs="Times New Roman"/>
          <w:b/>
          <w:sz w:val="24"/>
          <w:szCs w:val="24"/>
        </w:rPr>
        <w:t>III Par atskaitīšanu</w:t>
      </w:r>
    </w:p>
    <w:p w14:paraId="2F525B0B" w14:textId="5443638B" w:rsidR="00B16296" w:rsidRDefault="00F438AC" w:rsidP="00E5200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Izglītojamā</w:t>
      </w:r>
      <w:r w:rsidR="00B16296" w:rsidRPr="00687798">
        <w:rPr>
          <w:rFonts w:ascii="Times New Roman" w:hAnsi="Times New Roman" w:cs="Times New Roman"/>
          <w:sz w:val="24"/>
          <w:szCs w:val="24"/>
        </w:rPr>
        <w:t xml:space="preserve"> atskaitīšana notiek, pamatojoties uz pedagoģiskās padomes </w:t>
      </w:r>
      <w:r w:rsidR="00417F7A" w:rsidRPr="00687798">
        <w:rPr>
          <w:rFonts w:ascii="Times New Roman" w:hAnsi="Times New Roman" w:cs="Times New Roman"/>
          <w:sz w:val="24"/>
          <w:szCs w:val="24"/>
        </w:rPr>
        <w:t xml:space="preserve">sēdes lēmumu </w:t>
      </w:r>
      <w:r w:rsidR="004A406B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ar direktora rīkojumu:</w:t>
      </w:r>
    </w:p>
    <w:p w14:paraId="057B6FF8" w14:textId="77777777" w:rsidR="00687798" w:rsidRDefault="00687798" w:rsidP="0068779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832EB2" w14:textId="77777777" w:rsidR="00B16296" w:rsidRPr="00687798" w:rsidRDefault="00B16296" w:rsidP="00E52005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798">
        <w:rPr>
          <w:rFonts w:ascii="Times New Roman" w:hAnsi="Times New Roman" w:cs="Times New Roman"/>
          <w:sz w:val="24"/>
          <w:szCs w:val="24"/>
        </w:rPr>
        <w:t>ja saņemts rakstveida iesniegums no izglītojamā vecāka/ aizbildņa par izstāšanos no skolas - šādā gadījumā izglītojamo no skolas var atskaitīt ar direktora rīkojumu bez pedagoģiskās padomes sēdes lēmuma;</w:t>
      </w:r>
    </w:p>
    <w:p w14:paraId="22A345F2" w14:textId="77777777" w:rsidR="00B16296" w:rsidRPr="00B16296" w:rsidRDefault="00B16296" w:rsidP="00E52005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ja izglītojamais pēc atkārtotas zināšanu un prasmju pārbaudes ir saņēmis nepietiekamu vērtējumu</w:t>
      </w:r>
      <w:r w:rsidR="00AE6730">
        <w:rPr>
          <w:rFonts w:ascii="Times New Roman" w:hAnsi="Times New Roman" w:cs="Times New Roman"/>
          <w:sz w:val="24"/>
          <w:szCs w:val="24"/>
        </w:rPr>
        <w:t xml:space="preserve"> </w:t>
      </w:r>
      <w:r w:rsidR="0014238C" w:rsidRPr="008D7F99">
        <w:rPr>
          <w:rFonts w:ascii="Times New Roman" w:hAnsi="Times New Roman" w:cs="Times New Roman"/>
          <w:sz w:val="24"/>
          <w:szCs w:val="24"/>
        </w:rPr>
        <w:t xml:space="preserve">gada vērtējumā </w:t>
      </w:r>
      <w:r w:rsidR="00AE6730" w:rsidRPr="008D7F99">
        <w:rPr>
          <w:rFonts w:ascii="Times New Roman" w:hAnsi="Times New Roman" w:cs="Times New Roman"/>
          <w:sz w:val="24"/>
          <w:szCs w:val="24"/>
        </w:rPr>
        <w:t>kādā no mācību priekšmetiem</w:t>
      </w:r>
      <w:r w:rsidRPr="008D7F99">
        <w:rPr>
          <w:rFonts w:ascii="Times New Roman" w:hAnsi="Times New Roman" w:cs="Times New Roman"/>
          <w:sz w:val="24"/>
          <w:szCs w:val="24"/>
        </w:rPr>
        <w:t>;</w:t>
      </w:r>
    </w:p>
    <w:p w14:paraId="7B944940" w14:textId="77777777" w:rsidR="00B16296" w:rsidRPr="00B16296" w:rsidRDefault="00B16296" w:rsidP="00E52005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96">
        <w:rPr>
          <w:rFonts w:ascii="Times New Roman" w:hAnsi="Times New Roman" w:cs="Times New Roman"/>
          <w:sz w:val="24"/>
          <w:szCs w:val="24"/>
        </w:rPr>
        <w:t>par vairākkārtēju skolas iekšējās kārtības noteikumu neievērošanu.</w:t>
      </w:r>
    </w:p>
    <w:p w14:paraId="02CB1590" w14:textId="77777777" w:rsidR="00B16296" w:rsidRPr="00B16296" w:rsidRDefault="00B16296" w:rsidP="00B162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6EBC9" w14:textId="59AC5DC0" w:rsidR="00B16296" w:rsidRPr="00B16296" w:rsidRDefault="00417F7A" w:rsidP="00B162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Kārtību </w:t>
      </w:r>
      <w:r w:rsidR="00B16296" w:rsidRPr="00B16296">
        <w:rPr>
          <w:rFonts w:ascii="Times New Roman" w:hAnsi="Times New Roman" w:cs="Times New Roman"/>
          <w:sz w:val="24"/>
          <w:szCs w:val="24"/>
        </w:rPr>
        <w:t xml:space="preserve"> par izglītojamo </w:t>
      </w:r>
      <w:r>
        <w:rPr>
          <w:rFonts w:ascii="Times New Roman" w:hAnsi="Times New Roman" w:cs="Times New Roman"/>
          <w:sz w:val="24"/>
          <w:szCs w:val="24"/>
        </w:rPr>
        <w:t>mācību sasniegumu</w:t>
      </w:r>
      <w:r w:rsidR="00B16296" w:rsidRPr="00B16296">
        <w:rPr>
          <w:rFonts w:ascii="Times New Roman" w:hAnsi="Times New Roman" w:cs="Times New Roman"/>
          <w:sz w:val="24"/>
          <w:szCs w:val="24"/>
        </w:rPr>
        <w:t xml:space="preserve"> vērtēšanas kritērijiem un kārtību, pārcelšanu nākamajā klasē un atskaitīšanu </w:t>
      </w:r>
      <w:r>
        <w:rPr>
          <w:rFonts w:ascii="Times New Roman" w:hAnsi="Times New Roman" w:cs="Times New Roman"/>
          <w:sz w:val="24"/>
          <w:szCs w:val="24"/>
        </w:rPr>
        <w:t xml:space="preserve">apspriests un pieņemts </w:t>
      </w:r>
      <w:r w:rsidR="00EE54D3">
        <w:rPr>
          <w:rFonts w:ascii="Times New Roman" w:hAnsi="Times New Roman" w:cs="Times New Roman"/>
          <w:sz w:val="24"/>
          <w:szCs w:val="24"/>
        </w:rPr>
        <w:t>Birzgales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4D3">
        <w:rPr>
          <w:rFonts w:ascii="Times New Roman" w:hAnsi="Times New Roman" w:cs="Times New Roman"/>
          <w:sz w:val="24"/>
          <w:szCs w:val="24"/>
        </w:rPr>
        <w:t>M</w:t>
      </w:r>
      <w:r w:rsidR="00B16296" w:rsidRPr="00B16296">
        <w:rPr>
          <w:rFonts w:ascii="Times New Roman" w:hAnsi="Times New Roman" w:cs="Times New Roman"/>
          <w:sz w:val="24"/>
          <w:szCs w:val="24"/>
        </w:rPr>
        <w:t xml:space="preserve">ūzikas skolas </w:t>
      </w:r>
      <w:r w:rsidR="00B16296" w:rsidRPr="002D1206">
        <w:rPr>
          <w:rFonts w:ascii="Times New Roman" w:hAnsi="Times New Roman" w:cs="Times New Roman"/>
          <w:sz w:val="24"/>
          <w:szCs w:val="24"/>
        </w:rPr>
        <w:t>pedagoģiskās padomes sēdē</w:t>
      </w:r>
      <w:r w:rsidR="00B16296" w:rsidRPr="00B16296">
        <w:rPr>
          <w:rFonts w:ascii="Times New Roman" w:hAnsi="Times New Roman" w:cs="Times New Roman"/>
          <w:sz w:val="24"/>
          <w:szCs w:val="24"/>
        </w:rPr>
        <w:t xml:space="preserve">, protokols </w:t>
      </w:r>
      <w:bookmarkStart w:id="0" w:name="_GoBack"/>
      <w:bookmarkEnd w:id="0"/>
      <w:r w:rsidR="00B16296" w:rsidRPr="00903963">
        <w:rPr>
          <w:rFonts w:ascii="Times New Roman" w:hAnsi="Times New Roman" w:cs="Times New Roman"/>
          <w:sz w:val="24"/>
          <w:szCs w:val="24"/>
        </w:rPr>
        <w:t>Nr.</w:t>
      </w:r>
      <w:r w:rsidR="002D1206" w:rsidRPr="00903963">
        <w:rPr>
          <w:rFonts w:ascii="Times New Roman" w:hAnsi="Times New Roman" w:cs="Times New Roman"/>
          <w:sz w:val="24"/>
          <w:szCs w:val="24"/>
        </w:rPr>
        <w:t>4</w:t>
      </w:r>
      <w:r w:rsidR="00B16296" w:rsidRPr="00903963">
        <w:rPr>
          <w:rFonts w:ascii="Times New Roman" w:hAnsi="Times New Roman" w:cs="Times New Roman"/>
          <w:sz w:val="24"/>
          <w:szCs w:val="24"/>
        </w:rPr>
        <w:t xml:space="preserve"> no </w:t>
      </w:r>
      <w:r w:rsidR="00EE54D3" w:rsidRPr="00903963">
        <w:rPr>
          <w:rFonts w:ascii="Times New Roman" w:hAnsi="Times New Roman" w:cs="Times New Roman"/>
          <w:sz w:val="24"/>
          <w:szCs w:val="24"/>
        </w:rPr>
        <w:t>10</w:t>
      </w:r>
      <w:r w:rsidR="002D1206" w:rsidRPr="00903963">
        <w:rPr>
          <w:rFonts w:ascii="Times New Roman" w:hAnsi="Times New Roman" w:cs="Times New Roman"/>
          <w:sz w:val="24"/>
          <w:szCs w:val="24"/>
        </w:rPr>
        <w:t>.</w:t>
      </w:r>
      <w:r w:rsidR="00EE54D3" w:rsidRPr="00903963">
        <w:rPr>
          <w:rFonts w:ascii="Times New Roman" w:hAnsi="Times New Roman" w:cs="Times New Roman"/>
          <w:sz w:val="24"/>
          <w:szCs w:val="24"/>
        </w:rPr>
        <w:t>07</w:t>
      </w:r>
      <w:r w:rsidR="002D1206" w:rsidRPr="00903963">
        <w:rPr>
          <w:rFonts w:ascii="Times New Roman" w:hAnsi="Times New Roman" w:cs="Times New Roman"/>
          <w:sz w:val="24"/>
          <w:szCs w:val="24"/>
        </w:rPr>
        <w:t>.20</w:t>
      </w:r>
      <w:r w:rsidR="00EE54D3" w:rsidRPr="00903963">
        <w:rPr>
          <w:rFonts w:ascii="Times New Roman" w:hAnsi="Times New Roman" w:cs="Times New Roman"/>
          <w:sz w:val="24"/>
          <w:szCs w:val="24"/>
        </w:rPr>
        <w:t>24</w:t>
      </w:r>
      <w:r w:rsidR="002D1206" w:rsidRPr="00903963">
        <w:rPr>
          <w:rFonts w:ascii="Times New Roman" w:hAnsi="Times New Roman" w:cs="Times New Roman"/>
          <w:sz w:val="24"/>
          <w:szCs w:val="24"/>
        </w:rPr>
        <w:t>.</w:t>
      </w:r>
    </w:p>
    <w:p w14:paraId="589059E2" w14:textId="77777777" w:rsidR="00A52146" w:rsidRPr="00B16296" w:rsidRDefault="00A52146" w:rsidP="00A52146">
      <w:pPr>
        <w:rPr>
          <w:rFonts w:ascii="Times New Roman" w:hAnsi="Times New Roman" w:cs="Times New Roman"/>
          <w:sz w:val="24"/>
          <w:szCs w:val="24"/>
        </w:rPr>
      </w:pPr>
    </w:p>
    <w:sectPr w:rsidR="00A52146" w:rsidRPr="00B16296" w:rsidSect="009D2244">
      <w:footerReference w:type="default" r:id="rId9"/>
      <w:type w:val="continuous"/>
      <w:pgSz w:w="11906" w:h="16838"/>
      <w:pgMar w:top="1134" w:right="70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0B3C3" w14:textId="77777777" w:rsidR="00426557" w:rsidRDefault="00426557" w:rsidP="00E3177C">
      <w:pPr>
        <w:spacing w:after="0" w:line="240" w:lineRule="auto"/>
      </w:pPr>
      <w:r>
        <w:separator/>
      </w:r>
    </w:p>
  </w:endnote>
  <w:endnote w:type="continuationSeparator" w:id="0">
    <w:p w14:paraId="356BFF0F" w14:textId="77777777" w:rsidR="00426557" w:rsidRDefault="00426557" w:rsidP="00E31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132351"/>
      <w:docPartObj>
        <w:docPartGallery w:val="Page Numbers (Bottom of Page)"/>
        <w:docPartUnique/>
      </w:docPartObj>
    </w:sdtPr>
    <w:sdtEndPr/>
    <w:sdtContent>
      <w:p w14:paraId="64ADE50D" w14:textId="77777777" w:rsidR="00E3177C" w:rsidRDefault="00E3177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C42">
          <w:rPr>
            <w:noProof/>
          </w:rPr>
          <w:t>6</w:t>
        </w:r>
        <w:r>
          <w:fldChar w:fldCharType="end"/>
        </w:r>
      </w:p>
    </w:sdtContent>
  </w:sdt>
  <w:p w14:paraId="7E39032E" w14:textId="77777777" w:rsidR="00E3177C" w:rsidRDefault="00E31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F4B19" w14:textId="77777777" w:rsidR="00426557" w:rsidRDefault="00426557" w:rsidP="00E3177C">
      <w:pPr>
        <w:spacing w:after="0" w:line="240" w:lineRule="auto"/>
      </w:pPr>
      <w:r>
        <w:separator/>
      </w:r>
    </w:p>
  </w:footnote>
  <w:footnote w:type="continuationSeparator" w:id="0">
    <w:p w14:paraId="3E8E3168" w14:textId="77777777" w:rsidR="00426557" w:rsidRDefault="00426557" w:rsidP="00E31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lv-LV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lv-LV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8C18C9"/>
    <w:multiLevelType w:val="multilevel"/>
    <w:tmpl w:val="0136E7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3" w15:restartNumberingAfterBreak="0">
    <w:nsid w:val="0D970C6C"/>
    <w:multiLevelType w:val="hybridMultilevel"/>
    <w:tmpl w:val="FA7C01E2"/>
    <w:lvl w:ilvl="0" w:tplc="51687500">
      <w:start w:val="4"/>
      <w:numFmt w:val="bullet"/>
      <w:lvlText w:val="-"/>
      <w:lvlJc w:val="left"/>
      <w:pPr>
        <w:ind w:left="21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186C1716"/>
    <w:multiLevelType w:val="multilevel"/>
    <w:tmpl w:val="3B88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  <w:b/>
      </w:rPr>
    </w:lvl>
  </w:abstractNum>
  <w:abstractNum w:abstractNumId="5" w15:restartNumberingAfterBreak="0">
    <w:nsid w:val="1EE024CD"/>
    <w:multiLevelType w:val="multilevel"/>
    <w:tmpl w:val="F21A94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6" w15:restartNumberingAfterBreak="0">
    <w:nsid w:val="3A005EFA"/>
    <w:multiLevelType w:val="multilevel"/>
    <w:tmpl w:val="CC00AF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7" w15:restartNumberingAfterBreak="0">
    <w:nsid w:val="53B8073B"/>
    <w:multiLevelType w:val="hybridMultilevel"/>
    <w:tmpl w:val="A202D2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8285B"/>
    <w:multiLevelType w:val="multilevel"/>
    <w:tmpl w:val="764E248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9" w15:restartNumberingAfterBreak="0">
    <w:nsid w:val="6D907639"/>
    <w:multiLevelType w:val="multilevel"/>
    <w:tmpl w:val="6F825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0" w15:restartNumberingAfterBreak="0">
    <w:nsid w:val="6DEF2F14"/>
    <w:multiLevelType w:val="multilevel"/>
    <w:tmpl w:val="15C46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" w15:restartNumberingAfterBreak="0">
    <w:nsid w:val="767F446E"/>
    <w:multiLevelType w:val="multilevel"/>
    <w:tmpl w:val="0DC21A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2" w15:restartNumberingAfterBreak="0">
    <w:nsid w:val="772D523A"/>
    <w:multiLevelType w:val="hybridMultilevel"/>
    <w:tmpl w:val="A202D2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pStyle w:val="Virsraksts81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146"/>
    <w:rsid w:val="000518FB"/>
    <w:rsid w:val="00052DAC"/>
    <w:rsid w:val="00083583"/>
    <w:rsid w:val="000873EB"/>
    <w:rsid w:val="000965E9"/>
    <w:rsid w:val="000B10A4"/>
    <w:rsid w:val="000E1BC9"/>
    <w:rsid w:val="000F3569"/>
    <w:rsid w:val="000F7A63"/>
    <w:rsid w:val="00105F7F"/>
    <w:rsid w:val="00115847"/>
    <w:rsid w:val="00120D7A"/>
    <w:rsid w:val="0014171A"/>
    <w:rsid w:val="0014238C"/>
    <w:rsid w:val="001452B9"/>
    <w:rsid w:val="001475B2"/>
    <w:rsid w:val="00164CCE"/>
    <w:rsid w:val="00166E31"/>
    <w:rsid w:val="00186D54"/>
    <w:rsid w:val="001B149A"/>
    <w:rsid w:val="001B4E1A"/>
    <w:rsid w:val="001C40E8"/>
    <w:rsid w:val="001D22BC"/>
    <w:rsid w:val="001D271C"/>
    <w:rsid w:val="00200DBB"/>
    <w:rsid w:val="00206494"/>
    <w:rsid w:val="002724D1"/>
    <w:rsid w:val="00283DC7"/>
    <w:rsid w:val="002D1206"/>
    <w:rsid w:val="002D5CF2"/>
    <w:rsid w:val="002E011E"/>
    <w:rsid w:val="002E544D"/>
    <w:rsid w:val="002F4E9C"/>
    <w:rsid w:val="00300C1B"/>
    <w:rsid w:val="00303A90"/>
    <w:rsid w:val="0031011E"/>
    <w:rsid w:val="00353D89"/>
    <w:rsid w:val="003746BC"/>
    <w:rsid w:val="00382BB2"/>
    <w:rsid w:val="00386215"/>
    <w:rsid w:val="0039398B"/>
    <w:rsid w:val="003B14C0"/>
    <w:rsid w:val="003B6E0E"/>
    <w:rsid w:val="003E5438"/>
    <w:rsid w:val="003F70A9"/>
    <w:rsid w:val="00410F64"/>
    <w:rsid w:val="00417F7A"/>
    <w:rsid w:val="00420507"/>
    <w:rsid w:val="004252F5"/>
    <w:rsid w:val="00426557"/>
    <w:rsid w:val="00445150"/>
    <w:rsid w:val="00447D70"/>
    <w:rsid w:val="0045102E"/>
    <w:rsid w:val="00455601"/>
    <w:rsid w:val="004616E6"/>
    <w:rsid w:val="00465D3D"/>
    <w:rsid w:val="00473AD3"/>
    <w:rsid w:val="004A406B"/>
    <w:rsid w:val="004B7677"/>
    <w:rsid w:val="004C4202"/>
    <w:rsid w:val="004D2E93"/>
    <w:rsid w:val="00524CE1"/>
    <w:rsid w:val="00564028"/>
    <w:rsid w:val="00567920"/>
    <w:rsid w:val="005A1475"/>
    <w:rsid w:val="005A382F"/>
    <w:rsid w:val="005B203E"/>
    <w:rsid w:val="005C3C93"/>
    <w:rsid w:val="005D33DD"/>
    <w:rsid w:val="005D519C"/>
    <w:rsid w:val="005D5AE7"/>
    <w:rsid w:val="005E2BD1"/>
    <w:rsid w:val="00616331"/>
    <w:rsid w:val="0062569C"/>
    <w:rsid w:val="0066544D"/>
    <w:rsid w:val="00686A6E"/>
    <w:rsid w:val="00687798"/>
    <w:rsid w:val="006D434C"/>
    <w:rsid w:val="006E24BF"/>
    <w:rsid w:val="006E4433"/>
    <w:rsid w:val="006F24CF"/>
    <w:rsid w:val="007422E1"/>
    <w:rsid w:val="00750FA7"/>
    <w:rsid w:val="00751746"/>
    <w:rsid w:val="00755CF9"/>
    <w:rsid w:val="00781299"/>
    <w:rsid w:val="007934CD"/>
    <w:rsid w:val="007A4D3E"/>
    <w:rsid w:val="007A5404"/>
    <w:rsid w:val="007C0833"/>
    <w:rsid w:val="007C1FCB"/>
    <w:rsid w:val="007C2F28"/>
    <w:rsid w:val="007C703E"/>
    <w:rsid w:val="007D0105"/>
    <w:rsid w:val="008427D3"/>
    <w:rsid w:val="00845C42"/>
    <w:rsid w:val="00853305"/>
    <w:rsid w:val="008B343D"/>
    <w:rsid w:val="008C1930"/>
    <w:rsid w:val="008D7F99"/>
    <w:rsid w:val="008E00E6"/>
    <w:rsid w:val="008E236A"/>
    <w:rsid w:val="008E68B7"/>
    <w:rsid w:val="009018D1"/>
    <w:rsid w:val="00903963"/>
    <w:rsid w:val="00903D84"/>
    <w:rsid w:val="00907BC4"/>
    <w:rsid w:val="00914562"/>
    <w:rsid w:val="00953AD7"/>
    <w:rsid w:val="00974E02"/>
    <w:rsid w:val="00977681"/>
    <w:rsid w:val="009801A8"/>
    <w:rsid w:val="00986C10"/>
    <w:rsid w:val="009B6337"/>
    <w:rsid w:val="009E4FE8"/>
    <w:rsid w:val="009F2953"/>
    <w:rsid w:val="00A02A7D"/>
    <w:rsid w:val="00A0445C"/>
    <w:rsid w:val="00A1127B"/>
    <w:rsid w:val="00A231FD"/>
    <w:rsid w:val="00A26741"/>
    <w:rsid w:val="00A52146"/>
    <w:rsid w:val="00A72D64"/>
    <w:rsid w:val="00AA2203"/>
    <w:rsid w:val="00AA6F6F"/>
    <w:rsid w:val="00AC2EEB"/>
    <w:rsid w:val="00AC4051"/>
    <w:rsid w:val="00AD44C3"/>
    <w:rsid w:val="00AE3D4A"/>
    <w:rsid w:val="00AE429D"/>
    <w:rsid w:val="00AE6730"/>
    <w:rsid w:val="00AE67DB"/>
    <w:rsid w:val="00B010EA"/>
    <w:rsid w:val="00B131A1"/>
    <w:rsid w:val="00B16296"/>
    <w:rsid w:val="00B308CC"/>
    <w:rsid w:val="00B73B92"/>
    <w:rsid w:val="00B83340"/>
    <w:rsid w:val="00B87B58"/>
    <w:rsid w:val="00B97E91"/>
    <w:rsid w:val="00BA458D"/>
    <w:rsid w:val="00BA76AF"/>
    <w:rsid w:val="00BD1BCD"/>
    <w:rsid w:val="00BD34FF"/>
    <w:rsid w:val="00C05B35"/>
    <w:rsid w:val="00C20F72"/>
    <w:rsid w:val="00C571CD"/>
    <w:rsid w:val="00C63216"/>
    <w:rsid w:val="00C73E49"/>
    <w:rsid w:val="00C81020"/>
    <w:rsid w:val="00CA5AC5"/>
    <w:rsid w:val="00CC6445"/>
    <w:rsid w:val="00CD5367"/>
    <w:rsid w:val="00CF5B1A"/>
    <w:rsid w:val="00D023EF"/>
    <w:rsid w:val="00D416BA"/>
    <w:rsid w:val="00D475A4"/>
    <w:rsid w:val="00D556A2"/>
    <w:rsid w:val="00D73C19"/>
    <w:rsid w:val="00D77F32"/>
    <w:rsid w:val="00D93977"/>
    <w:rsid w:val="00DB0181"/>
    <w:rsid w:val="00DD43E9"/>
    <w:rsid w:val="00DE4278"/>
    <w:rsid w:val="00E05A14"/>
    <w:rsid w:val="00E10663"/>
    <w:rsid w:val="00E3177C"/>
    <w:rsid w:val="00E349EE"/>
    <w:rsid w:val="00E52005"/>
    <w:rsid w:val="00EB2BB9"/>
    <w:rsid w:val="00EC00E8"/>
    <w:rsid w:val="00EE286A"/>
    <w:rsid w:val="00EE54D3"/>
    <w:rsid w:val="00EF43D0"/>
    <w:rsid w:val="00F04C59"/>
    <w:rsid w:val="00F1304A"/>
    <w:rsid w:val="00F2176D"/>
    <w:rsid w:val="00F37A05"/>
    <w:rsid w:val="00F438AC"/>
    <w:rsid w:val="00F56B75"/>
    <w:rsid w:val="00F629BB"/>
    <w:rsid w:val="00F80A33"/>
    <w:rsid w:val="00F86E21"/>
    <w:rsid w:val="00F9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A3B2"/>
  <w15:docId w15:val="{E34E8728-EC52-4985-B72C-166475A6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1">
    <w:name w:val="Parasts1"/>
    <w:rsid w:val="00A52146"/>
    <w:pPr>
      <w:suppressAutoHyphens/>
      <w:overflowPunct w:val="0"/>
      <w:autoSpaceDE w:val="0"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klusjumarindkopasfonts1">
    <w:name w:val="Noklusējuma rindkopas fonts1"/>
    <w:rsid w:val="00A52146"/>
  </w:style>
  <w:style w:type="paragraph" w:customStyle="1" w:styleId="Virsraksts81">
    <w:name w:val="Virsraksts 81"/>
    <w:basedOn w:val="Parasts1"/>
    <w:next w:val="Parasts1"/>
    <w:rsid w:val="00A52146"/>
    <w:pPr>
      <w:numPr>
        <w:ilvl w:val="7"/>
        <w:numId w:val="2"/>
      </w:numPr>
      <w:tabs>
        <w:tab w:val="num" w:pos="360"/>
      </w:tabs>
      <w:overflowPunct/>
      <w:autoSpaceDE/>
      <w:spacing w:before="240" w:after="60"/>
      <w:ind w:left="0" w:firstLine="0"/>
      <w:outlineLvl w:val="7"/>
    </w:pPr>
    <w:rPr>
      <w:i/>
      <w:iCs/>
      <w:szCs w:val="24"/>
    </w:rPr>
  </w:style>
  <w:style w:type="character" w:styleId="Hyperlink">
    <w:name w:val="Hyperlink"/>
    <w:basedOn w:val="DefaultParagraphFont"/>
    <w:uiPriority w:val="99"/>
    <w:unhideWhenUsed/>
    <w:rsid w:val="00A521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21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17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77C"/>
  </w:style>
  <w:style w:type="paragraph" w:styleId="Footer">
    <w:name w:val="footer"/>
    <w:basedOn w:val="Normal"/>
    <w:link w:val="FooterChar"/>
    <w:uiPriority w:val="99"/>
    <w:unhideWhenUsed/>
    <w:rsid w:val="00E317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DC76-D11B-448D-8D6D-EB74BC88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5</Pages>
  <Words>6875</Words>
  <Characters>3919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JMMS</dc:creator>
  <cp:keywords/>
  <dc:description/>
  <cp:lastModifiedBy>Laimonis</cp:lastModifiedBy>
  <cp:revision>149</cp:revision>
  <cp:lastPrinted>2020-07-15T08:50:00Z</cp:lastPrinted>
  <dcterms:created xsi:type="dcterms:W3CDTF">2016-07-12T09:41:00Z</dcterms:created>
  <dcterms:modified xsi:type="dcterms:W3CDTF">2024-08-12T14:52:00Z</dcterms:modified>
</cp:coreProperties>
</file>