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83D688" w14:textId="77777777" w:rsidR="002263B0" w:rsidRDefault="002263B0" w:rsidP="002263B0">
      <w:pPr>
        <w:jc w:val="center"/>
        <w:rPr>
          <w:noProof/>
        </w:rPr>
      </w:pPr>
      <w:r w:rsidRPr="000507EF">
        <w:rPr>
          <w:noProof/>
        </w:rPr>
        <w:drawing>
          <wp:inline distT="0" distB="0" distL="0" distR="0" wp14:anchorId="0721A5F4" wp14:editId="30E82E86">
            <wp:extent cx="602615" cy="723265"/>
            <wp:effectExtent l="0" t="0" r="6985"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2615" cy="723265"/>
                    </a:xfrm>
                    <a:prstGeom prst="rect">
                      <a:avLst/>
                    </a:prstGeom>
                    <a:noFill/>
                    <a:ln>
                      <a:noFill/>
                    </a:ln>
                  </pic:spPr>
                </pic:pic>
              </a:graphicData>
            </a:graphic>
          </wp:inline>
        </w:drawing>
      </w:r>
    </w:p>
    <w:p w14:paraId="0AC9E41E" w14:textId="77777777" w:rsidR="002263B0" w:rsidRPr="00C14B58" w:rsidRDefault="002263B0" w:rsidP="002263B0">
      <w:pPr>
        <w:jc w:val="center"/>
        <w:rPr>
          <w:rFonts w:ascii="RimBelwe" w:hAnsi="RimBelwe"/>
          <w:noProof/>
          <w:sz w:val="12"/>
          <w:szCs w:val="28"/>
        </w:rPr>
      </w:pPr>
    </w:p>
    <w:p w14:paraId="7E411C06" w14:textId="77777777" w:rsidR="002263B0" w:rsidRPr="00674C85" w:rsidRDefault="002263B0" w:rsidP="002263B0">
      <w:pPr>
        <w:jc w:val="center"/>
        <w:rPr>
          <w:noProof/>
          <w:sz w:val="36"/>
        </w:rPr>
      </w:pPr>
      <w:r w:rsidRPr="00674C85">
        <w:rPr>
          <w:noProof/>
          <w:sz w:val="36"/>
        </w:rPr>
        <w:t>OGRES  NOVADA  PAŠVALDĪBA</w:t>
      </w:r>
    </w:p>
    <w:p w14:paraId="22DD1D2C" w14:textId="77777777" w:rsidR="002263B0" w:rsidRPr="00674C85" w:rsidRDefault="002263B0" w:rsidP="002263B0">
      <w:pPr>
        <w:jc w:val="center"/>
        <w:rPr>
          <w:noProof/>
          <w:sz w:val="18"/>
        </w:rPr>
      </w:pPr>
      <w:r w:rsidRPr="00674C85">
        <w:rPr>
          <w:noProof/>
          <w:sz w:val="18"/>
        </w:rPr>
        <w:t>Reģ.Nr.90000024455, Brīvības iela 33, Ogre, Ogres nov., LV-5001</w:t>
      </w:r>
    </w:p>
    <w:p w14:paraId="17B4F8BA" w14:textId="77777777" w:rsidR="002263B0" w:rsidRPr="00674C85" w:rsidRDefault="002263B0" w:rsidP="002263B0">
      <w:pPr>
        <w:pBdr>
          <w:bottom w:val="single" w:sz="4" w:space="1" w:color="auto"/>
        </w:pBdr>
        <w:jc w:val="center"/>
        <w:rPr>
          <w:noProof/>
          <w:sz w:val="18"/>
        </w:rPr>
      </w:pPr>
      <w:r w:rsidRPr="00674C85">
        <w:rPr>
          <w:noProof/>
          <w:sz w:val="18"/>
        </w:rPr>
        <w:t xml:space="preserve">tālrunis 65071160, </w:t>
      </w:r>
      <w:r w:rsidRPr="00674C85">
        <w:rPr>
          <w:sz w:val="18"/>
        </w:rPr>
        <w:t xml:space="preserve">e-pasts: ogredome@ogresnovads.lv, www.ogresnovads.lv </w:t>
      </w:r>
    </w:p>
    <w:p w14:paraId="14B6C5F3" w14:textId="77777777" w:rsidR="002263B0" w:rsidRPr="005D12F0" w:rsidRDefault="002263B0" w:rsidP="002263B0">
      <w:pPr>
        <w:rPr>
          <w:sz w:val="28"/>
          <w:szCs w:val="28"/>
        </w:rPr>
      </w:pPr>
    </w:p>
    <w:p w14:paraId="42D4AE9A" w14:textId="6BE1DAE8" w:rsidR="002263B0" w:rsidRDefault="002263B0" w:rsidP="002263B0">
      <w:pPr>
        <w:jc w:val="center"/>
        <w:rPr>
          <w:sz w:val="28"/>
          <w:szCs w:val="28"/>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14:paraId="743B340A" w14:textId="77777777" w:rsidR="002263B0" w:rsidRDefault="002263B0" w:rsidP="002263B0">
      <w:pPr>
        <w:jc w:val="center"/>
      </w:pPr>
    </w:p>
    <w:p w14:paraId="1E486BA1" w14:textId="77777777" w:rsidR="002263B0" w:rsidRPr="00862971" w:rsidRDefault="002263B0" w:rsidP="002263B0"/>
    <w:tbl>
      <w:tblPr>
        <w:tblW w:w="4903" w:type="pct"/>
        <w:tblLook w:val="0000" w:firstRow="0" w:lastRow="0" w:firstColumn="0" w:lastColumn="0" w:noHBand="0" w:noVBand="0"/>
      </w:tblPr>
      <w:tblGrid>
        <w:gridCol w:w="2963"/>
        <w:gridCol w:w="2966"/>
        <w:gridCol w:w="2966"/>
      </w:tblGrid>
      <w:tr w:rsidR="0088461E" w:rsidRPr="00862971" w14:paraId="61599C0C" w14:textId="77777777" w:rsidTr="00AB6703">
        <w:trPr>
          <w:trHeight w:val="146"/>
        </w:trPr>
        <w:tc>
          <w:tcPr>
            <w:tcW w:w="1666" w:type="pct"/>
          </w:tcPr>
          <w:p w14:paraId="526B14A8" w14:textId="77777777" w:rsidR="0088461E" w:rsidRPr="00862971" w:rsidRDefault="0088461E" w:rsidP="00AB6703">
            <w:r w:rsidRPr="00862971">
              <w:t>Ogrē, Brīvības ielā 33</w:t>
            </w:r>
          </w:p>
        </w:tc>
        <w:tc>
          <w:tcPr>
            <w:tcW w:w="1667" w:type="pct"/>
          </w:tcPr>
          <w:p w14:paraId="71044360" w14:textId="0C8077AA" w:rsidR="0088461E" w:rsidRPr="00862971" w:rsidRDefault="0088461E" w:rsidP="00AB6703">
            <w:pPr>
              <w:pStyle w:val="Virsraksts4"/>
              <w:spacing w:before="0" w:after="0"/>
              <w:jc w:val="center"/>
              <w:rPr>
                <w:rFonts w:ascii="Times New Roman" w:hAnsi="Times New Roman"/>
                <w:sz w:val="24"/>
                <w:szCs w:val="24"/>
              </w:rPr>
            </w:pPr>
            <w:r w:rsidRPr="00862971">
              <w:rPr>
                <w:rFonts w:ascii="Times New Roman" w:hAnsi="Times New Roman"/>
                <w:sz w:val="24"/>
                <w:szCs w:val="24"/>
              </w:rPr>
              <w:t>Nr.</w:t>
            </w:r>
            <w:r w:rsidR="006E0FD9">
              <w:rPr>
                <w:rFonts w:ascii="Times New Roman" w:hAnsi="Times New Roman"/>
                <w:sz w:val="24"/>
                <w:szCs w:val="24"/>
              </w:rPr>
              <w:t>14</w:t>
            </w:r>
          </w:p>
        </w:tc>
        <w:tc>
          <w:tcPr>
            <w:tcW w:w="1667" w:type="pct"/>
          </w:tcPr>
          <w:p w14:paraId="4B99AB9E" w14:textId="519EBF25" w:rsidR="0088461E" w:rsidRPr="00862971" w:rsidRDefault="0088461E" w:rsidP="006E0FD9">
            <w:pPr>
              <w:jc w:val="right"/>
            </w:pPr>
            <w:r w:rsidRPr="00862971">
              <w:t>202</w:t>
            </w:r>
            <w:r>
              <w:t>4</w:t>
            </w:r>
            <w:r w:rsidRPr="00862971">
              <w:t>.</w:t>
            </w:r>
            <w:r w:rsidR="006E0FD9">
              <w:t xml:space="preserve"> </w:t>
            </w:r>
            <w:r w:rsidRPr="00862971">
              <w:t xml:space="preserve">gada </w:t>
            </w:r>
            <w:r w:rsidR="006E0FD9">
              <w:t>26</w:t>
            </w:r>
            <w:r>
              <w:t>.</w:t>
            </w:r>
            <w:r w:rsidR="006E0FD9">
              <w:t xml:space="preserve"> </w:t>
            </w:r>
            <w:r>
              <w:t>septembrī</w:t>
            </w:r>
          </w:p>
        </w:tc>
      </w:tr>
    </w:tbl>
    <w:p w14:paraId="45C4556C" w14:textId="77777777" w:rsidR="0088461E" w:rsidRPr="005D12F0" w:rsidRDefault="0088461E" w:rsidP="0088461E">
      <w:pPr>
        <w:ind w:left="-142"/>
        <w:jc w:val="center"/>
      </w:pPr>
    </w:p>
    <w:p w14:paraId="180DDAA4" w14:textId="377B5C8C" w:rsidR="0088461E" w:rsidRPr="00862971" w:rsidRDefault="006E0FD9" w:rsidP="0088461E">
      <w:pPr>
        <w:ind w:left="-142"/>
        <w:jc w:val="center"/>
        <w:rPr>
          <w:b/>
          <w:bCs/>
        </w:rPr>
      </w:pPr>
      <w:r>
        <w:rPr>
          <w:b/>
          <w:bCs/>
        </w:rPr>
        <w:t>6</w:t>
      </w:r>
      <w:r w:rsidR="0088461E" w:rsidRPr="00862971">
        <w:rPr>
          <w:b/>
          <w:bCs/>
        </w:rPr>
        <w:t>.</w:t>
      </w:r>
    </w:p>
    <w:p w14:paraId="66898737" w14:textId="77777777" w:rsidR="0088461E" w:rsidRPr="00D717B9" w:rsidRDefault="0088461E" w:rsidP="0088461E">
      <w:pPr>
        <w:jc w:val="center"/>
        <w:rPr>
          <w:u w:val="single"/>
        </w:rPr>
      </w:pPr>
      <w:r>
        <w:rPr>
          <w:b/>
          <w:u w:val="single"/>
        </w:rPr>
        <w:t>Par grozījumiem</w:t>
      </w:r>
      <w:r w:rsidRPr="00862971">
        <w:rPr>
          <w:b/>
          <w:u w:val="single"/>
        </w:rPr>
        <w:t xml:space="preserve"> Ogres novada pašvaldības domes 202</w:t>
      </w:r>
      <w:r>
        <w:rPr>
          <w:b/>
          <w:u w:val="single"/>
        </w:rPr>
        <w:t>2</w:t>
      </w:r>
      <w:r w:rsidRPr="00862971">
        <w:rPr>
          <w:b/>
          <w:u w:val="single"/>
        </w:rPr>
        <w:t xml:space="preserve">. gada </w:t>
      </w:r>
      <w:r>
        <w:rPr>
          <w:b/>
          <w:u w:val="single"/>
        </w:rPr>
        <w:t>26. maija</w:t>
      </w:r>
      <w:r w:rsidRPr="00862971">
        <w:rPr>
          <w:b/>
          <w:u w:val="single"/>
        </w:rPr>
        <w:t xml:space="preserve"> lēmumā </w:t>
      </w:r>
      <w:r>
        <w:rPr>
          <w:b/>
          <w:u w:val="single"/>
        </w:rPr>
        <w:t>“</w:t>
      </w:r>
      <w:bookmarkStart w:id="0" w:name="_Hlk43132032"/>
      <w:r w:rsidRPr="00775725">
        <w:rPr>
          <w:b/>
          <w:color w:val="000000"/>
          <w:u w:val="single"/>
        </w:rPr>
        <w:t xml:space="preserve">Par Ogres novada pašvaldības tiešās līdzdalības </w:t>
      </w:r>
      <w:r>
        <w:rPr>
          <w:b/>
          <w:color w:val="000000"/>
          <w:u w:val="single"/>
        </w:rPr>
        <w:t>iegūšanu</w:t>
      </w:r>
      <w:r w:rsidRPr="00775725">
        <w:rPr>
          <w:b/>
          <w:color w:val="000000"/>
          <w:u w:val="single"/>
        </w:rPr>
        <w:t xml:space="preserve"> sabiedrībā ar ierobežotu atbildību “</w:t>
      </w:r>
      <w:r>
        <w:rPr>
          <w:b/>
          <w:color w:val="000000"/>
          <w:u w:val="single"/>
        </w:rPr>
        <w:t>Zelta Liepa Debesu bļodā”, reģistrācijas Nr.40203310059</w:t>
      </w:r>
      <w:r w:rsidRPr="00775725">
        <w:rPr>
          <w:b/>
          <w:color w:val="000000"/>
          <w:u w:val="single"/>
        </w:rPr>
        <w:t>”</w:t>
      </w:r>
      <w:bookmarkEnd w:id="0"/>
    </w:p>
    <w:p w14:paraId="45152751" w14:textId="77777777" w:rsidR="0088461E" w:rsidRDefault="0088461E" w:rsidP="0088461E">
      <w:pPr>
        <w:rPr>
          <w:b/>
        </w:rPr>
      </w:pPr>
    </w:p>
    <w:p w14:paraId="57921C33" w14:textId="77777777" w:rsidR="0088461E" w:rsidRDefault="0088461E" w:rsidP="0088461E">
      <w:pPr>
        <w:ind w:firstLine="720"/>
        <w:jc w:val="both"/>
      </w:pPr>
      <w:r>
        <w:rPr>
          <w:color w:val="000000"/>
        </w:rPr>
        <w:t>A</w:t>
      </w:r>
      <w:r w:rsidRPr="005F20C3">
        <w:rPr>
          <w:color w:val="000000" w:themeColor="text1"/>
        </w:rPr>
        <w:t xml:space="preserve">tbilstoši Publiskas personas kapitāla daļu un kapitālsabiedrību pārvaldības likuma </w:t>
      </w:r>
      <w:r>
        <w:rPr>
          <w:color w:val="000000" w:themeColor="text1"/>
        </w:rPr>
        <w:t>5</w:t>
      </w:r>
      <w:r w:rsidRPr="005F20C3">
        <w:rPr>
          <w:color w:val="000000" w:themeColor="text1"/>
        </w:rPr>
        <w:t>.pantam</w:t>
      </w:r>
      <w:r>
        <w:rPr>
          <w:color w:val="000000" w:themeColor="text1"/>
        </w:rPr>
        <w:t xml:space="preserve"> tika pieņemts </w:t>
      </w:r>
      <w:r w:rsidRPr="00D27F2A">
        <w:t>Ogres novada pašvaldības (turpmāk – Pašvaldība) domes 2022.gada 26.maija lēmum</w:t>
      </w:r>
      <w:r>
        <w:t>s</w:t>
      </w:r>
      <w:r w:rsidRPr="00D27F2A">
        <w:t xml:space="preserve"> “</w:t>
      </w:r>
      <w:r w:rsidRPr="00D27F2A">
        <w:rPr>
          <w:color w:val="000000"/>
        </w:rPr>
        <w:t xml:space="preserve">Par Ogres novada pašvaldības tiešās līdzdalības iegūšanu </w:t>
      </w:r>
      <w:r>
        <w:rPr>
          <w:color w:val="000000"/>
        </w:rPr>
        <w:t>SIA</w:t>
      </w:r>
      <w:r w:rsidRPr="00D27F2A">
        <w:rPr>
          <w:color w:val="000000"/>
        </w:rPr>
        <w:t xml:space="preserve"> “Zelta Liepa Debesu bļodā”, reģistrācijas Nr.40203310059</w:t>
      </w:r>
      <w:r w:rsidRPr="00D27F2A">
        <w:t>” (protokola izraksts Nr. </w:t>
      </w:r>
      <w:r>
        <w:t>11</w:t>
      </w:r>
      <w:r w:rsidRPr="00D27F2A">
        <w:t xml:space="preserve">; </w:t>
      </w:r>
      <w:r>
        <w:t>28</w:t>
      </w:r>
      <w:r w:rsidRPr="00D27F2A">
        <w:t xml:space="preserve">.) (turpmāk – Lēmums) </w:t>
      </w:r>
    </w:p>
    <w:p w14:paraId="1B50BF33" w14:textId="77777777" w:rsidR="0088461E" w:rsidRDefault="0088461E" w:rsidP="0088461E">
      <w:pPr>
        <w:ind w:firstLine="720"/>
        <w:jc w:val="both"/>
        <w:rPr>
          <w:color w:val="000000"/>
        </w:rPr>
      </w:pPr>
      <w:r>
        <w:rPr>
          <w:color w:val="000000"/>
        </w:rPr>
        <w:t xml:space="preserve">2023.gada 4.decembrī tika mainīts </w:t>
      </w:r>
      <w:r w:rsidRPr="005F20C3">
        <w:rPr>
          <w:color w:val="000000" w:themeColor="text1"/>
        </w:rPr>
        <w:t>sabiedrīb</w:t>
      </w:r>
      <w:r>
        <w:rPr>
          <w:color w:val="000000" w:themeColor="text1"/>
        </w:rPr>
        <w:t>as</w:t>
      </w:r>
      <w:r w:rsidRPr="005F20C3">
        <w:rPr>
          <w:color w:val="000000" w:themeColor="text1"/>
        </w:rPr>
        <w:t xml:space="preserve"> ar ierobežotu atbildību (turpmāk – SIA)</w:t>
      </w:r>
      <w:r>
        <w:rPr>
          <w:color w:val="000000" w:themeColor="text1"/>
        </w:rPr>
        <w:t xml:space="preserve"> “Zelta Liepa Debesu bļodā” nosaukums uz – SIA “Ogres Zelta liepa”,</w:t>
      </w:r>
      <w:r w:rsidRPr="00047729">
        <w:rPr>
          <w:color w:val="000000"/>
        </w:rPr>
        <w:t xml:space="preserve"> </w:t>
      </w:r>
      <w:r w:rsidRPr="00D27F2A">
        <w:rPr>
          <w:color w:val="000000"/>
        </w:rPr>
        <w:t>reģistrācijas numurs</w:t>
      </w:r>
      <w:r w:rsidRPr="004630DC">
        <w:rPr>
          <w:color w:val="000000"/>
        </w:rPr>
        <w:t xml:space="preserve"> </w:t>
      </w:r>
      <w:r>
        <w:rPr>
          <w:color w:val="000000"/>
        </w:rPr>
        <w:t>40203310059.</w:t>
      </w:r>
    </w:p>
    <w:p w14:paraId="03C3C5DF" w14:textId="77777777" w:rsidR="0088461E" w:rsidRPr="0060448F" w:rsidRDefault="0088461E" w:rsidP="0088461E">
      <w:pPr>
        <w:ind w:firstLine="720"/>
        <w:jc w:val="both"/>
        <w:rPr>
          <w:bCs/>
          <w:color w:val="000000" w:themeColor="text1"/>
        </w:rPr>
      </w:pPr>
      <w:r w:rsidRPr="0060448F">
        <w:rPr>
          <w:color w:val="000000" w:themeColor="text1"/>
        </w:rPr>
        <w:t xml:space="preserve">Pašvaldības dome </w:t>
      </w:r>
      <w:r w:rsidRPr="0060448F">
        <w:rPr>
          <w:bCs/>
          <w:color w:val="000000" w:themeColor="text1"/>
        </w:rPr>
        <w:t>konstatē</w:t>
      </w:r>
      <w:r w:rsidRPr="0060448F">
        <w:rPr>
          <w:color w:val="000000" w:themeColor="text1"/>
        </w:rPr>
        <w:t xml:space="preserve">, ka </w:t>
      </w:r>
      <w:r w:rsidRPr="0060448F">
        <w:rPr>
          <w:bCs/>
          <w:color w:val="000000" w:themeColor="text1"/>
        </w:rPr>
        <w:t xml:space="preserve">Lēmumu ir nepieciešams papildināt ar </w:t>
      </w:r>
      <w:r w:rsidRPr="0060448F">
        <w:rPr>
          <w:color w:val="000000" w:themeColor="text1"/>
        </w:rPr>
        <w:t xml:space="preserve">Publiskas personas kapitāla daļu un kapitālsabiedrību pārvaldības likuma </w:t>
      </w:r>
      <w:r>
        <w:rPr>
          <w:color w:val="000000" w:themeColor="text1"/>
        </w:rPr>
        <w:t>5</w:t>
      </w:r>
      <w:r w:rsidRPr="0060448F">
        <w:rPr>
          <w:color w:val="000000" w:themeColor="text1"/>
        </w:rPr>
        <w:t xml:space="preserve">.panta </w:t>
      </w:r>
      <w:r>
        <w:rPr>
          <w:color w:val="000000" w:themeColor="text1"/>
        </w:rPr>
        <w:t>ceturtās</w:t>
      </w:r>
      <w:r w:rsidRPr="0060448F">
        <w:rPr>
          <w:color w:val="000000" w:themeColor="text1"/>
        </w:rPr>
        <w:t xml:space="preserve"> daļas 1.punktā noteikto vērtējumu attiecībā uz </w:t>
      </w:r>
      <w:r>
        <w:rPr>
          <w:color w:val="000000" w:themeColor="text1"/>
        </w:rPr>
        <w:t xml:space="preserve">SIA “Ogres Zelta liepa” </w:t>
      </w:r>
      <w:r w:rsidRPr="0060448F">
        <w:rPr>
          <w:color w:val="000000" w:themeColor="text1"/>
        </w:rPr>
        <w:t>atbi</w:t>
      </w:r>
      <w:bookmarkStart w:id="1" w:name="_GoBack"/>
      <w:bookmarkEnd w:id="1"/>
      <w:r w:rsidRPr="0060448F">
        <w:rPr>
          <w:color w:val="000000" w:themeColor="text1"/>
        </w:rPr>
        <w:t xml:space="preserve">lstību šā likuma 4.panta nosacījumiem un </w:t>
      </w:r>
      <w:r>
        <w:rPr>
          <w:color w:val="000000" w:themeColor="text1"/>
        </w:rPr>
        <w:t xml:space="preserve">atbilstoši šā likuma 5.panta ceturtās daļas 2.punktam </w:t>
      </w:r>
      <w:r w:rsidRPr="0060448F">
        <w:rPr>
          <w:color w:val="000000" w:themeColor="text1"/>
        </w:rPr>
        <w:t xml:space="preserve">noteikt </w:t>
      </w:r>
      <w:r>
        <w:rPr>
          <w:color w:val="000000" w:themeColor="text1"/>
        </w:rPr>
        <w:t xml:space="preserve">SIA “Ogres Zelta liepa” </w:t>
      </w:r>
      <w:r w:rsidRPr="0060448F">
        <w:rPr>
          <w:color w:val="000000" w:themeColor="text1"/>
        </w:rPr>
        <w:t>vispārējo stratēģisko mērķi.</w:t>
      </w:r>
    </w:p>
    <w:p w14:paraId="088AB449" w14:textId="77777777" w:rsidR="0088461E" w:rsidRPr="00D47E10" w:rsidRDefault="0088461E" w:rsidP="0088461E">
      <w:pPr>
        <w:ind w:firstLine="567"/>
        <w:jc w:val="both"/>
        <w:rPr>
          <w:color w:val="000000" w:themeColor="text1"/>
        </w:rPr>
      </w:pPr>
      <w:r w:rsidRPr="00654A2C">
        <w:rPr>
          <w:color w:val="000000" w:themeColor="text1"/>
        </w:rPr>
        <w:t>Ņemot vērā minēto un pamatojoties uz Pašvaldību likuma</w:t>
      </w:r>
      <w:r>
        <w:rPr>
          <w:color w:val="000000" w:themeColor="text1"/>
        </w:rPr>
        <w:t xml:space="preserve"> 4.panta pirmās daļas 12.punktu,</w:t>
      </w:r>
      <w:r w:rsidRPr="00654A2C">
        <w:rPr>
          <w:color w:val="000000" w:themeColor="text1"/>
        </w:rPr>
        <w:t xml:space="preserve">  5.pantu, 10.panta pirmās daļas 9.punktu, </w:t>
      </w:r>
      <w:r w:rsidRPr="00D47E10">
        <w:rPr>
          <w:color w:val="000000" w:themeColor="text1"/>
        </w:rPr>
        <w:t>Publiskas personas kapitāla daļu un kapitālsabiedrību pārvaldības likuma</w:t>
      </w:r>
      <w:r>
        <w:rPr>
          <w:color w:val="000000" w:themeColor="text1"/>
        </w:rPr>
        <w:t xml:space="preserve"> 4.panta pirmo daļu,</w:t>
      </w:r>
      <w:r w:rsidRPr="00D47E10">
        <w:rPr>
          <w:color w:val="000000" w:themeColor="text1"/>
        </w:rPr>
        <w:t xml:space="preserve"> 5.pantu, 57.panta pirmās daļas 1.punktu</w:t>
      </w:r>
      <w:r>
        <w:rPr>
          <w:color w:val="000000" w:themeColor="text1"/>
        </w:rPr>
        <w:t>,</w:t>
      </w:r>
      <w:r w:rsidRPr="00D47E10">
        <w:rPr>
          <w:color w:val="000000" w:themeColor="text1"/>
        </w:rPr>
        <w:t xml:space="preserve"> Valsts pārvaldes iekārta likuma 40.panta pirmo daļu, 41.panta pirmo daļu, 88.panta pirmo un otro daļu, </w:t>
      </w:r>
    </w:p>
    <w:p w14:paraId="4C3317CE" w14:textId="77777777" w:rsidR="0088461E" w:rsidRDefault="0088461E" w:rsidP="0088461E">
      <w:pPr>
        <w:jc w:val="center"/>
        <w:rPr>
          <w:b/>
        </w:rPr>
      </w:pPr>
    </w:p>
    <w:p w14:paraId="5F251805" w14:textId="1AD9E9B3" w:rsidR="0088461E" w:rsidRDefault="006E0FD9" w:rsidP="0088461E">
      <w:pPr>
        <w:jc w:val="center"/>
        <w:rPr>
          <w:b/>
        </w:rPr>
      </w:pPr>
      <w:r>
        <w:rPr>
          <w:b/>
        </w:rPr>
        <w:t xml:space="preserve">balsojot: </w:t>
      </w:r>
      <w:r w:rsidRPr="00CB2D18">
        <w:rPr>
          <w:b/>
          <w:noProof/>
        </w:rPr>
        <w:t>ar 18 balsīm "Par" (Andris Krauja, Artūrs Mangulis, Atvars Lakstīgala, Dace Māliņa, Dainis Širovs, Dzirkstīte Žindiga, Egils Helmanis, Gints Sīviņš, Igors Miglinieks, Indulis Trapiņš, Jānis Iklāvs, Jānis Kaijaks, Jānis Siliņš, Kaspars Bramanis, Pāvels Kotāns, Raivis Ūzuls, Rūdolfs Kudļa, Valentīns Špēlis), "Pret" – nav, "Atturas" – nav, "Nepiedalās" – nav</w:t>
      </w:r>
      <w:r w:rsidR="0088461E">
        <w:rPr>
          <w:b/>
          <w:noProof/>
        </w:rPr>
        <w:t>,</w:t>
      </w:r>
      <w:r w:rsidR="0088461E">
        <w:rPr>
          <w:b/>
        </w:rPr>
        <w:t xml:space="preserve"> </w:t>
      </w:r>
    </w:p>
    <w:p w14:paraId="2D175E05" w14:textId="77777777" w:rsidR="0088461E" w:rsidRDefault="0088461E" w:rsidP="0088461E">
      <w:pPr>
        <w:jc w:val="center"/>
        <w:rPr>
          <w:b/>
        </w:rPr>
      </w:pPr>
      <w:r w:rsidRPr="00B35BC8">
        <w:t>Ogres novada pašvaldības dome</w:t>
      </w:r>
      <w:r w:rsidRPr="00B35BC8">
        <w:rPr>
          <w:b/>
        </w:rPr>
        <w:t xml:space="preserve"> NOLEMJ:</w:t>
      </w:r>
    </w:p>
    <w:p w14:paraId="747EB65D" w14:textId="77777777" w:rsidR="0088461E" w:rsidRPr="0051459B" w:rsidRDefault="0088461E" w:rsidP="0088461E">
      <w:pPr>
        <w:jc w:val="center"/>
        <w:rPr>
          <w:b/>
          <w:iCs/>
          <w:color w:val="000000"/>
          <w:lang w:eastAsia="en-US"/>
        </w:rPr>
      </w:pPr>
      <w:bookmarkStart w:id="2" w:name="_Hlk123288187"/>
    </w:p>
    <w:p w14:paraId="3C26F1BD" w14:textId="46093E75" w:rsidR="0088461E" w:rsidRPr="002A0FE9" w:rsidRDefault="0088461E" w:rsidP="006E0FD9">
      <w:pPr>
        <w:numPr>
          <w:ilvl w:val="0"/>
          <w:numId w:val="1"/>
        </w:numPr>
        <w:spacing w:after="120"/>
        <w:ind w:left="568" w:hanging="284"/>
        <w:jc w:val="both"/>
      </w:pPr>
      <w:r w:rsidRPr="008574AC">
        <w:rPr>
          <w:b/>
          <w:bCs/>
        </w:rPr>
        <w:t xml:space="preserve">Izdarīt </w:t>
      </w:r>
      <w:r>
        <w:rPr>
          <w:bCs/>
        </w:rPr>
        <w:t>grozījumus</w:t>
      </w:r>
      <w:r w:rsidRPr="002C26D1">
        <w:rPr>
          <w:bCs/>
        </w:rPr>
        <w:t xml:space="preserve"> Ogres novada pašvaldības domes</w:t>
      </w:r>
      <w:r>
        <w:rPr>
          <w:b/>
          <w:bCs/>
        </w:rPr>
        <w:t xml:space="preserve"> </w:t>
      </w:r>
      <w:r>
        <w:t xml:space="preserve">2022. gada 26. maija lēmumā </w:t>
      </w:r>
      <w:r w:rsidRPr="005F5112">
        <w:t>“</w:t>
      </w:r>
      <w:r w:rsidRPr="00D27F2A">
        <w:rPr>
          <w:color w:val="000000"/>
        </w:rPr>
        <w:t xml:space="preserve">Par Ogres novada pašvaldības tiešās līdzdalības iegūšanu </w:t>
      </w:r>
      <w:r>
        <w:rPr>
          <w:color w:val="000000"/>
        </w:rPr>
        <w:t>SIA</w:t>
      </w:r>
      <w:r w:rsidRPr="00D27F2A">
        <w:rPr>
          <w:color w:val="000000"/>
        </w:rPr>
        <w:t xml:space="preserve"> “Zelta Liepa Debesu bļodā”, reģistrācijas Nr.40203310059</w:t>
      </w:r>
      <w:r w:rsidRPr="005F5112">
        <w:t>”</w:t>
      </w:r>
      <w:r w:rsidRPr="00275F34">
        <w:t xml:space="preserve"> (</w:t>
      </w:r>
      <w:r>
        <w:t>protokola izraksts Nr. 11; 28.) (turpmāk – Lēmums)</w:t>
      </w:r>
      <w:r>
        <w:rPr>
          <w:bCs/>
        </w:rPr>
        <w:t>, papildinot Lēmumu ar 2.</w:t>
      </w:r>
      <w:r w:rsidRPr="00F001E0">
        <w:rPr>
          <w:bCs/>
          <w:vertAlign w:val="superscript"/>
        </w:rPr>
        <w:t>1</w:t>
      </w:r>
      <w:r>
        <w:rPr>
          <w:bCs/>
        </w:rPr>
        <w:t xml:space="preserve"> un 2.</w:t>
      </w:r>
      <w:r w:rsidRPr="00644480">
        <w:rPr>
          <w:bCs/>
          <w:vertAlign w:val="superscript"/>
        </w:rPr>
        <w:t>2</w:t>
      </w:r>
      <w:r>
        <w:rPr>
          <w:bCs/>
        </w:rPr>
        <w:t xml:space="preserve"> punktiem šādās redakcijās:</w:t>
      </w:r>
    </w:p>
    <w:p w14:paraId="3D14C57D" w14:textId="77777777" w:rsidR="0088461E" w:rsidRPr="002A0FE9" w:rsidRDefault="0088461E" w:rsidP="006E0FD9">
      <w:pPr>
        <w:spacing w:after="120"/>
        <w:ind w:left="567"/>
        <w:jc w:val="both"/>
      </w:pPr>
      <w:r w:rsidRPr="002263B0">
        <w:rPr>
          <w:spacing w:val="-1"/>
        </w:rPr>
        <w:t>“</w:t>
      </w:r>
      <w:r>
        <w:rPr>
          <w:bCs/>
        </w:rPr>
        <w:t>2.</w:t>
      </w:r>
      <w:r w:rsidRPr="00F001E0">
        <w:rPr>
          <w:bCs/>
          <w:vertAlign w:val="superscript"/>
        </w:rPr>
        <w:t>1</w:t>
      </w:r>
      <w:r>
        <w:rPr>
          <w:bCs/>
        </w:rPr>
        <w:t xml:space="preserve"> </w:t>
      </w:r>
      <w:r w:rsidRPr="00644480">
        <w:rPr>
          <w:b/>
          <w:bCs/>
        </w:rPr>
        <w:t>Atzīt</w:t>
      </w:r>
      <w:r>
        <w:rPr>
          <w:bCs/>
        </w:rPr>
        <w:t xml:space="preserve"> </w:t>
      </w:r>
      <w:r>
        <w:rPr>
          <w:iCs/>
          <w:color w:val="000000" w:themeColor="text1"/>
        </w:rPr>
        <w:t>s</w:t>
      </w:r>
      <w:r w:rsidRPr="00DB6801">
        <w:rPr>
          <w:iCs/>
          <w:color w:val="000000" w:themeColor="text1"/>
        </w:rPr>
        <w:t>abiedrības ar ierobežotu atbildību “</w:t>
      </w:r>
      <w:r>
        <w:rPr>
          <w:iCs/>
          <w:color w:val="000000" w:themeColor="text1"/>
        </w:rPr>
        <w:t>Ogres Zelta liepa</w:t>
      </w:r>
      <w:r w:rsidRPr="00DB6801">
        <w:rPr>
          <w:iCs/>
          <w:color w:val="000000" w:themeColor="text1"/>
        </w:rPr>
        <w:t xml:space="preserve">”, </w:t>
      </w:r>
      <w:r w:rsidRPr="00DB6801">
        <w:rPr>
          <w:iCs/>
          <w:color w:val="000000" w:themeColor="text1"/>
          <w:shd w:val="clear" w:color="auto" w:fill="FFFFFF"/>
        </w:rPr>
        <w:t>reģistrācijas Nr. </w:t>
      </w:r>
      <w:r w:rsidRPr="00D27F2A">
        <w:rPr>
          <w:color w:val="000000"/>
        </w:rPr>
        <w:t>40203310059</w:t>
      </w:r>
      <w:r w:rsidRPr="00DB6801">
        <w:rPr>
          <w:color w:val="000000" w:themeColor="text1"/>
        </w:rPr>
        <w:t xml:space="preserve">, </w:t>
      </w:r>
      <w:r w:rsidRPr="00DB6801">
        <w:rPr>
          <w:color w:val="000000" w:themeColor="text1"/>
          <w:shd w:val="clear" w:color="auto" w:fill="FFFFFF"/>
        </w:rPr>
        <w:t>darbīb</w:t>
      </w:r>
      <w:r>
        <w:rPr>
          <w:color w:val="000000" w:themeColor="text1"/>
          <w:shd w:val="clear" w:color="auto" w:fill="FFFFFF"/>
        </w:rPr>
        <w:t>u</w:t>
      </w:r>
      <w:r w:rsidRPr="00DB6801">
        <w:rPr>
          <w:color w:val="000000" w:themeColor="text1"/>
          <w:shd w:val="clear" w:color="auto" w:fill="FFFFFF"/>
        </w:rPr>
        <w:t xml:space="preserve"> konkrētajā tirgū </w:t>
      </w:r>
      <w:r>
        <w:rPr>
          <w:b/>
          <w:bCs/>
          <w:color w:val="000000" w:themeColor="text1"/>
          <w:shd w:val="clear" w:color="auto" w:fill="FFFFFF"/>
        </w:rPr>
        <w:t>par</w:t>
      </w:r>
      <w:r w:rsidRPr="00DB6801">
        <w:rPr>
          <w:b/>
          <w:bCs/>
          <w:color w:val="000000" w:themeColor="text1"/>
          <w:shd w:val="clear" w:color="auto" w:fill="FFFFFF"/>
        </w:rPr>
        <w:t xml:space="preserve"> atbilstoš</w:t>
      </w:r>
      <w:r>
        <w:rPr>
          <w:b/>
          <w:bCs/>
          <w:color w:val="000000" w:themeColor="text1"/>
          <w:shd w:val="clear" w:color="auto" w:fill="FFFFFF"/>
        </w:rPr>
        <w:t>u</w:t>
      </w:r>
      <w:r w:rsidRPr="00DB6801">
        <w:rPr>
          <w:color w:val="000000" w:themeColor="text1"/>
          <w:shd w:val="clear" w:color="auto" w:fill="FFFFFF"/>
        </w:rPr>
        <w:t xml:space="preserve"> Valsts pārvaldes iekārtas likuma 88. panta pirmās daļas 1.punkta nosacījumiem - publiskas personas </w:t>
      </w:r>
      <w:r w:rsidRPr="00DB6801">
        <w:rPr>
          <w:color w:val="000000" w:themeColor="text1"/>
          <w:shd w:val="clear" w:color="auto" w:fill="FFFFFF"/>
        </w:rPr>
        <w:lastRenderedPageBreak/>
        <w:t>kapitālsabiedrības vai publisku personu kontrolētas kapitālsabiedrības darbības rezultātā tiek novērsta tirgus nepilnība</w:t>
      </w:r>
      <w:r w:rsidRPr="00DB6801">
        <w:rPr>
          <w:color w:val="000000" w:themeColor="text1"/>
          <w:spacing w:val="-1"/>
        </w:rPr>
        <w:t>.”</w:t>
      </w:r>
    </w:p>
    <w:p w14:paraId="60E9207A" w14:textId="77777777" w:rsidR="0088461E" w:rsidRPr="0054330C" w:rsidRDefault="0088461E" w:rsidP="0088461E">
      <w:pPr>
        <w:pStyle w:val="Default"/>
        <w:ind w:left="567"/>
        <w:jc w:val="both"/>
      </w:pPr>
      <w:r w:rsidRPr="008574AC" w:rsidDel="006C0748">
        <w:rPr>
          <w:b/>
          <w:bCs/>
        </w:rPr>
        <w:t xml:space="preserve"> </w:t>
      </w:r>
      <w:r w:rsidRPr="00D810B2">
        <w:t>“</w:t>
      </w:r>
      <w:r>
        <w:rPr>
          <w:bCs/>
        </w:rPr>
        <w:t>2.</w:t>
      </w:r>
      <w:r>
        <w:rPr>
          <w:bCs/>
          <w:vertAlign w:val="superscript"/>
        </w:rPr>
        <w:t xml:space="preserve">2 </w:t>
      </w:r>
      <w:r w:rsidRPr="0054330C">
        <w:rPr>
          <w:b/>
          <w:bCs/>
        </w:rPr>
        <w:t>Noteikt</w:t>
      </w:r>
      <w:r w:rsidRPr="0054330C">
        <w:t xml:space="preserve"> </w:t>
      </w:r>
      <w:r w:rsidRPr="0054330C">
        <w:rPr>
          <w:iCs/>
          <w:color w:val="auto"/>
        </w:rPr>
        <w:t xml:space="preserve">sabiedrībai ar ierobežotu atbildību </w:t>
      </w:r>
      <w:r w:rsidRPr="0054330C">
        <w:rPr>
          <w:iCs/>
        </w:rPr>
        <w:t>“</w:t>
      </w:r>
      <w:r>
        <w:rPr>
          <w:iCs/>
        </w:rPr>
        <w:t>Ogres Zelta liepa</w:t>
      </w:r>
      <w:r w:rsidRPr="0054330C">
        <w:rPr>
          <w:iCs/>
        </w:rPr>
        <w:t>”</w:t>
      </w:r>
      <w:r>
        <w:rPr>
          <w:iCs/>
        </w:rPr>
        <w:t xml:space="preserve">, </w:t>
      </w:r>
      <w:r w:rsidRPr="00DB6801">
        <w:rPr>
          <w:iCs/>
          <w:color w:val="000000" w:themeColor="text1"/>
          <w:shd w:val="clear" w:color="auto" w:fill="FFFFFF"/>
        </w:rPr>
        <w:t>reģistrācijas Nr. </w:t>
      </w:r>
      <w:r w:rsidRPr="00D27F2A">
        <w:t>40203310059</w:t>
      </w:r>
      <w:r w:rsidRPr="0054330C">
        <w:rPr>
          <w:iCs/>
        </w:rPr>
        <w:t xml:space="preserve">, </w:t>
      </w:r>
      <w:r w:rsidRPr="0054330C">
        <w:t xml:space="preserve">vispārējo stratēģisko mērķi - </w:t>
      </w:r>
      <w:r w:rsidRPr="00B21DD8">
        <w:t xml:space="preserve"> </w:t>
      </w:r>
      <w:r>
        <w:t>v</w:t>
      </w:r>
      <w:r w:rsidRPr="00B21DD8">
        <w:t>eicināt un atbalstīt sociālā riska grupu pārstāvju nodarbinātību, labklājību un izglītību, veicot uzņēmējdarbību, organizējot izglītojošus un darba prasmes nostiprinošus pasākumus, atbalstīt labdarības projektu īstenošanu.</w:t>
      </w:r>
      <w:r>
        <w:t>”</w:t>
      </w:r>
    </w:p>
    <w:bookmarkEnd w:id="2"/>
    <w:p w14:paraId="6A8FE0E1" w14:textId="77777777" w:rsidR="0088461E" w:rsidRDefault="0088461E" w:rsidP="0088461E">
      <w:pPr>
        <w:pStyle w:val="Pamattekstaatkpe2"/>
        <w:spacing w:after="0" w:line="240" w:lineRule="auto"/>
        <w:ind w:left="0"/>
      </w:pPr>
    </w:p>
    <w:p w14:paraId="2CB2FB8B" w14:textId="77777777" w:rsidR="0088461E" w:rsidRDefault="0088461E" w:rsidP="0088461E">
      <w:pPr>
        <w:pStyle w:val="Pamattekstaatkpe2"/>
        <w:spacing w:after="0" w:line="240" w:lineRule="auto"/>
        <w:ind w:left="215"/>
        <w:jc w:val="right"/>
      </w:pPr>
      <w:r w:rsidRPr="00B512D4">
        <w:t>(Sēdes vad</w:t>
      </w:r>
      <w:r>
        <w:t>ītāja,</w:t>
      </w:r>
    </w:p>
    <w:p w14:paraId="6968DB3C" w14:textId="77777777" w:rsidR="0088461E" w:rsidRPr="00FC3ED5" w:rsidRDefault="0088461E" w:rsidP="0088461E">
      <w:pPr>
        <w:pStyle w:val="Pamattekstaatkpe2"/>
        <w:spacing w:after="0" w:line="240" w:lineRule="auto"/>
        <w:ind w:left="215"/>
        <w:jc w:val="right"/>
        <w:rPr>
          <w:iCs/>
        </w:rPr>
      </w:pPr>
      <w:r w:rsidRPr="00665BCF">
        <w:t>domes priekšsēdētāja</w:t>
      </w:r>
      <w:r>
        <w:t xml:space="preserve"> E. Helmaņa</w:t>
      </w:r>
      <w:r w:rsidRPr="00665BCF">
        <w:t xml:space="preserve"> paraksts)</w:t>
      </w:r>
    </w:p>
    <w:p w14:paraId="78D46488" w14:textId="77777777" w:rsidR="008324A4" w:rsidRDefault="008324A4"/>
    <w:sectPr w:rsidR="008324A4" w:rsidSect="005D12F0">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711FE"/>
    <w:multiLevelType w:val="multilevel"/>
    <w:tmpl w:val="9A36B6FE"/>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BAE77A0"/>
    <w:multiLevelType w:val="multilevel"/>
    <w:tmpl w:val="A7F27E18"/>
    <w:lvl w:ilvl="0">
      <w:start w:val="1"/>
      <w:numFmt w:val="decimal"/>
      <w:lvlText w:val="%1."/>
      <w:lvlJc w:val="left"/>
      <w:pPr>
        <w:ind w:left="578" w:hanging="360"/>
      </w:pPr>
      <w:rPr>
        <w:rFonts w:hint="default"/>
      </w:rPr>
    </w:lvl>
    <w:lvl w:ilvl="1">
      <w:start w:val="1"/>
      <w:numFmt w:val="decimal"/>
      <w:isLgl/>
      <w:lvlText w:val="%1.%2."/>
      <w:lvlJc w:val="left"/>
      <w:pPr>
        <w:ind w:left="938" w:hanging="360"/>
      </w:pPr>
      <w:rPr>
        <w:rFonts w:hint="default"/>
        <w:b w:val="0"/>
      </w:rPr>
    </w:lvl>
    <w:lvl w:ilvl="2">
      <w:start w:val="1"/>
      <w:numFmt w:val="decimal"/>
      <w:isLgl/>
      <w:lvlText w:val="%1.%2.%3."/>
      <w:lvlJc w:val="left"/>
      <w:pPr>
        <w:ind w:left="1658" w:hanging="720"/>
      </w:pPr>
      <w:rPr>
        <w:rFonts w:hint="default"/>
        <w:b/>
      </w:rPr>
    </w:lvl>
    <w:lvl w:ilvl="3">
      <w:start w:val="1"/>
      <w:numFmt w:val="decimal"/>
      <w:isLgl/>
      <w:lvlText w:val="%1.%2.%3.%4."/>
      <w:lvlJc w:val="left"/>
      <w:pPr>
        <w:ind w:left="2018" w:hanging="720"/>
      </w:pPr>
      <w:rPr>
        <w:rFonts w:hint="default"/>
        <w:b/>
      </w:rPr>
    </w:lvl>
    <w:lvl w:ilvl="4">
      <w:start w:val="1"/>
      <w:numFmt w:val="decimal"/>
      <w:isLgl/>
      <w:lvlText w:val="%1.%2.%3.%4.%5."/>
      <w:lvlJc w:val="left"/>
      <w:pPr>
        <w:ind w:left="2738" w:hanging="1080"/>
      </w:pPr>
      <w:rPr>
        <w:rFonts w:hint="default"/>
        <w:b/>
      </w:rPr>
    </w:lvl>
    <w:lvl w:ilvl="5">
      <w:start w:val="1"/>
      <w:numFmt w:val="decimal"/>
      <w:isLgl/>
      <w:lvlText w:val="%1.%2.%3.%4.%5.%6."/>
      <w:lvlJc w:val="left"/>
      <w:pPr>
        <w:ind w:left="3098" w:hanging="1080"/>
      </w:pPr>
      <w:rPr>
        <w:rFonts w:hint="default"/>
        <w:b/>
      </w:rPr>
    </w:lvl>
    <w:lvl w:ilvl="6">
      <w:start w:val="1"/>
      <w:numFmt w:val="decimal"/>
      <w:isLgl/>
      <w:lvlText w:val="%1.%2.%3.%4.%5.%6.%7."/>
      <w:lvlJc w:val="left"/>
      <w:pPr>
        <w:ind w:left="3818" w:hanging="1440"/>
      </w:pPr>
      <w:rPr>
        <w:rFonts w:hint="default"/>
        <w:b/>
      </w:rPr>
    </w:lvl>
    <w:lvl w:ilvl="7">
      <w:start w:val="1"/>
      <w:numFmt w:val="decimal"/>
      <w:isLgl/>
      <w:lvlText w:val="%1.%2.%3.%4.%5.%6.%7.%8."/>
      <w:lvlJc w:val="left"/>
      <w:pPr>
        <w:ind w:left="4178" w:hanging="1440"/>
      </w:pPr>
      <w:rPr>
        <w:rFonts w:hint="default"/>
        <w:b/>
      </w:rPr>
    </w:lvl>
    <w:lvl w:ilvl="8">
      <w:start w:val="1"/>
      <w:numFmt w:val="decimal"/>
      <w:isLgl/>
      <w:lvlText w:val="%1.%2.%3.%4.%5.%6.%7.%8.%9."/>
      <w:lvlJc w:val="left"/>
      <w:pPr>
        <w:ind w:left="4898" w:hanging="1800"/>
      </w:pPr>
      <w:rPr>
        <w:rFonts w:hint="default"/>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3B0"/>
    <w:rsid w:val="00047729"/>
    <w:rsid w:val="000E5A79"/>
    <w:rsid w:val="00105225"/>
    <w:rsid w:val="00185EB4"/>
    <w:rsid w:val="001B1E0E"/>
    <w:rsid w:val="001D76EB"/>
    <w:rsid w:val="002161F8"/>
    <w:rsid w:val="002263B0"/>
    <w:rsid w:val="00291D68"/>
    <w:rsid w:val="002A0FE9"/>
    <w:rsid w:val="002D5E5C"/>
    <w:rsid w:val="003B243A"/>
    <w:rsid w:val="00430DAA"/>
    <w:rsid w:val="004D570C"/>
    <w:rsid w:val="004F7B5F"/>
    <w:rsid w:val="00545113"/>
    <w:rsid w:val="005A14F3"/>
    <w:rsid w:val="005D12F0"/>
    <w:rsid w:val="005F20C3"/>
    <w:rsid w:val="005F5112"/>
    <w:rsid w:val="0060448F"/>
    <w:rsid w:val="00654A2C"/>
    <w:rsid w:val="00694E93"/>
    <w:rsid w:val="006E0FD9"/>
    <w:rsid w:val="006F3DCF"/>
    <w:rsid w:val="00791449"/>
    <w:rsid w:val="007F6E24"/>
    <w:rsid w:val="008062BC"/>
    <w:rsid w:val="008324A4"/>
    <w:rsid w:val="0088461E"/>
    <w:rsid w:val="00A83167"/>
    <w:rsid w:val="00B044D9"/>
    <w:rsid w:val="00B04DBC"/>
    <w:rsid w:val="00B21DD8"/>
    <w:rsid w:val="00B40752"/>
    <w:rsid w:val="00B56FEE"/>
    <w:rsid w:val="00B7274C"/>
    <w:rsid w:val="00C15BF1"/>
    <w:rsid w:val="00C4100C"/>
    <w:rsid w:val="00C44F84"/>
    <w:rsid w:val="00C601BC"/>
    <w:rsid w:val="00C76E18"/>
    <w:rsid w:val="00CB33A5"/>
    <w:rsid w:val="00D263A9"/>
    <w:rsid w:val="00D27F2A"/>
    <w:rsid w:val="00D35777"/>
    <w:rsid w:val="00D47E10"/>
    <w:rsid w:val="00D810B2"/>
    <w:rsid w:val="00DA7554"/>
    <w:rsid w:val="00DB043F"/>
    <w:rsid w:val="00DB6801"/>
    <w:rsid w:val="00E104D0"/>
    <w:rsid w:val="00E44068"/>
    <w:rsid w:val="00E81DF3"/>
    <w:rsid w:val="00EB6A61"/>
    <w:rsid w:val="00F001E0"/>
    <w:rsid w:val="00F941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B010C"/>
  <w15:chartTrackingRefBased/>
  <w15:docId w15:val="{BE26F71A-BBC2-4102-858F-24597D0D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263B0"/>
    <w:pPr>
      <w:spacing w:after="0" w:line="240" w:lineRule="auto"/>
    </w:pPr>
    <w:rPr>
      <w:rFonts w:ascii="Times New Roman" w:eastAsia="Times New Roman" w:hAnsi="Times New Roman" w:cs="Times New Roman"/>
      <w:sz w:val="24"/>
      <w:szCs w:val="24"/>
      <w:lang w:eastAsia="lv-LV"/>
    </w:rPr>
  </w:style>
  <w:style w:type="paragraph" w:styleId="Virsraksts4">
    <w:name w:val="heading 4"/>
    <w:basedOn w:val="Parasts"/>
    <w:next w:val="Parasts"/>
    <w:link w:val="Virsraksts4Rakstz"/>
    <w:unhideWhenUsed/>
    <w:qFormat/>
    <w:rsid w:val="002263B0"/>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2263B0"/>
    <w:rPr>
      <w:rFonts w:ascii="Calibri" w:eastAsia="Times New Roman" w:hAnsi="Calibri" w:cs="Times New Roman"/>
      <w:b/>
      <w:bCs/>
      <w:sz w:val="28"/>
      <w:szCs w:val="28"/>
      <w:lang w:eastAsia="lv-LV"/>
    </w:rPr>
  </w:style>
  <w:style w:type="paragraph" w:styleId="Pamattekstaatkpe2">
    <w:name w:val="Body Text Indent 2"/>
    <w:basedOn w:val="Parasts"/>
    <w:link w:val="Pamattekstaatkpe2Rakstz"/>
    <w:rsid w:val="002263B0"/>
    <w:pPr>
      <w:spacing w:after="120" w:line="480" w:lineRule="auto"/>
      <w:ind w:left="283"/>
    </w:pPr>
  </w:style>
  <w:style w:type="character" w:customStyle="1" w:styleId="Pamattekstaatkpe2Rakstz">
    <w:name w:val="Pamatteksta atkāpe 2 Rakstz."/>
    <w:basedOn w:val="Noklusjumarindkopasfonts"/>
    <w:link w:val="Pamattekstaatkpe2"/>
    <w:rsid w:val="002263B0"/>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2263B0"/>
    <w:pPr>
      <w:ind w:left="720"/>
    </w:pPr>
  </w:style>
  <w:style w:type="paragraph" w:styleId="Balonteksts">
    <w:name w:val="Balloon Text"/>
    <w:basedOn w:val="Parasts"/>
    <w:link w:val="BalontekstsRakstz"/>
    <w:uiPriority w:val="99"/>
    <w:semiHidden/>
    <w:unhideWhenUsed/>
    <w:rsid w:val="002263B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263B0"/>
    <w:rPr>
      <w:rFonts w:ascii="Segoe UI" w:eastAsia="Times New Roman" w:hAnsi="Segoe UI" w:cs="Segoe UI"/>
      <w:sz w:val="18"/>
      <w:szCs w:val="18"/>
      <w:lang w:eastAsia="lv-LV"/>
    </w:rPr>
  </w:style>
  <w:style w:type="paragraph" w:customStyle="1" w:styleId="Default">
    <w:name w:val="Default"/>
    <w:rsid w:val="00694E93"/>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2101</Words>
  <Characters>1199</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Santa Hermane</cp:lastModifiedBy>
  <cp:revision>2</cp:revision>
  <cp:lastPrinted>2024-09-26T07:39:00Z</cp:lastPrinted>
  <dcterms:created xsi:type="dcterms:W3CDTF">2024-09-26T07:43:00Z</dcterms:created>
  <dcterms:modified xsi:type="dcterms:W3CDTF">2024-09-26T07:43:00Z</dcterms:modified>
</cp:coreProperties>
</file>