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Heading2"/>
            </w:pPr>
          </w:p>
          <w:p w14:paraId="16787DB5" w14:textId="3F161F5F" w:rsidR="002D7C9C" w:rsidRPr="008556F1" w:rsidRDefault="00ED4144" w:rsidP="000F4379">
            <w:pPr>
              <w:pStyle w:val="Heading2"/>
            </w:pPr>
            <w:r w:rsidRPr="008556F1">
              <w:t>Nr.</w:t>
            </w:r>
            <w:r w:rsidR="00112666">
              <w:t>13</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08584BF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E70AC3">
              <w:rPr>
                <w:rFonts w:ascii="Times New Roman" w:hAnsi="Times New Roman"/>
                <w:lang w:val="lv-LV"/>
              </w:rPr>
              <w:t>16.jūnijā</w:t>
            </w:r>
          </w:p>
          <w:p w14:paraId="2B0CD967" w14:textId="77777777" w:rsidR="002D7C9C" w:rsidRPr="008556F1" w:rsidRDefault="002D7C9C" w:rsidP="00A362DF">
            <w:pPr>
              <w:jc w:val="right"/>
              <w:rPr>
                <w:rFonts w:ascii="Times New Roman" w:hAnsi="Times New Roman"/>
                <w:lang w:val="lv-LV"/>
              </w:rPr>
            </w:pPr>
          </w:p>
        </w:tc>
      </w:tr>
    </w:tbl>
    <w:p w14:paraId="413B1F55" w14:textId="4EBE5BE6" w:rsidR="00B71FBB" w:rsidRPr="008556F1" w:rsidRDefault="00112666" w:rsidP="000F4379">
      <w:pPr>
        <w:jc w:val="center"/>
        <w:rPr>
          <w:rFonts w:ascii="Times New Roman" w:hAnsi="Times New Roman"/>
          <w:b/>
          <w:lang w:val="lv-LV"/>
        </w:rPr>
      </w:pPr>
      <w:r>
        <w:rPr>
          <w:rFonts w:ascii="Times New Roman" w:hAnsi="Times New Roman"/>
          <w:b/>
          <w:lang w:val="lv-LV"/>
        </w:rPr>
        <w:t>17</w:t>
      </w:r>
      <w:r w:rsidR="002D7C9C" w:rsidRPr="008556F1">
        <w:rPr>
          <w:rFonts w:ascii="Times New Roman" w:hAnsi="Times New Roman"/>
          <w:b/>
          <w:lang w:val="lv-LV"/>
        </w:rPr>
        <w:t>.</w:t>
      </w:r>
    </w:p>
    <w:p w14:paraId="2C8E984F" w14:textId="796B7503" w:rsidR="002D7C9C" w:rsidRPr="00112666" w:rsidRDefault="00424F29" w:rsidP="00B708A3">
      <w:pPr>
        <w:jc w:val="center"/>
        <w:outlineLvl w:val="0"/>
        <w:rPr>
          <w:rFonts w:ascii="Times New Roman" w:hAnsi="Times New Roman"/>
          <w:b/>
          <w:u w:val="single"/>
        </w:rPr>
      </w:pPr>
      <w:r w:rsidRPr="00112666">
        <w:rPr>
          <w:rFonts w:ascii="Times New Roman" w:hAnsi="Times New Roman"/>
          <w:b/>
          <w:u w:val="single"/>
          <w:lang w:val="lv-LV"/>
        </w:rPr>
        <w:t xml:space="preserve">Par </w:t>
      </w:r>
      <w:r w:rsidR="00153EEA" w:rsidRPr="00112666">
        <w:rPr>
          <w:rFonts w:ascii="Times New Roman" w:hAnsi="Times New Roman"/>
          <w:b/>
          <w:u w:val="single"/>
        </w:rPr>
        <w:t xml:space="preserve">Ogres </w:t>
      </w:r>
      <w:proofErr w:type="spellStart"/>
      <w:r w:rsidR="00153EEA" w:rsidRPr="00112666">
        <w:rPr>
          <w:rFonts w:ascii="Times New Roman" w:hAnsi="Times New Roman"/>
          <w:b/>
          <w:u w:val="single"/>
        </w:rPr>
        <w:t>novada</w:t>
      </w:r>
      <w:proofErr w:type="spellEnd"/>
      <w:r w:rsidR="00153EEA" w:rsidRPr="00112666">
        <w:rPr>
          <w:rFonts w:ascii="Times New Roman" w:hAnsi="Times New Roman"/>
          <w:b/>
          <w:u w:val="single"/>
        </w:rPr>
        <w:t xml:space="preserve"> </w:t>
      </w:r>
      <w:proofErr w:type="spellStart"/>
      <w:r w:rsidR="00153EEA" w:rsidRPr="00112666">
        <w:rPr>
          <w:rFonts w:ascii="Times New Roman" w:hAnsi="Times New Roman"/>
          <w:b/>
          <w:u w:val="single"/>
        </w:rPr>
        <w:t>pašvaldības</w:t>
      </w:r>
      <w:proofErr w:type="spellEnd"/>
      <w:r w:rsidR="00153EEA" w:rsidRPr="00112666">
        <w:rPr>
          <w:rFonts w:ascii="Times New Roman" w:hAnsi="Times New Roman"/>
          <w:b/>
          <w:u w:val="single"/>
        </w:rPr>
        <w:t xml:space="preserve"> </w:t>
      </w:r>
      <w:r w:rsidR="008F7A99" w:rsidRPr="00112666">
        <w:rPr>
          <w:rFonts w:ascii="Times New Roman" w:hAnsi="Times New Roman"/>
          <w:b/>
          <w:u w:val="single"/>
          <w:lang w:val="lv-LV"/>
        </w:rPr>
        <w:t>maksas pakalpojumu izcenojumu aprēķinu un atlīdzības noteikšanas</w:t>
      </w:r>
      <w:r w:rsidR="008F7A99" w:rsidRPr="00112666">
        <w:rPr>
          <w:rFonts w:ascii="Times New Roman" w:hAnsi="Times New Roman"/>
          <w:b/>
          <w:szCs w:val="24"/>
          <w:u w:val="single"/>
          <w:lang w:val="lv-LV"/>
        </w:rPr>
        <w:t xml:space="preserve"> </w:t>
      </w:r>
      <w:proofErr w:type="spellStart"/>
      <w:r w:rsidR="00153EEA" w:rsidRPr="00112666">
        <w:rPr>
          <w:rFonts w:ascii="Times New Roman" w:hAnsi="Times New Roman"/>
          <w:b/>
          <w:u w:val="single"/>
        </w:rPr>
        <w:t>komisijas</w:t>
      </w:r>
      <w:proofErr w:type="spellEnd"/>
      <w:r w:rsidR="00153EEA" w:rsidRPr="00112666">
        <w:rPr>
          <w:rFonts w:ascii="Times New Roman" w:hAnsi="Times New Roman"/>
          <w:b/>
          <w:u w:val="single"/>
        </w:rPr>
        <w:t xml:space="preserve"> </w:t>
      </w:r>
      <w:r w:rsidR="00BB16CD" w:rsidRPr="00112666">
        <w:rPr>
          <w:rFonts w:ascii="Times New Roman" w:hAnsi="Times New Roman"/>
          <w:b/>
          <w:u w:val="single"/>
          <w:lang w:val="lv-LV"/>
        </w:rPr>
        <w:t>priekšsēdētāju</w:t>
      </w:r>
      <w:r w:rsidR="00CA6C5A" w:rsidRPr="00112666">
        <w:rPr>
          <w:rFonts w:ascii="Times New Roman" w:hAnsi="Times New Roman"/>
          <w:b/>
          <w:u w:val="single"/>
          <w:lang w:val="lv-LV"/>
        </w:rPr>
        <w:t xml:space="preserve"> un priekšsēdētāja vietnieku</w:t>
      </w:r>
    </w:p>
    <w:p w14:paraId="47D9B01D" w14:textId="23B090C9" w:rsidR="0050563E" w:rsidRPr="0050563E" w:rsidRDefault="0050563E" w:rsidP="0050563E">
      <w:pPr>
        <w:spacing w:before="60"/>
        <w:jc w:val="center"/>
        <w:rPr>
          <w:rFonts w:ascii="Times New Roman" w:hAnsi="Times New Roman"/>
          <w:i/>
          <w:iCs/>
          <w:sz w:val="22"/>
          <w:szCs w:val="22"/>
          <w:lang w:val="lv-LV"/>
        </w:rPr>
      </w:pPr>
      <w:r w:rsidRPr="0050563E">
        <w:rPr>
          <w:rFonts w:ascii="Times New Roman" w:hAnsi="Times New Roman"/>
          <w:i/>
          <w:iCs/>
          <w:sz w:val="22"/>
          <w:szCs w:val="22"/>
          <w:lang w:val="lv-LV"/>
        </w:rPr>
        <w:t xml:space="preserve">Ar Ogres novada pašvaldības domes 26.09.2024. sēdes lēmuma (protokols Nr.14; </w:t>
      </w:r>
      <w:r>
        <w:rPr>
          <w:rFonts w:ascii="Times New Roman" w:hAnsi="Times New Roman"/>
          <w:i/>
          <w:iCs/>
          <w:sz w:val="22"/>
          <w:szCs w:val="22"/>
          <w:lang w:val="lv-LV"/>
        </w:rPr>
        <w:t>20.) grozījumu</w:t>
      </w:r>
    </w:p>
    <w:p w14:paraId="7575E517" w14:textId="77777777" w:rsidR="002D7C9C" w:rsidRPr="008556F1" w:rsidRDefault="002D7C9C" w:rsidP="002D7C9C">
      <w:pPr>
        <w:jc w:val="center"/>
        <w:rPr>
          <w:rFonts w:ascii="Times New Roman" w:hAnsi="Times New Roman"/>
          <w:b/>
          <w:sz w:val="20"/>
          <w:lang w:val="lv-LV"/>
        </w:rPr>
      </w:pPr>
    </w:p>
    <w:p w14:paraId="471EC99C" w14:textId="15A2FDCF" w:rsidR="00153EEA" w:rsidRPr="0057671C" w:rsidRDefault="00153EEA" w:rsidP="00E70AC3">
      <w:pPr>
        <w:ind w:firstLine="720"/>
        <w:jc w:val="both"/>
        <w:rPr>
          <w:rFonts w:ascii="Times New Roman" w:hAnsi="Times New Roman"/>
          <w:szCs w:val="24"/>
          <w:u w:val="single"/>
          <w:lang w:val="lv-LV"/>
        </w:rPr>
      </w:pPr>
      <w:r w:rsidRPr="0057671C">
        <w:rPr>
          <w:rFonts w:ascii="Times New Roman" w:hAnsi="Times New Roman"/>
          <w:szCs w:val="24"/>
          <w:lang w:val="lv-LV" w:eastAsia="zh-CN"/>
        </w:rPr>
        <w:t>Saskaņā ar Ogres novada pašvaldības (turpmāk – Pašvaldība) domes 2022.gada 27.janvāra lēmumu “</w:t>
      </w:r>
      <w:r w:rsidR="00E70AC3" w:rsidRPr="0057671C">
        <w:rPr>
          <w:rFonts w:ascii="Times New Roman" w:hAnsi="Times New Roman"/>
          <w:szCs w:val="24"/>
          <w:lang w:val="lv-LV"/>
        </w:rPr>
        <w:t>Par Ogres novada pašvaldības iekšējo noteikumu Nr.</w:t>
      </w:r>
      <w:r w:rsidR="0057671C" w:rsidRPr="0057671C">
        <w:rPr>
          <w:rFonts w:ascii="Times New Roman" w:hAnsi="Times New Roman"/>
          <w:szCs w:val="24"/>
          <w:lang w:val="lv-LV"/>
        </w:rPr>
        <w:t>3</w:t>
      </w:r>
      <w:r w:rsidR="00E70AC3" w:rsidRPr="0057671C">
        <w:rPr>
          <w:rFonts w:ascii="Times New Roman" w:hAnsi="Times New Roman"/>
          <w:szCs w:val="24"/>
          <w:lang w:val="lv-LV"/>
        </w:rPr>
        <w:t xml:space="preserve">/2022 “Ogres novada pašvaldības </w:t>
      </w:r>
      <w:r w:rsidR="0057671C" w:rsidRPr="0057671C">
        <w:rPr>
          <w:rFonts w:ascii="Times New Roman" w:hAnsi="Times New Roman"/>
          <w:lang w:val="lv-LV"/>
        </w:rPr>
        <w:t>maksas pakalpojumu izcenojumu aprēķinu un atlīdzības noteikšanas</w:t>
      </w:r>
      <w:r w:rsidR="0057671C" w:rsidRPr="0057671C">
        <w:rPr>
          <w:rFonts w:ascii="Times New Roman" w:hAnsi="Times New Roman"/>
          <w:szCs w:val="24"/>
          <w:lang w:val="lv-LV"/>
        </w:rPr>
        <w:t xml:space="preserve"> </w:t>
      </w:r>
      <w:r w:rsidR="00E70AC3" w:rsidRPr="0057671C">
        <w:rPr>
          <w:rFonts w:ascii="Times New Roman" w:hAnsi="Times New Roman"/>
          <w:szCs w:val="24"/>
          <w:lang w:val="lv-LV"/>
        </w:rPr>
        <w:t>komisijas nolikums” apstiprināšanu</w:t>
      </w:r>
      <w:r w:rsidR="00B708A3" w:rsidRPr="0057671C">
        <w:rPr>
          <w:rFonts w:ascii="Times New Roman" w:hAnsi="Times New Roman"/>
          <w:szCs w:val="24"/>
          <w:lang w:val="lv-LV"/>
        </w:rPr>
        <w:t xml:space="preserve">” </w:t>
      </w:r>
      <w:r w:rsidRPr="0057671C">
        <w:rPr>
          <w:rFonts w:ascii="Times New Roman" w:hAnsi="Times New Roman"/>
          <w:lang w:val="lv-LV"/>
        </w:rPr>
        <w:t>apstiprināti Pašvaldības iekšējie noteikumi Nr.</w:t>
      </w:r>
      <w:r w:rsidR="0057671C" w:rsidRPr="0057671C">
        <w:rPr>
          <w:rFonts w:ascii="Times New Roman" w:hAnsi="Times New Roman"/>
          <w:lang w:val="lv-LV"/>
        </w:rPr>
        <w:t>3</w:t>
      </w:r>
      <w:r w:rsidRPr="0057671C">
        <w:rPr>
          <w:rFonts w:ascii="Times New Roman" w:hAnsi="Times New Roman"/>
          <w:lang w:val="lv-LV"/>
        </w:rPr>
        <w:t xml:space="preserve">/2022 </w:t>
      </w:r>
      <w:r w:rsidRPr="0057671C">
        <w:rPr>
          <w:rFonts w:ascii="Times New Roman" w:hAnsi="Times New Roman"/>
          <w:szCs w:val="24"/>
          <w:lang w:val="lv-LV"/>
        </w:rPr>
        <w:t>“</w:t>
      </w:r>
      <w:r w:rsidR="00E70AC3" w:rsidRPr="0057671C">
        <w:rPr>
          <w:rFonts w:ascii="Times New Roman" w:hAnsi="Times New Roman"/>
          <w:szCs w:val="24"/>
          <w:lang w:val="lv-LV"/>
        </w:rPr>
        <w:t xml:space="preserve">Ogres novada pašvaldības </w:t>
      </w:r>
      <w:r w:rsidR="0057671C" w:rsidRPr="0057671C">
        <w:rPr>
          <w:rFonts w:ascii="Times New Roman" w:hAnsi="Times New Roman"/>
          <w:lang w:val="lv-LV"/>
        </w:rPr>
        <w:t>maksas pakalpojumu izcenojumu aprēķinu un atlīdzības noteikšanas</w:t>
      </w:r>
      <w:r w:rsidR="0057671C" w:rsidRPr="0057671C">
        <w:rPr>
          <w:rFonts w:ascii="Times New Roman" w:hAnsi="Times New Roman"/>
          <w:szCs w:val="24"/>
          <w:lang w:val="lv-LV"/>
        </w:rPr>
        <w:t xml:space="preserve"> </w:t>
      </w:r>
      <w:r w:rsidR="00E70AC3" w:rsidRPr="0057671C">
        <w:rPr>
          <w:rFonts w:ascii="Times New Roman" w:hAnsi="Times New Roman"/>
          <w:szCs w:val="24"/>
          <w:lang w:val="lv-LV"/>
        </w:rPr>
        <w:t>komisijas nolikums</w:t>
      </w:r>
      <w:r w:rsidRPr="0057671C">
        <w:rPr>
          <w:rFonts w:ascii="Times New Roman" w:hAnsi="Times New Roman"/>
          <w:szCs w:val="24"/>
          <w:lang w:val="lv-LV"/>
        </w:rPr>
        <w:t xml:space="preserve">” </w:t>
      </w:r>
      <w:r w:rsidRPr="0057671C">
        <w:rPr>
          <w:rFonts w:ascii="Times New Roman" w:hAnsi="Times New Roman"/>
          <w:lang w:val="lv-LV"/>
        </w:rPr>
        <w:t>(turpmāk – Komisijas nolikums)</w:t>
      </w:r>
      <w:r w:rsidRPr="0057671C">
        <w:rPr>
          <w:rFonts w:ascii="Times New Roman" w:hAnsi="Times New Roman"/>
          <w:szCs w:val="24"/>
          <w:shd w:val="clear" w:color="auto" w:fill="FFFFFF"/>
          <w:lang w:val="lv-LV"/>
        </w:rPr>
        <w:t>.</w:t>
      </w:r>
    </w:p>
    <w:p w14:paraId="0329303B" w14:textId="5EC8D2DF" w:rsidR="00153EEA" w:rsidRDefault="00153EEA" w:rsidP="00153EEA">
      <w:pPr>
        <w:pStyle w:val="BodyTextIndent2"/>
        <w:ind w:left="0" w:firstLine="720"/>
      </w:pPr>
      <w:r w:rsidRPr="00CD4E94">
        <w:rPr>
          <w:szCs w:val="24"/>
          <w:shd w:val="clear" w:color="auto" w:fill="FFFFFF"/>
        </w:rPr>
        <w:t xml:space="preserve">Komisijas nolikuma </w:t>
      </w:r>
      <w:r w:rsidR="00056B34">
        <w:rPr>
          <w:szCs w:val="24"/>
          <w:shd w:val="clear" w:color="auto" w:fill="FFFFFF"/>
        </w:rPr>
        <w:t>8</w:t>
      </w:r>
      <w:r w:rsidRPr="00CD4E94">
        <w:rPr>
          <w:szCs w:val="24"/>
          <w:shd w:val="clear" w:color="auto" w:fill="FFFFFF"/>
        </w:rPr>
        <w:t xml:space="preserve">.punkts noteic, ka </w:t>
      </w:r>
      <w:r w:rsidR="00E70AC3" w:rsidRPr="00612430">
        <w:t xml:space="preserve">Pašvaldības dome ievēlē </w:t>
      </w:r>
      <w:r w:rsidR="00E70AC3">
        <w:rPr>
          <w:szCs w:val="24"/>
        </w:rPr>
        <w:t>P</w:t>
      </w:r>
      <w:r w:rsidR="00E70AC3" w:rsidRPr="00E70AC3">
        <w:rPr>
          <w:szCs w:val="24"/>
        </w:rPr>
        <w:t xml:space="preserve">ašvaldības </w:t>
      </w:r>
      <w:r w:rsidR="00056B34" w:rsidRPr="00C25541">
        <w:t>maksas pakalpojumu izcenojumu ap</w:t>
      </w:r>
      <w:r w:rsidR="00056B34">
        <w:t>rēķinu un atlīdzības noteikšana</w:t>
      </w:r>
      <w:r w:rsidR="00E70AC3" w:rsidRPr="00E70AC3">
        <w:rPr>
          <w:szCs w:val="24"/>
        </w:rPr>
        <w:t>s</w:t>
      </w:r>
      <w:r w:rsidR="00E70AC3" w:rsidRPr="00612430">
        <w:t xml:space="preserve"> </w:t>
      </w:r>
      <w:r w:rsidR="00383BFF">
        <w:t xml:space="preserve">komisijas </w:t>
      </w:r>
      <w:r w:rsidR="00E70AC3" w:rsidRPr="00612430">
        <w:t>priekšsēdētāju un priekšsēdētāja vietnieku</w:t>
      </w:r>
      <w:r w:rsidRPr="00B708A3">
        <w:t>.</w:t>
      </w:r>
    </w:p>
    <w:p w14:paraId="5E2BF0A5" w14:textId="63EF3170" w:rsidR="00153EEA" w:rsidRPr="008F7A99" w:rsidRDefault="00153EEA" w:rsidP="00153EEA">
      <w:pPr>
        <w:pStyle w:val="BodyTextIndent2"/>
        <w:ind w:left="0" w:firstLine="720"/>
      </w:pPr>
      <w:r w:rsidRPr="008F7A99">
        <w:rPr>
          <w:szCs w:val="24"/>
          <w:lang w:eastAsia="zh-CN"/>
        </w:rPr>
        <w:t xml:space="preserve">Pašvaldībā  saņemts </w:t>
      </w:r>
      <w:r w:rsidR="00056B34" w:rsidRPr="008F7A99">
        <w:rPr>
          <w:szCs w:val="24"/>
        </w:rPr>
        <w:t>Ogres novada Ikšķiles pilsētas un Tīnūžu pagasta pārvaldes</w:t>
      </w:r>
      <w:r w:rsidRPr="008F7A99">
        <w:rPr>
          <w:szCs w:val="24"/>
        </w:rPr>
        <w:t xml:space="preserve"> vadītāja</w:t>
      </w:r>
      <w:r w:rsidR="00056B34" w:rsidRPr="008F7A99">
        <w:rPr>
          <w:szCs w:val="24"/>
        </w:rPr>
        <w:t>s</w:t>
      </w:r>
      <w:r w:rsidRPr="008F7A99">
        <w:rPr>
          <w:szCs w:val="24"/>
        </w:rPr>
        <w:t xml:space="preserve"> </w:t>
      </w:r>
      <w:r w:rsidR="00056B34" w:rsidRPr="008F7A99">
        <w:rPr>
          <w:szCs w:val="24"/>
        </w:rPr>
        <w:t xml:space="preserve">Aivas </w:t>
      </w:r>
      <w:proofErr w:type="spellStart"/>
      <w:r w:rsidR="00056B34" w:rsidRPr="008F7A99">
        <w:rPr>
          <w:szCs w:val="24"/>
        </w:rPr>
        <w:t>Ormanes</w:t>
      </w:r>
      <w:proofErr w:type="spellEnd"/>
      <w:r w:rsidRPr="008F7A99">
        <w:t xml:space="preserve"> 2022.gada </w:t>
      </w:r>
      <w:r w:rsidR="006644DE" w:rsidRPr="008F7A99">
        <w:t>1.jūnija</w:t>
      </w:r>
      <w:r w:rsidRPr="008F7A99">
        <w:t xml:space="preserve"> </w:t>
      </w:r>
      <w:r w:rsidRPr="008F7A99">
        <w:rPr>
          <w:rStyle w:val="Hyperlink"/>
          <w:color w:val="auto"/>
          <w:u w:val="none"/>
        </w:rPr>
        <w:t>iesniegums</w:t>
      </w:r>
      <w:r w:rsidRPr="008F7A99">
        <w:t xml:space="preserve"> (reģistrēts Pašvaldībā 2022.gada </w:t>
      </w:r>
      <w:r w:rsidR="006644DE" w:rsidRPr="008F7A99">
        <w:t>1.jūnijā</w:t>
      </w:r>
      <w:r w:rsidRPr="008F7A99">
        <w:t xml:space="preserve"> ar reģistrācijas Nr.2-4.5/</w:t>
      </w:r>
      <w:r w:rsidR="008F7A99" w:rsidRPr="008F7A99">
        <w:t>571</w:t>
      </w:r>
      <w:r w:rsidRPr="008F7A99">
        <w:t xml:space="preserve">) par piekrišanu veikt Pašvaldības </w:t>
      </w:r>
      <w:r w:rsidR="00056B34" w:rsidRPr="008F7A99">
        <w:t xml:space="preserve">maksas pakalpojumu izcenojumu aprēķinu un atlīdzības noteikšanas </w:t>
      </w:r>
      <w:r w:rsidRPr="008F7A99">
        <w:t>komisijas priekšsēdētāja</w:t>
      </w:r>
      <w:r w:rsidR="00056B34" w:rsidRPr="008F7A99">
        <w:t>s</w:t>
      </w:r>
      <w:r w:rsidRPr="008F7A99">
        <w:t xml:space="preserve"> pienākumus.</w:t>
      </w:r>
    </w:p>
    <w:p w14:paraId="56BBC009" w14:textId="7CFBC563" w:rsidR="00153EEA" w:rsidRPr="008F7A99" w:rsidRDefault="00153EEA" w:rsidP="00153EEA">
      <w:pPr>
        <w:pStyle w:val="BodyTextIndent2"/>
        <w:ind w:left="0" w:firstLine="720"/>
      </w:pPr>
      <w:r w:rsidRPr="008F7A99">
        <w:rPr>
          <w:szCs w:val="24"/>
          <w:lang w:eastAsia="zh-CN"/>
        </w:rPr>
        <w:t xml:space="preserve">Pašvaldībā  saņemts </w:t>
      </w:r>
      <w:bookmarkStart w:id="0" w:name="__Apv_paragraph"/>
      <w:r w:rsidRPr="008F7A99">
        <w:rPr>
          <w:noProof/>
        </w:rPr>
        <w:t xml:space="preserve">Ogres novada pašvaldības centrālās administrācijas </w:t>
      </w:r>
      <w:bookmarkEnd w:id="0"/>
      <w:r w:rsidR="00056B34" w:rsidRPr="008F7A99">
        <w:rPr>
          <w:noProof/>
        </w:rPr>
        <w:t>Juridiskās nodaļas iepirkumu speciālistes Dairas Siliņas</w:t>
      </w:r>
      <w:r w:rsidRPr="008F7A99">
        <w:t xml:space="preserve"> 2022.gada </w:t>
      </w:r>
      <w:r w:rsidR="00056B34" w:rsidRPr="008F7A99">
        <w:t>1.jūnija</w:t>
      </w:r>
      <w:r w:rsidRPr="008F7A99">
        <w:t xml:space="preserve"> </w:t>
      </w:r>
      <w:r w:rsidRPr="008F7A99">
        <w:rPr>
          <w:rStyle w:val="Hyperlink"/>
          <w:color w:val="auto"/>
          <w:u w:val="none"/>
        </w:rPr>
        <w:t>iesniegums</w:t>
      </w:r>
      <w:r w:rsidRPr="008F7A99">
        <w:t xml:space="preserve"> (reģistrēts Pašvaldībā 2022.gada </w:t>
      </w:r>
      <w:r w:rsidR="00056B34" w:rsidRPr="008F7A99">
        <w:t>1.jūnijā</w:t>
      </w:r>
      <w:r w:rsidRPr="008F7A99">
        <w:t xml:space="preserve"> ar reģistrācijas Nr.2-4.5/</w:t>
      </w:r>
      <w:r w:rsidR="008F7A99" w:rsidRPr="008F7A99">
        <w:t>575</w:t>
      </w:r>
      <w:r w:rsidRPr="008F7A99">
        <w:t xml:space="preserve">) par piekrišanu veikt Pašvaldības </w:t>
      </w:r>
      <w:r w:rsidR="00056B34" w:rsidRPr="008F7A99">
        <w:t>maksas pakalpojumu izcenojumu aprēķinu un atlīdzības noteikšanas</w:t>
      </w:r>
      <w:r w:rsidRPr="008F7A99">
        <w:t xml:space="preserve"> komisijas priekšsēdētāja vietnieces pienākumus.</w:t>
      </w:r>
    </w:p>
    <w:p w14:paraId="7BC2FECB" w14:textId="7444E515" w:rsidR="00153EEA" w:rsidRDefault="00153EEA" w:rsidP="00153EEA">
      <w:pPr>
        <w:pStyle w:val="BodyTextIndent2"/>
        <w:ind w:left="0" w:firstLine="720"/>
        <w:rPr>
          <w:szCs w:val="24"/>
        </w:rPr>
      </w:pPr>
      <w:r w:rsidRPr="00CD4E94">
        <w:rPr>
          <w:szCs w:val="24"/>
        </w:rPr>
        <w:t xml:space="preserve">Pamatojoties uz likuma “Par pašvaldībām” 21.panta pirmās daļas 24.punktu, Ogres novada pašvaldības </w:t>
      </w:r>
      <w:r w:rsidR="00E70AC3">
        <w:rPr>
          <w:szCs w:val="24"/>
        </w:rPr>
        <w:t xml:space="preserve">2022.gada 27.janvāra </w:t>
      </w:r>
      <w:r w:rsidRPr="00CD4E94">
        <w:rPr>
          <w:szCs w:val="24"/>
        </w:rPr>
        <w:t>iekšējo noteikumu Nr.</w:t>
      </w:r>
      <w:r w:rsidR="00056B34">
        <w:rPr>
          <w:szCs w:val="24"/>
        </w:rPr>
        <w:t>3</w:t>
      </w:r>
      <w:r w:rsidRPr="00CD4E94">
        <w:rPr>
          <w:szCs w:val="24"/>
        </w:rPr>
        <w:t>/</w:t>
      </w:r>
      <w:r w:rsidRPr="00B708A3">
        <w:rPr>
          <w:szCs w:val="24"/>
        </w:rPr>
        <w:t>2022 “</w:t>
      </w:r>
      <w:r w:rsidR="00B708A3" w:rsidRPr="00B708A3">
        <w:t xml:space="preserve">Ogres novada pašvaldības </w:t>
      </w:r>
      <w:r w:rsidR="00056B34" w:rsidRPr="00C25541">
        <w:t>maksas pakalpojumu izcenojumu aprēķinu un atlīdzības noteikšanas</w:t>
      </w:r>
      <w:r w:rsidR="00056B34" w:rsidRPr="00B708A3">
        <w:t xml:space="preserve"> </w:t>
      </w:r>
      <w:r w:rsidR="00B708A3" w:rsidRPr="00B708A3">
        <w:t>komisijas nolikums</w:t>
      </w:r>
      <w:r w:rsidRPr="00B708A3">
        <w:rPr>
          <w:szCs w:val="24"/>
        </w:rPr>
        <w:t xml:space="preserve">” </w:t>
      </w:r>
      <w:r w:rsidR="00056B34">
        <w:rPr>
          <w:szCs w:val="24"/>
        </w:rPr>
        <w:t>8</w:t>
      </w:r>
      <w:r w:rsidRPr="00B708A3">
        <w:rPr>
          <w:szCs w:val="24"/>
        </w:rPr>
        <w:t>.punktu,</w:t>
      </w:r>
    </w:p>
    <w:p w14:paraId="0667FDF3" w14:textId="77777777" w:rsidR="00112666" w:rsidRPr="00CD4E94" w:rsidRDefault="00112666" w:rsidP="00153EEA">
      <w:pPr>
        <w:pStyle w:val="BodyTextIndent2"/>
        <w:ind w:left="0" w:firstLine="720"/>
        <w:rPr>
          <w:szCs w:val="24"/>
        </w:rPr>
      </w:pPr>
    </w:p>
    <w:p w14:paraId="77CB2A65" w14:textId="3AD7DDE2" w:rsidR="000D21F1" w:rsidRPr="00CB6A62" w:rsidRDefault="00112666" w:rsidP="00112666">
      <w:pPr>
        <w:jc w:val="center"/>
        <w:rPr>
          <w:rFonts w:ascii="Times New Roman" w:hAnsi="Times New Roman"/>
          <w:b/>
          <w:lang w:val="lv-LV" w:eastAsia="lv-LV"/>
        </w:rPr>
      </w:pPr>
      <w:r w:rsidRPr="00112666">
        <w:rPr>
          <w:rFonts w:ascii="Times New Roman" w:hAnsi="Times New Roman"/>
          <w:b/>
          <w:iCs/>
          <w:color w:val="000000"/>
          <w:szCs w:val="24"/>
          <w:lang w:val="lv-LV"/>
        </w:rPr>
        <w:t xml:space="preserve">balsojot: </w:t>
      </w:r>
      <w:r w:rsidRPr="00112666">
        <w:rPr>
          <w:rFonts w:ascii="Times New Roman" w:hAnsi="Times New Roman"/>
          <w:b/>
          <w:iCs/>
          <w:noProof/>
          <w:color w:val="000000"/>
          <w:szCs w:val="24"/>
          <w:lang w:val="lv-LV"/>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00D33087">
        <w:rPr>
          <w:rFonts w:ascii="Times New Roman" w:hAnsi="Times New Roman"/>
          <w:b/>
          <w:lang w:val="lv-LV" w:eastAsia="lv-LV"/>
        </w:rPr>
        <w:t>,</w:t>
      </w:r>
    </w:p>
    <w:p w14:paraId="549224AC" w14:textId="0D951F4E" w:rsidR="004057DC" w:rsidRDefault="000D21F1" w:rsidP="00112666">
      <w:pPr>
        <w:ind w:firstLine="374"/>
        <w:jc w:val="center"/>
        <w:rPr>
          <w:rFonts w:ascii="Times New Roman" w:hAnsi="Times New Roman"/>
          <w:b/>
          <w:lang w:val="lv-LV" w:eastAsia="lv-LV"/>
        </w:rPr>
      </w:pPr>
      <w:r w:rsidRPr="00CB6A62">
        <w:rPr>
          <w:rFonts w:ascii="Times New Roman" w:hAnsi="Times New Roman"/>
          <w:lang w:val="lv-LV" w:eastAsia="lv-LV"/>
        </w:rPr>
        <w:t>Ogres novada pašvaldības dome</w:t>
      </w:r>
      <w:r w:rsidRPr="00CB6A62">
        <w:rPr>
          <w:rFonts w:ascii="Times New Roman" w:hAnsi="Times New Roman"/>
          <w:b/>
          <w:lang w:val="lv-LV" w:eastAsia="lv-LV"/>
        </w:rPr>
        <w:t xml:space="preserve"> NOLEMJ:</w:t>
      </w:r>
    </w:p>
    <w:p w14:paraId="60F17F54" w14:textId="77777777" w:rsidR="00112666" w:rsidRPr="00D33087" w:rsidRDefault="00112666" w:rsidP="00112666">
      <w:pPr>
        <w:ind w:firstLine="374"/>
        <w:jc w:val="center"/>
        <w:rPr>
          <w:rFonts w:ascii="Times New Roman" w:hAnsi="Times New Roman"/>
          <w:b/>
          <w:lang w:val="lv-LV" w:eastAsia="lv-LV"/>
        </w:rPr>
      </w:pPr>
    </w:p>
    <w:p w14:paraId="0D19941E" w14:textId="20A3EAA4" w:rsidR="005705B9" w:rsidRPr="00112666" w:rsidRDefault="005705B9" w:rsidP="005705B9">
      <w:pPr>
        <w:pStyle w:val="ListParagraph"/>
        <w:numPr>
          <w:ilvl w:val="0"/>
          <w:numId w:val="4"/>
        </w:numPr>
        <w:tabs>
          <w:tab w:val="left" w:pos="426"/>
        </w:tabs>
        <w:spacing w:after="120"/>
        <w:jc w:val="both"/>
        <w:rPr>
          <w:rFonts w:ascii="Times New Roman" w:hAnsi="Times New Roman"/>
          <w:lang w:val="lv-LV"/>
        </w:rPr>
      </w:pPr>
      <w:r w:rsidRPr="00112666">
        <w:rPr>
          <w:rFonts w:ascii="Times New Roman" w:hAnsi="Times New Roman"/>
          <w:szCs w:val="24"/>
          <w:lang w:val="lv-LV"/>
        </w:rPr>
        <w:t xml:space="preserve">Izveidot Ogres novada pašvaldības </w:t>
      </w:r>
      <w:r w:rsidR="00056B34" w:rsidRPr="00112666">
        <w:rPr>
          <w:rFonts w:ascii="Times New Roman" w:hAnsi="Times New Roman"/>
          <w:lang w:val="lv-LV"/>
        </w:rPr>
        <w:t>maksas pakalpojumu izcenojumu aprēķinu un atlīdzības noteikšanas</w:t>
      </w:r>
      <w:r w:rsidR="00056B34" w:rsidRPr="00112666">
        <w:rPr>
          <w:rFonts w:ascii="Times New Roman" w:hAnsi="Times New Roman"/>
          <w:szCs w:val="24"/>
          <w:lang w:val="lv-LV"/>
        </w:rPr>
        <w:t xml:space="preserve"> </w:t>
      </w:r>
      <w:r w:rsidRPr="00112666">
        <w:rPr>
          <w:rFonts w:ascii="Times New Roman" w:hAnsi="Times New Roman"/>
          <w:szCs w:val="24"/>
          <w:lang w:val="lv-LV"/>
        </w:rPr>
        <w:t>komisiju.</w:t>
      </w:r>
    </w:p>
    <w:p w14:paraId="50A63E36" w14:textId="1FDF2922" w:rsidR="00084F82" w:rsidRPr="00112666" w:rsidRDefault="005705B9" w:rsidP="000B1338">
      <w:pPr>
        <w:pStyle w:val="ListParagraph"/>
        <w:numPr>
          <w:ilvl w:val="0"/>
          <w:numId w:val="4"/>
        </w:numPr>
        <w:tabs>
          <w:tab w:val="left" w:pos="426"/>
        </w:tabs>
        <w:spacing w:after="120"/>
        <w:jc w:val="both"/>
        <w:rPr>
          <w:rFonts w:ascii="Times New Roman" w:hAnsi="Times New Roman"/>
          <w:b/>
          <w:lang w:val="lv-LV"/>
        </w:rPr>
      </w:pPr>
      <w:r w:rsidRPr="00112666">
        <w:rPr>
          <w:rFonts w:ascii="Times New Roman" w:hAnsi="Times New Roman"/>
          <w:szCs w:val="24"/>
          <w:lang w:val="lv-LV"/>
        </w:rPr>
        <w:t>Ievēlēt</w:t>
      </w:r>
      <w:r w:rsidR="00084F82" w:rsidRPr="00112666">
        <w:rPr>
          <w:rStyle w:val="st"/>
          <w:rFonts w:ascii="Times New Roman" w:hAnsi="Times New Roman"/>
          <w:szCs w:val="24"/>
          <w:lang w:val="lv-LV"/>
        </w:rPr>
        <w:t xml:space="preserve"> par </w:t>
      </w:r>
      <w:r w:rsidR="009E2972" w:rsidRPr="00112666">
        <w:rPr>
          <w:rFonts w:ascii="Times New Roman" w:hAnsi="Times New Roman"/>
          <w:b/>
          <w:szCs w:val="24"/>
          <w:lang w:val="lv-LV"/>
        </w:rPr>
        <w:t xml:space="preserve">Ogres novada pašvaldības </w:t>
      </w:r>
      <w:r w:rsidR="00056B34" w:rsidRPr="00112666">
        <w:rPr>
          <w:rFonts w:ascii="Times New Roman" w:hAnsi="Times New Roman"/>
          <w:b/>
          <w:lang w:val="lv-LV"/>
        </w:rPr>
        <w:t>maksas pakalpojumu izcenojumu aprēķinu un atlīdzības noteikšanas</w:t>
      </w:r>
      <w:r w:rsidR="00056B34" w:rsidRPr="00112666">
        <w:rPr>
          <w:rFonts w:ascii="Times New Roman" w:hAnsi="Times New Roman"/>
          <w:b/>
          <w:szCs w:val="24"/>
          <w:lang w:val="lv-LV"/>
        </w:rPr>
        <w:t xml:space="preserve"> </w:t>
      </w:r>
      <w:r w:rsidR="00E70AC3" w:rsidRPr="00112666">
        <w:rPr>
          <w:rFonts w:ascii="Times New Roman" w:hAnsi="Times New Roman"/>
          <w:b/>
          <w:szCs w:val="24"/>
          <w:lang w:val="lv-LV"/>
        </w:rPr>
        <w:t>komisijas</w:t>
      </w:r>
      <w:r w:rsidR="00661832" w:rsidRPr="00112666">
        <w:rPr>
          <w:rFonts w:ascii="Times New Roman" w:hAnsi="Times New Roman"/>
          <w:b/>
          <w:lang w:val="lv-LV"/>
        </w:rPr>
        <w:t>:</w:t>
      </w:r>
    </w:p>
    <w:p w14:paraId="180CE23B" w14:textId="549F6376" w:rsidR="000B1338" w:rsidRPr="00112666" w:rsidRDefault="00084F82" w:rsidP="00084F82">
      <w:pPr>
        <w:pStyle w:val="ListParagraph"/>
        <w:numPr>
          <w:ilvl w:val="1"/>
          <w:numId w:val="4"/>
        </w:numPr>
        <w:tabs>
          <w:tab w:val="left" w:pos="426"/>
        </w:tabs>
        <w:spacing w:after="120"/>
        <w:jc w:val="both"/>
        <w:rPr>
          <w:rFonts w:ascii="Times New Roman" w:hAnsi="Times New Roman"/>
          <w:szCs w:val="24"/>
          <w:lang w:val="lv-LV"/>
        </w:rPr>
      </w:pPr>
      <w:r w:rsidRPr="00112666">
        <w:rPr>
          <w:rFonts w:ascii="Times New Roman" w:hAnsi="Times New Roman"/>
          <w:lang w:val="lv-LV"/>
        </w:rPr>
        <w:lastRenderedPageBreak/>
        <w:t xml:space="preserve">priekšsēdētāju </w:t>
      </w:r>
      <w:r w:rsidR="009E2972" w:rsidRPr="00112666">
        <w:rPr>
          <w:rFonts w:ascii="Times New Roman" w:hAnsi="Times New Roman"/>
          <w:lang w:val="lv-LV"/>
        </w:rPr>
        <w:t>–</w:t>
      </w:r>
      <w:r w:rsidR="005705B9" w:rsidRPr="00112666">
        <w:rPr>
          <w:rFonts w:ascii="Times New Roman" w:hAnsi="Times New Roman"/>
          <w:szCs w:val="24"/>
          <w:lang w:val="lv-LV"/>
        </w:rPr>
        <w:t xml:space="preserve"> </w:t>
      </w:r>
      <w:r w:rsidR="00056B34" w:rsidRPr="00112666">
        <w:rPr>
          <w:rFonts w:ascii="Times New Roman" w:hAnsi="Times New Roman"/>
          <w:b/>
          <w:szCs w:val="24"/>
          <w:lang w:val="lv-LV"/>
        </w:rPr>
        <w:t>Aivu Ormani</w:t>
      </w:r>
      <w:r w:rsidR="00B40CBD" w:rsidRPr="00112666">
        <w:rPr>
          <w:rFonts w:ascii="Times New Roman" w:hAnsi="Times New Roman"/>
          <w:szCs w:val="24"/>
          <w:lang w:val="lv-LV"/>
        </w:rPr>
        <w:t>,</w:t>
      </w:r>
      <w:r w:rsidR="005705B9" w:rsidRPr="00112666">
        <w:rPr>
          <w:rFonts w:ascii="Times New Roman" w:hAnsi="Times New Roman"/>
          <w:szCs w:val="24"/>
          <w:lang w:val="lv-LV"/>
        </w:rPr>
        <w:t xml:space="preserve"> </w:t>
      </w:r>
      <w:r w:rsidR="00AA57D4" w:rsidRPr="00112666">
        <w:rPr>
          <w:rFonts w:ascii="Times New Roman" w:hAnsi="Times New Roman"/>
          <w:szCs w:val="24"/>
          <w:lang w:val="lv-LV"/>
        </w:rPr>
        <w:t xml:space="preserve">Ogres novada </w:t>
      </w:r>
      <w:r w:rsidR="00056B34" w:rsidRPr="00112666">
        <w:rPr>
          <w:rFonts w:ascii="Times New Roman" w:hAnsi="Times New Roman"/>
          <w:szCs w:val="24"/>
          <w:lang w:val="lv-LV"/>
        </w:rPr>
        <w:t>Ikšķiles pilsētas un Tīnūžu pagasta pārvaldes</w:t>
      </w:r>
      <w:r w:rsidR="00153EEA" w:rsidRPr="00112666">
        <w:rPr>
          <w:rFonts w:ascii="Times New Roman" w:hAnsi="Times New Roman"/>
          <w:szCs w:val="24"/>
          <w:lang w:val="lv-LV"/>
        </w:rPr>
        <w:t xml:space="preserve"> vadītāju</w:t>
      </w:r>
      <w:r w:rsidRPr="00112666">
        <w:rPr>
          <w:rFonts w:ascii="Times New Roman" w:hAnsi="Times New Roman"/>
          <w:szCs w:val="24"/>
          <w:lang w:val="lv-LV"/>
        </w:rPr>
        <w:t>;</w:t>
      </w:r>
    </w:p>
    <w:p w14:paraId="12ADD5CC" w14:textId="654835A5" w:rsidR="00084F82" w:rsidRPr="0050563E" w:rsidRDefault="00084F82" w:rsidP="00084F82">
      <w:pPr>
        <w:pStyle w:val="ListParagraph"/>
        <w:numPr>
          <w:ilvl w:val="1"/>
          <w:numId w:val="4"/>
        </w:numPr>
        <w:tabs>
          <w:tab w:val="left" w:pos="426"/>
        </w:tabs>
        <w:spacing w:after="120"/>
        <w:jc w:val="both"/>
        <w:rPr>
          <w:rStyle w:val="st"/>
          <w:rFonts w:ascii="Times New Roman" w:hAnsi="Times New Roman"/>
          <w:lang w:val="lv-LV"/>
        </w:rPr>
      </w:pPr>
      <w:r w:rsidRPr="00112666">
        <w:rPr>
          <w:rFonts w:ascii="Times New Roman" w:hAnsi="Times New Roman"/>
          <w:szCs w:val="24"/>
          <w:lang w:val="lv-LV"/>
        </w:rPr>
        <w:t xml:space="preserve">priekšsēdētāja vietnieku </w:t>
      </w:r>
      <w:r w:rsidR="009E2972" w:rsidRPr="00112666">
        <w:rPr>
          <w:rFonts w:ascii="Times New Roman" w:hAnsi="Times New Roman"/>
          <w:szCs w:val="24"/>
          <w:lang w:val="lv-LV"/>
        </w:rPr>
        <w:t>–</w:t>
      </w:r>
      <w:r w:rsidRPr="00112666">
        <w:rPr>
          <w:rFonts w:ascii="Times New Roman" w:hAnsi="Times New Roman"/>
          <w:szCs w:val="24"/>
          <w:lang w:val="lv-LV"/>
        </w:rPr>
        <w:t xml:space="preserve"> </w:t>
      </w:r>
      <w:r w:rsidR="00056B34" w:rsidRPr="00112666">
        <w:rPr>
          <w:rFonts w:ascii="Times New Roman" w:hAnsi="Times New Roman"/>
          <w:b/>
          <w:szCs w:val="24"/>
          <w:lang w:val="lv-LV"/>
        </w:rPr>
        <w:t>Dairu Siliņu</w:t>
      </w:r>
      <w:r w:rsidR="001F7EA3" w:rsidRPr="00112666">
        <w:rPr>
          <w:rFonts w:ascii="Times New Roman" w:hAnsi="Times New Roman"/>
          <w:szCs w:val="24"/>
          <w:lang w:val="lv-LV"/>
        </w:rPr>
        <w:t xml:space="preserve">, </w:t>
      </w:r>
      <w:r w:rsidR="00153EEA" w:rsidRPr="00112666">
        <w:rPr>
          <w:rFonts w:ascii="Times New Roman" w:hAnsi="Times New Roman"/>
          <w:noProof/>
          <w:lang w:val="lv-LV"/>
        </w:rPr>
        <w:t xml:space="preserve">Ogres novada pašvaldības centrālās administrācijas </w:t>
      </w:r>
      <w:r w:rsidR="00056B34" w:rsidRPr="00112666">
        <w:rPr>
          <w:rFonts w:ascii="Times New Roman" w:hAnsi="Times New Roman"/>
          <w:noProof/>
          <w:lang w:val="lv-LV"/>
        </w:rPr>
        <w:t>Juridiskās nodaļas iepirkumu speciālisti</w:t>
      </w:r>
      <w:r w:rsidR="001F7EA3" w:rsidRPr="00112666">
        <w:rPr>
          <w:rFonts w:ascii="Times New Roman" w:hAnsi="Times New Roman"/>
          <w:szCs w:val="24"/>
          <w:lang w:val="lv-LV"/>
        </w:rPr>
        <w:t>.</w:t>
      </w:r>
      <w:r w:rsidR="001F7EA3" w:rsidRPr="00112666">
        <w:rPr>
          <w:rStyle w:val="st"/>
          <w:szCs w:val="24"/>
          <w:lang w:val="lv-LV"/>
        </w:rPr>
        <w:t xml:space="preserve"> </w:t>
      </w:r>
    </w:p>
    <w:p w14:paraId="504754D1" w14:textId="5B8DC378" w:rsidR="0050563E" w:rsidRDefault="0050563E" w:rsidP="0050563E">
      <w:pPr>
        <w:pStyle w:val="ListParagraph"/>
        <w:tabs>
          <w:tab w:val="left" w:pos="426"/>
        </w:tabs>
        <w:jc w:val="both"/>
        <w:rPr>
          <w:rFonts w:ascii="Times New Roman" w:hAnsi="Times New Roman"/>
          <w:color w:val="000000" w:themeColor="text1"/>
          <w:szCs w:val="24"/>
          <w:shd w:val="clear" w:color="auto" w:fill="FFFFFF"/>
          <w:lang w:val="lv-LV"/>
        </w:rPr>
      </w:pPr>
      <w:r w:rsidRPr="00335D35">
        <w:rPr>
          <w:rFonts w:ascii="Times New Roman" w:hAnsi="Times New Roman"/>
          <w:color w:val="000000" w:themeColor="text1"/>
          <w:lang w:val="lv-LV"/>
        </w:rPr>
        <w:t>2.</w:t>
      </w:r>
      <w:r w:rsidRPr="00335D35">
        <w:rPr>
          <w:rFonts w:ascii="Times New Roman" w:hAnsi="Times New Roman"/>
          <w:color w:val="000000" w:themeColor="text1"/>
          <w:vertAlign w:val="superscript"/>
          <w:lang w:val="lv-LV"/>
        </w:rPr>
        <w:t>1</w:t>
      </w:r>
      <w:r w:rsidRPr="00335D35">
        <w:rPr>
          <w:rFonts w:ascii="Times New Roman" w:hAnsi="Times New Roman"/>
          <w:color w:val="000000" w:themeColor="text1"/>
          <w:lang w:val="lv-LV"/>
        </w:rPr>
        <w:t xml:space="preserve"> </w:t>
      </w:r>
      <w:r w:rsidRPr="00335D35">
        <w:rPr>
          <w:rFonts w:ascii="Times New Roman" w:hAnsi="Times New Roman"/>
          <w:color w:val="000000" w:themeColor="text1"/>
          <w:szCs w:val="24"/>
          <w:lang w:val="lv-LV"/>
        </w:rPr>
        <w:t xml:space="preserve">Atļaut Aivai </w:t>
      </w:r>
      <w:proofErr w:type="spellStart"/>
      <w:r w:rsidRPr="00335D35">
        <w:rPr>
          <w:rFonts w:ascii="Times New Roman" w:hAnsi="Times New Roman"/>
          <w:color w:val="000000" w:themeColor="text1"/>
          <w:szCs w:val="24"/>
          <w:lang w:val="lv-LV"/>
        </w:rPr>
        <w:t>Ormanei</w:t>
      </w:r>
      <w:proofErr w:type="spellEnd"/>
      <w:r w:rsidRPr="00335D35">
        <w:rPr>
          <w:rFonts w:ascii="Times New Roman" w:hAnsi="Times New Roman"/>
          <w:color w:val="000000" w:themeColor="text1"/>
          <w:szCs w:val="24"/>
          <w:lang w:val="lv-LV"/>
        </w:rPr>
        <w:t xml:space="preserve"> savienot Ogres novada Ikšķiles pilsētas un Tīnūžu pagasta pārvaldes vadītājas amatu ar Ogres novada pašvaldības maksas pakalpojumu izcenojumu aprēķinu un atlīdzības noteikšanas komisijas priekšsēdētājas amatu. Ogres novada pašvaldības dome ir izvērtējusi paredzēto amatu savienošanu un konstatē, ka amatu savienošana neradīs interešu konfliktu, </w:t>
      </w:r>
      <w:r w:rsidRPr="00335D35">
        <w:rPr>
          <w:rFonts w:ascii="Times New Roman" w:hAnsi="Times New Roman"/>
          <w:color w:val="000000" w:themeColor="text1"/>
          <w:szCs w:val="24"/>
          <w:shd w:val="clear" w:color="auto" w:fill="FFFFFF"/>
          <w:lang w:val="lv-LV"/>
        </w:rPr>
        <w:t>nebūs pretrunā ar valsts amatpersonai saistošām ētikas normām un nekaitēs valsts amatpersonas tiešo pienākumu pildīšanai.</w:t>
      </w:r>
    </w:p>
    <w:p w14:paraId="6890C1DC" w14:textId="0FC74DEF" w:rsidR="0050563E" w:rsidRPr="0050563E" w:rsidRDefault="0050563E" w:rsidP="0050563E">
      <w:pPr>
        <w:ind w:left="567"/>
        <w:jc w:val="both"/>
        <w:rPr>
          <w:rFonts w:ascii="Times New Roman" w:hAnsi="Times New Roman"/>
          <w:bCs/>
          <w:sz w:val="22"/>
          <w:szCs w:val="22"/>
          <w:lang w:val="lv-LV"/>
        </w:rPr>
      </w:pPr>
      <w:r>
        <w:rPr>
          <w:rFonts w:ascii="Times New Roman" w:hAnsi="Times New Roman"/>
          <w:i/>
          <w:iCs/>
          <w:color w:val="000000"/>
          <w:sz w:val="22"/>
          <w:szCs w:val="22"/>
          <w:lang w:val="lv-LV"/>
        </w:rPr>
        <w:t xml:space="preserve">   </w:t>
      </w:r>
      <w:r w:rsidRPr="0050563E">
        <w:rPr>
          <w:rFonts w:ascii="Times New Roman" w:hAnsi="Times New Roman"/>
          <w:i/>
          <w:iCs/>
          <w:color w:val="000000"/>
          <w:sz w:val="22"/>
          <w:szCs w:val="22"/>
          <w:lang w:val="lv-LV"/>
        </w:rPr>
        <w:t xml:space="preserve">(Ogres novada pašvaldības domes 26.09.2024. sēdes lēmuma (protokols Nr.14; </w:t>
      </w:r>
      <w:r>
        <w:rPr>
          <w:rFonts w:ascii="Times New Roman" w:hAnsi="Times New Roman"/>
          <w:i/>
          <w:iCs/>
          <w:color w:val="000000"/>
          <w:sz w:val="22"/>
          <w:szCs w:val="22"/>
          <w:lang w:val="lv-LV"/>
        </w:rPr>
        <w:t>20</w:t>
      </w:r>
      <w:r w:rsidRPr="0050563E">
        <w:rPr>
          <w:rFonts w:ascii="Times New Roman" w:hAnsi="Times New Roman"/>
          <w:i/>
          <w:iCs/>
          <w:color w:val="000000"/>
          <w:sz w:val="22"/>
          <w:szCs w:val="22"/>
          <w:lang w:val="lv-LV"/>
        </w:rPr>
        <w:t>.) redakcijā).</w:t>
      </w:r>
    </w:p>
    <w:p w14:paraId="772DA478" w14:textId="6B08AA4C" w:rsidR="000C3187" w:rsidRPr="00112666" w:rsidRDefault="000B1338" w:rsidP="00D96526">
      <w:pPr>
        <w:pStyle w:val="ListParagraph"/>
        <w:numPr>
          <w:ilvl w:val="0"/>
          <w:numId w:val="4"/>
        </w:numPr>
        <w:tabs>
          <w:tab w:val="left" w:pos="426"/>
        </w:tabs>
        <w:spacing w:after="120"/>
        <w:jc w:val="both"/>
        <w:rPr>
          <w:rFonts w:ascii="Times New Roman" w:hAnsi="Times New Roman"/>
          <w:lang w:val="lv-LV"/>
        </w:rPr>
      </w:pPr>
      <w:r w:rsidRPr="00112666">
        <w:rPr>
          <w:rFonts w:ascii="Times New Roman" w:hAnsi="Times New Roman"/>
          <w:szCs w:val="24"/>
          <w:lang w:val="lv-LV" w:eastAsia="zh-CN"/>
        </w:rPr>
        <w:t>Atzīt par spēku zaudējuš</w:t>
      </w:r>
      <w:r w:rsidR="00D96526" w:rsidRPr="00112666">
        <w:rPr>
          <w:rFonts w:ascii="Times New Roman" w:hAnsi="Times New Roman"/>
          <w:szCs w:val="24"/>
          <w:lang w:val="lv-LV" w:eastAsia="zh-CN"/>
        </w:rPr>
        <w:t xml:space="preserve">u </w:t>
      </w:r>
      <w:r w:rsidR="008C6A99" w:rsidRPr="00112666">
        <w:rPr>
          <w:rFonts w:ascii="Times New Roman" w:hAnsi="Times New Roman"/>
          <w:szCs w:val="24"/>
          <w:lang w:val="lv-LV"/>
        </w:rPr>
        <w:t>Ogres novada pašvaldības domes 20</w:t>
      </w:r>
      <w:r w:rsidR="00047F3A" w:rsidRPr="00112666">
        <w:rPr>
          <w:rFonts w:ascii="Times New Roman" w:hAnsi="Times New Roman"/>
          <w:szCs w:val="24"/>
          <w:lang w:val="lv-LV"/>
        </w:rPr>
        <w:t>20</w:t>
      </w:r>
      <w:r w:rsidR="008C6A99" w:rsidRPr="00112666">
        <w:rPr>
          <w:rFonts w:ascii="Times New Roman" w:hAnsi="Times New Roman"/>
          <w:szCs w:val="24"/>
          <w:lang w:val="lv-LV"/>
        </w:rPr>
        <w:t xml:space="preserve">.gada </w:t>
      </w:r>
      <w:r w:rsidR="00D96526" w:rsidRPr="00112666">
        <w:rPr>
          <w:rFonts w:ascii="Times New Roman" w:hAnsi="Times New Roman"/>
          <w:szCs w:val="24"/>
          <w:lang w:val="lv-LV"/>
        </w:rPr>
        <w:t>23.janvāra</w:t>
      </w:r>
      <w:r w:rsidR="008C6A99" w:rsidRPr="00112666">
        <w:rPr>
          <w:rFonts w:ascii="Times New Roman" w:hAnsi="Times New Roman"/>
          <w:szCs w:val="24"/>
          <w:lang w:val="lv-LV"/>
        </w:rPr>
        <w:t xml:space="preserve"> lēmumu “</w:t>
      </w:r>
      <w:r w:rsidR="00D96526" w:rsidRPr="00112666">
        <w:rPr>
          <w:rFonts w:ascii="Times New Roman" w:hAnsi="Times New Roman"/>
          <w:lang w:val="lv-LV"/>
        </w:rPr>
        <w:t>Par Ogres novada pašvaldības maksas pakalpojumu izcenojumu aprēķinu un atlīdzības noteikšanas komisiju</w:t>
      </w:r>
      <w:r w:rsidR="00D96526" w:rsidRPr="00112666">
        <w:rPr>
          <w:rFonts w:ascii="Times New Roman" w:hAnsi="Times New Roman"/>
          <w:szCs w:val="24"/>
          <w:lang w:val="lv-LV"/>
        </w:rPr>
        <w:t>”.</w:t>
      </w:r>
    </w:p>
    <w:p w14:paraId="1413ED34" w14:textId="77777777" w:rsidR="003A300C" w:rsidRPr="001C4B4E" w:rsidRDefault="003A300C" w:rsidP="003A300C">
      <w:pPr>
        <w:pStyle w:val="ListParagraph"/>
        <w:ind w:left="1230"/>
        <w:jc w:val="both"/>
        <w:outlineLvl w:val="2"/>
        <w:rPr>
          <w:rFonts w:ascii="Times New Roman" w:hAnsi="Times New Roman"/>
          <w:color w:val="FF0000"/>
        </w:rPr>
      </w:pPr>
    </w:p>
    <w:p w14:paraId="6C057727" w14:textId="77777777" w:rsidR="0050563E" w:rsidRDefault="0050563E" w:rsidP="00B71FBB">
      <w:pPr>
        <w:pStyle w:val="BodyTextIndent2"/>
        <w:ind w:left="0" w:firstLine="709"/>
        <w:jc w:val="right"/>
      </w:pPr>
    </w:p>
    <w:p w14:paraId="20650B11" w14:textId="77777777" w:rsidR="00B71FBB" w:rsidRDefault="002D7C9C" w:rsidP="00B71FBB">
      <w:pPr>
        <w:pStyle w:val="BodyTextIndent2"/>
        <w:ind w:left="0" w:firstLine="709"/>
        <w:jc w:val="right"/>
      </w:pPr>
      <w:bookmarkStart w:id="1" w:name="_GoBack"/>
      <w:bookmarkEnd w:id="1"/>
      <w:r w:rsidRPr="008556F1">
        <w:t>(Sēdes vadītāja,</w:t>
      </w:r>
    </w:p>
    <w:p w14:paraId="5432DA68" w14:textId="30B8E609" w:rsidR="003D02F1" w:rsidRPr="008556F1" w:rsidRDefault="002D7C9C" w:rsidP="00B71FBB">
      <w:pPr>
        <w:pStyle w:val="BodyTextIndent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112666">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7B8A1" w14:textId="77777777" w:rsidR="00175A1D" w:rsidRDefault="00175A1D">
      <w:r>
        <w:separator/>
      </w:r>
    </w:p>
  </w:endnote>
  <w:endnote w:type="continuationSeparator" w:id="0">
    <w:p w14:paraId="3C696DFB" w14:textId="77777777" w:rsidR="00175A1D" w:rsidRDefault="0017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Footer"/>
          <w:jc w:val="center"/>
        </w:pPr>
        <w:r>
          <w:fldChar w:fldCharType="begin"/>
        </w:r>
        <w:r>
          <w:instrText>PAGE   \* MERGEFORMAT</w:instrText>
        </w:r>
        <w:r>
          <w:fldChar w:fldCharType="separate"/>
        </w:r>
        <w:r w:rsidR="0050563E" w:rsidRPr="0050563E">
          <w:rPr>
            <w:noProof/>
            <w:lang w:val="lv-LV"/>
          </w:rPr>
          <w:t>2</w:t>
        </w:r>
        <w:r>
          <w:fldChar w:fldCharType="end"/>
        </w:r>
      </w:p>
    </w:sdtContent>
  </w:sdt>
  <w:p w14:paraId="7B3D65A8" w14:textId="77777777" w:rsidR="008556F1" w:rsidRDefault="0085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50563E">
    <w:pPr>
      <w:pStyle w:val="Footer"/>
      <w:jc w:val="center"/>
    </w:pPr>
  </w:p>
  <w:p w14:paraId="0E6F1A1F" w14:textId="77777777" w:rsidR="004760ED" w:rsidRDefault="00505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DAFCD" w14:textId="77777777" w:rsidR="00175A1D" w:rsidRDefault="00175A1D">
      <w:r>
        <w:separator/>
      </w:r>
    </w:p>
  </w:footnote>
  <w:footnote w:type="continuationSeparator" w:id="0">
    <w:p w14:paraId="55E2E9BF" w14:textId="77777777" w:rsidR="00175A1D" w:rsidRDefault="00175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50563E" w:rsidRPr="0050563E">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505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E5988C04"/>
    <w:lvl w:ilvl="0">
      <w:start w:val="1"/>
      <w:numFmt w:val="decimal"/>
      <w:lvlText w:val="%1."/>
      <w:lvlJc w:val="left"/>
      <w:pPr>
        <w:ind w:left="780" w:hanging="360"/>
      </w:pPr>
      <w:rPr>
        <w:rFonts w:hint="default"/>
        <w:b w:val="0"/>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2B42450E"/>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6"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7"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7"/>
  </w:num>
  <w:num w:numId="2">
    <w:abstractNumId w:val="5"/>
  </w:num>
  <w:num w:numId="3">
    <w:abstractNumId w:val="2"/>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47F3A"/>
    <w:rsid w:val="00056B34"/>
    <w:rsid w:val="00084B55"/>
    <w:rsid w:val="00084F82"/>
    <w:rsid w:val="000B1338"/>
    <w:rsid w:val="000C3187"/>
    <w:rsid w:val="000D21F1"/>
    <w:rsid w:val="000D3D8B"/>
    <w:rsid w:val="000F4379"/>
    <w:rsid w:val="000F50EA"/>
    <w:rsid w:val="00110F05"/>
    <w:rsid w:val="00112666"/>
    <w:rsid w:val="00132A17"/>
    <w:rsid w:val="001477F7"/>
    <w:rsid w:val="00153EEA"/>
    <w:rsid w:val="00175A1D"/>
    <w:rsid w:val="00182C8D"/>
    <w:rsid w:val="001B6D20"/>
    <w:rsid w:val="001C006B"/>
    <w:rsid w:val="001C4B4E"/>
    <w:rsid w:val="001D0DFC"/>
    <w:rsid w:val="001D451C"/>
    <w:rsid w:val="001E1412"/>
    <w:rsid w:val="001E279E"/>
    <w:rsid w:val="001F7EA3"/>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83BFF"/>
    <w:rsid w:val="003A300C"/>
    <w:rsid w:val="003B4C27"/>
    <w:rsid w:val="003B5619"/>
    <w:rsid w:val="003B7280"/>
    <w:rsid w:val="003C703A"/>
    <w:rsid w:val="003D7B62"/>
    <w:rsid w:val="003F1F64"/>
    <w:rsid w:val="004057DC"/>
    <w:rsid w:val="00424F29"/>
    <w:rsid w:val="004330AD"/>
    <w:rsid w:val="0049169E"/>
    <w:rsid w:val="00492561"/>
    <w:rsid w:val="004940FA"/>
    <w:rsid w:val="004C1332"/>
    <w:rsid w:val="004C2352"/>
    <w:rsid w:val="004D53B6"/>
    <w:rsid w:val="0050563E"/>
    <w:rsid w:val="00513CCF"/>
    <w:rsid w:val="00522979"/>
    <w:rsid w:val="005238BC"/>
    <w:rsid w:val="00530BFA"/>
    <w:rsid w:val="00533C4D"/>
    <w:rsid w:val="00537B33"/>
    <w:rsid w:val="0055080F"/>
    <w:rsid w:val="005705B9"/>
    <w:rsid w:val="005740F0"/>
    <w:rsid w:val="0057671C"/>
    <w:rsid w:val="005B0B5B"/>
    <w:rsid w:val="005E0E78"/>
    <w:rsid w:val="006023CA"/>
    <w:rsid w:val="00635333"/>
    <w:rsid w:val="006575E2"/>
    <w:rsid w:val="00661832"/>
    <w:rsid w:val="006644DE"/>
    <w:rsid w:val="006707FD"/>
    <w:rsid w:val="00681534"/>
    <w:rsid w:val="006B3206"/>
    <w:rsid w:val="006C5950"/>
    <w:rsid w:val="006D0F30"/>
    <w:rsid w:val="006D20E3"/>
    <w:rsid w:val="006F7430"/>
    <w:rsid w:val="00713A68"/>
    <w:rsid w:val="00716823"/>
    <w:rsid w:val="0076433A"/>
    <w:rsid w:val="00767868"/>
    <w:rsid w:val="00772D2B"/>
    <w:rsid w:val="007942F8"/>
    <w:rsid w:val="007B4B40"/>
    <w:rsid w:val="007F5255"/>
    <w:rsid w:val="008000B1"/>
    <w:rsid w:val="0083169C"/>
    <w:rsid w:val="00837086"/>
    <w:rsid w:val="008556F1"/>
    <w:rsid w:val="008613F4"/>
    <w:rsid w:val="00863B69"/>
    <w:rsid w:val="00870D59"/>
    <w:rsid w:val="008C55AC"/>
    <w:rsid w:val="008C6A99"/>
    <w:rsid w:val="008C775A"/>
    <w:rsid w:val="008D4A8B"/>
    <w:rsid w:val="008F7A99"/>
    <w:rsid w:val="00906B6E"/>
    <w:rsid w:val="00913C50"/>
    <w:rsid w:val="00920BA3"/>
    <w:rsid w:val="00926324"/>
    <w:rsid w:val="00931B8A"/>
    <w:rsid w:val="009676DB"/>
    <w:rsid w:val="009749F2"/>
    <w:rsid w:val="0097515E"/>
    <w:rsid w:val="009A1358"/>
    <w:rsid w:val="009B532D"/>
    <w:rsid w:val="009E2972"/>
    <w:rsid w:val="009E3F60"/>
    <w:rsid w:val="009E3FBB"/>
    <w:rsid w:val="00A05D04"/>
    <w:rsid w:val="00A14671"/>
    <w:rsid w:val="00A477DD"/>
    <w:rsid w:val="00A52035"/>
    <w:rsid w:val="00A608BF"/>
    <w:rsid w:val="00A8559B"/>
    <w:rsid w:val="00AA0D38"/>
    <w:rsid w:val="00AA57D4"/>
    <w:rsid w:val="00AA7EFB"/>
    <w:rsid w:val="00AB3326"/>
    <w:rsid w:val="00B12DFF"/>
    <w:rsid w:val="00B40CBD"/>
    <w:rsid w:val="00B432CB"/>
    <w:rsid w:val="00B6522C"/>
    <w:rsid w:val="00B708A3"/>
    <w:rsid w:val="00B71FBB"/>
    <w:rsid w:val="00B92441"/>
    <w:rsid w:val="00BB16CD"/>
    <w:rsid w:val="00BD7D08"/>
    <w:rsid w:val="00BE10ED"/>
    <w:rsid w:val="00C06041"/>
    <w:rsid w:val="00C35479"/>
    <w:rsid w:val="00C45500"/>
    <w:rsid w:val="00CA4A02"/>
    <w:rsid w:val="00CA6C5A"/>
    <w:rsid w:val="00CB0832"/>
    <w:rsid w:val="00CB6A62"/>
    <w:rsid w:val="00CF20DC"/>
    <w:rsid w:val="00CF5530"/>
    <w:rsid w:val="00D0099E"/>
    <w:rsid w:val="00D32B59"/>
    <w:rsid w:val="00D33087"/>
    <w:rsid w:val="00D61FF5"/>
    <w:rsid w:val="00D662C2"/>
    <w:rsid w:val="00D76AC0"/>
    <w:rsid w:val="00D85B76"/>
    <w:rsid w:val="00D96526"/>
    <w:rsid w:val="00DB3863"/>
    <w:rsid w:val="00DC2D7D"/>
    <w:rsid w:val="00DD3234"/>
    <w:rsid w:val="00E70AC3"/>
    <w:rsid w:val="00E753B9"/>
    <w:rsid w:val="00E8244C"/>
    <w:rsid w:val="00E91BB7"/>
    <w:rsid w:val="00EA10B4"/>
    <w:rsid w:val="00EB079F"/>
    <w:rsid w:val="00EB0ED6"/>
    <w:rsid w:val="00EB37FC"/>
    <w:rsid w:val="00EB3AC3"/>
    <w:rsid w:val="00EC1D00"/>
    <w:rsid w:val="00ED1706"/>
    <w:rsid w:val="00ED25E4"/>
    <w:rsid w:val="00ED4144"/>
    <w:rsid w:val="00ED645A"/>
    <w:rsid w:val="00ED7186"/>
    <w:rsid w:val="00EE7B4D"/>
    <w:rsid w:val="00F00FC1"/>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7C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C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D7C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D7C9C"/>
    <w:rPr>
      <w:rFonts w:ascii="Times New Roman" w:eastAsia="Times New Roman" w:hAnsi="Times New Roman" w:cs="Times New Roman"/>
      <w:sz w:val="24"/>
      <w:szCs w:val="20"/>
    </w:rPr>
  </w:style>
  <w:style w:type="paragraph" w:customStyle="1" w:styleId="naisf">
    <w:name w:val="naisf"/>
    <w:basedOn w:val="Normal"/>
    <w:uiPriority w:val="99"/>
    <w:rsid w:val="002D7C9C"/>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2D7C9C"/>
    <w:pPr>
      <w:tabs>
        <w:tab w:val="center" w:pos="4153"/>
        <w:tab w:val="right" w:pos="8306"/>
      </w:tabs>
    </w:pPr>
  </w:style>
  <w:style w:type="character" w:customStyle="1" w:styleId="HeaderChar">
    <w:name w:val="Header Char"/>
    <w:basedOn w:val="DefaultParagraphFont"/>
    <w:link w:val="Header"/>
    <w:uiPriority w:val="99"/>
    <w:rsid w:val="002D7C9C"/>
    <w:rPr>
      <w:rFonts w:ascii="RimTimes" w:eastAsia="Times New Roman" w:hAnsi="RimTimes" w:cs="Times New Roman"/>
      <w:sz w:val="24"/>
      <w:szCs w:val="20"/>
      <w:lang w:val="en-US"/>
    </w:rPr>
  </w:style>
  <w:style w:type="paragraph" w:styleId="ListParagraph">
    <w:name w:val="List Paragraph"/>
    <w:basedOn w:val="Normal"/>
    <w:uiPriority w:val="99"/>
    <w:qFormat/>
    <w:rsid w:val="002D7C9C"/>
    <w:pPr>
      <w:ind w:left="720"/>
      <w:contextualSpacing/>
    </w:pPr>
  </w:style>
  <w:style w:type="character" w:styleId="Hyperlink">
    <w:name w:val="Hyperlink"/>
    <w:basedOn w:val="DefaultParagraphFont"/>
    <w:uiPriority w:val="99"/>
    <w:unhideWhenUsed/>
    <w:rsid w:val="002D7C9C"/>
    <w:rPr>
      <w:color w:val="0563C1" w:themeColor="hyperlink"/>
      <w:u w:val="single"/>
    </w:rPr>
  </w:style>
  <w:style w:type="paragraph" w:styleId="Footer">
    <w:name w:val="footer"/>
    <w:basedOn w:val="Normal"/>
    <w:link w:val="FooterChar"/>
    <w:uiPriority w:val="99"/>
    <w:unhideWhenUsed/>
    <w:rsid w:val="002D7C9C"/>
    <w:pPr>
      <w:tabs>
        <w:tab w:val="center" w:pos="4153"/>
        <w:tab w:val="right" w:pos="8306"/>
      </w:tabs>
    </w:pPr>
  </w:style>
  <w:style w:type="character" w:customStyle="1" w:styleId="FooterChar">
    <w:name w:val="Footer Char"/>
    <w:basedOn w:val="DefaultParagraphFont"/>
    <w:link w:val="Footer"/>
    <w:uiPriority w:val="99"/>
    <w:rsid w:val="002D7C9C"/>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C35479"/>
    <w:rPr>
      <w:color w:val="954F72" w:themeColor="followedHyperlink"/>
      <w:u w:val="single"/>
    </w:rPr>
  </w:style>
  <w:style w:type="character" w:customStyle="1" w:styleId="Heading1Char">
    <w:name w:val="Heading 1 Char"/>
    <w:basedOn w:val="DefaultParagraphFont"/>
    <w:link w:val="Heading1"/>
    <w:uiPriority w:val="99"/>
    <w:rsid w:val="00D76AC0"/>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22"/>
    <w:qFormat/>
    <w:rsid w:val="00D76AC0"/>
    <w:rPr>
      <w:rFonts w:cs="Times New Roman"/>
      <w:b/>
      <w:bCs/>
    </w:rPr>
  </w:style>
  <w:style w:type="character" w:customStyle="1" w:styleId="st">
    <w:name w:val="st"/>
    <w:basedOn w:val="DefaultParagraphFont"/>
    <w:uiPriority w:val="99"/>
    <w:rsid w:val="00D76AC0"/>
    <w:rPr>
      <w:rFonts w:cs="Times New Roman"/>
    </w:rPr>
  </w:style>
  <w:style w:type="character" w:styleId="PageNumber">
    <w:name w:val="page number"/>
    <w:basedOn w:val="DefaultParagraphFont"/>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1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6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2495</Words>
  <Characters>1423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2022-06-17T05:30:00Z</cp:lastPrinted>
  <dcterms:created xsi:type="dcterms:W3CDTF">2024-09-26T07:52:00Z</dcterms:created>
  <dcterms:modified xsi:type="dcterms:W3CDTF">2024-09-26T08:09:00Z</dcterms:modified>
</cp:coreProperties>
</file>