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EC4E2" w14:textId="49E7AB94" w:rsidR="00C35A06" w:rsidRPr="006A5A97" w:rsidRDefault="002B1F37" w:rsidP="00C35A06">
      <w:pPr>
        <w:keepNext/>
        <w:spacing w:after="0" w:line="240" w:lineRule="auto"/>
        <w:ind w:firstLine="0"/>
        <w:jc w:val="right"/>
        <w:outlineLvl w:val="1"/>
        <w:rPr>
          <w:rFonts w:eastAsia="Times New Roman"/>
          <w:b/>
          <w:bCs/>
          <w:iCs w:val="0"/>
        </w:rPr>
      </w:pPr>
      <w:r>
        <w:rPr>
          <w:rFonts w:eastAsia="Times New Roman"/>
          <w:b/>
          <w:bCs/>
          <w:iCs w:val="0"/>
        </w:rPr>
        <w:t>7</w:t>
      </w:r>
      <w:r w:rsidR="00C35A06">
        <w:rPr>
          <w:rFonts w:eastAsia="Times New Roman"/>
          <w:b/>
          <w:bCs/>
          <w:iCs w:val="0"/>
        </w:rPr>
        <w:t>.</w:t>
      </w:r>
      <w:r w:rsidR="00C35A06" w:rsidRPr="006A5A97">
        <w:rPr>
          <w:rFonts w:eastAsia="Times New Roman"/>
          <w:b/>
          <w:bCs/>
          <w:iCs w:val="0"/>
        </w:rPr>
        <w:t xml:space="preserve">PIELIKUMS </w:t>
      </w:r>
    </w:p>
    <w:p w14:paraId="5D53D60F" w14:textId="77777777" w:rsidR="00C35A06" w:rsidRPr="006A5A97" w:rsidRDefault="00C35A06" w:rsidP="00C35A06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7447F3FC" w14:textId="77777777" w:rsidR="00C35A06" w:rsidRPr="006A5A97" w:rsidRDefault="00C35A06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Ogres novada pašvaldības domes </w:t>
      </w:r>
    </w:p>
    <w:p w14:paraId="0767F207" w14:textId="57AE2255" w:rsidR="00C35A06" w:rsidRPr="006A5A97" w:rsidRDefault="002B1F37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30.11</w:t>
      </w:r>
      <w:r w:rsidR="00C35A06">
        <w:rPr>
          <w:rFonts w:eastAsia="Times New Roman"/>
          <w:iCs w:val="0"/>
          <w:lang w:eastAsia="lv-LV"/>
        </w:rPr>
        <w:t>.2023.</w:t>
      </w:r>
      <w:r w:rsidR="00C35A06" w:rsidRPr="006A5A97">
        <w:rPr>
          <w:rFonts w:eastAsia="Times New Roman"/>
          <w:iCs w:val="0"/>
          <w:lang w:eastAsia="lv-LV"/>
        </w:rPr>
        <w:t xml:space="preserve"> sēdes lēmumam</w:t>
      </w:r>
    </w:p>
    <w:p w14:paraId="39BCA42D" w14:textId="03681003" w:rsidR="00C35A06" w:rsidRPr="006A5A97" w:rsidRDefault="00C35A06" w:rsidP="00C35A06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(protokols Nr.</w:t>
      </w:r>
      <w:r w:rsidR="00DE157C">
        <w:rPr>
          <w:rFonts w:eastAsia="Times New Roman"/>
          <w:iCs w:val="0"/>
          <w:lang w:eastAsia="lv-LV"/>
        </w:rPr>
        <w:t>19</w:t>
      </w:r>
      <w:r w:rsidRPr="006A5A97">
        <w:rPr>
          <w:rFonts w:eastAsia="Times New Roman"/>
          <w:iCs w:val="0"/>
          <w:lang w:eastAsia="lv-LV"/>
        </w:rPr>
        <w:t xml:space="preserve">; </w:t>
      </w:r>
      <w:r w:rsidR="00DE157C">
        <w:rPr>
          <w:rFonts w:eastAsia="Times New Roman"/>
          <w:iCs w:val="0"/>
          <w:lang w:eastAsia="lv-LV"/>
        </w:rPr>
        <w:t>20</w:t>
      </w:r>
      <w:r w:rsidRPr="006A5A97">
        <w:rPr>
          <w:rFonts w:eastAsia="Times New Roman"/>
          <w:iCs w:val="0"/>
          <w:lang w:eastAsia="lv-LV"/>
        </w:rPr>
        <w:t>.)</w:t>
      </w:r>
    </w:p>
    <w:p w14:paraId="67E7C23D" w14:textId="77777777" w:rsidR="00F92311" w:rsidRDefault="00F92311" w:rsidP="00F92311">
      <w:pPr>
        <w:spacing w:before="60" w:after="60" w:line="240" w:lineRule="auto"/>
        <w:ind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7D674D">
        <w:rPr>
          <w:rFonts w:eastAsia="Times New Roman"/>
          <w:i/>
          <w:sz w:val="22"/>
          <w:szCs w:val="22"/>
          <w:lang w:eastAsia="lv-LV"/>
        </w:rPr>
        <w:t xml:space="preserve">Ar Ogres novada pašvaldības domes 29.08.2024. sēdes lēmuma (protokols Nr.13; </w:t>
      </w:r>
      <w:r>
        <w:rPr>
          <w:rFonts w:eastAsia="Times New Roman"/>
          <w:i/>
          <w:sz w:val="22"/>
          <w:szCs w:val="22"/>
          <w:lang w:eastAsia="lv-LV"/>
        </w:rPr>
        <w:t>38.) grozījumu</w:t>
      </w:r>
    </w:p>
    <w:p w14:paraId="4CC693D2" w14:textId="6E9E61B2" w:rsidR="00542E6E" w:rsidRPr="007D674D" w:rsidRDefault="00542E6E" w:rsidP="00542E6E">
      <w:pPr>
        <w:spacing w:before="60" w:after="60" w:line="240" w:lineRule="auto"/>
        <w:ind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7D674D">
        <w:rPr>
          <w:rFonts w:eastAsia="Times New Roman"/>
          <w:i/>
          <w:sz w:val="22"/>
          <w:szCs w:val="22"/>
          <w:lang w:eastAsia="lv-LV"/>
        </w:rPr>
        <w:t xml:space="preserve">Ar Ogres novada pašvaldības domes </w:t>
      </w:r>
      <w:r>
        <w:rPr>
          <w:rFonts w:eastAsia="Times New Roman"/>
          <w:i/>
          <w:sz w:val="22"/>
          <w:szCs w:val="22"/>
          <w:lang w:eastAsia="lv-LV"/>
        </w:rPr>
        <w:t>31</w:t>
      </w:r>
      <w:r w:rsidRPr="007D674D">
        <w:rPr>
          <w:rFonts w:eastAsia="Times New Roman"/>
          <w:i/>
          <w:sz w:val="22"/>
          <w:szCs w:val="22"/>
          <w:lang w:eastAsia="lv-LV"/>
        </w:rPr>
        <w:t>.</w:t>
      </w:r>
      <w:r>
        <w:rPr>
          <w:rFonts w:eastAsia="Times New Roman"/>
          <w:i/>
          <w:sz w:val="22"/>
          <w:szCs w:val="22"/>
          <w:lang w:eastAsia="lv-LV"/>
        </w:rPr>
        <w:t>10</w:t>
      </w:r>
      <w:r w:rsidRPr="007D674D">
        <w:rPr>
          <w:rFonts w:eastAsia="Times New Roman"/>
          <w:i/>
          <w:sz w:val="22"/>
          <w:szCs w:val="22"/>
          <w:lang w:eastAsia="lv-LV"/>
        </w:rPr>
        <w:t>.202</w:t>
      </w:r>
      <w:r>
        <w:rPr>
          <w:rFonts w:eastAsia="Times New Roman"/>
          <w:i/>
          <w:sz w:val="22"/>
          <w:szCs w:val="22"/>
          <w:lang w:eastAsia="lv-LV"/>
        </w:rPr>
        <w:t xml:space="preserve">4. sēdes lēmuma </w:t>
      </w:r>
      <w:r w:rsidR="000D755C">
        <w:rPr>
          <w:rFonts w:eastAsia="Times New Roman"/>
          <w:i/>
          <w:sz w:val="22"/>
          <w:szCs w:val="22"/>
          <w:lang w:eastAsia="lv-LV"/>
        </w:rPr>
        <w:t>(protokols Nr.16</w:t>
      </w:r>
      <w:r w:rsidRPr="007D674D">
        <w:rPr>
          <w:rFonts w:eastAsia="Times New Roman"/>
          <w:i/>
          <w:sz w:val="22"/>
          <w:szCs w:val="22"/>
          <w:lang w:eastAsia="lv-LV"/>
        </w:rPr>
        <w:t xml:space="preserve">; </w:t>
      </w:r>
      <w:r w:rsidR="00BD3C5F">
        <w:rPr>
          <w:rFonts w:eastAsia="Times New Roman"/>
          <w:i/>
          <w:sz w:val="22"/>
          <w:szCs w:val="22"/>
          <w:lang w:eastAsia="lv-LV"/>
        </w:rPr>
        <w:t>23.) grozījumiem</w:t>
      </w:r>
      <w:bookmarkStart w:id="0" w:name="_GoBack"/>
      <w:bookmarkEnd w:id="0"/>
    </w:p>
    <w:p w14:paraId="5B3C86F7" w14:textId="77777777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3C12A0ED" w14:textId="744CEAB0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iCs w:val="0"/>
          <w:lang w:eastAsia="lv-LV"/>
        </w:rPr>
      </w:pPr>
      <w:r w:rsidRPr="00444FBF">
        <w:rPr>
          <w:rFonts w:eastAsia="Times New Roman"/>
          <w:b/>
          <w:iCs w:val="0"/>
          <w:lang w:eastAsia="lv-LV"/>
        </w:rPr>
        <w:t xml:space="preserve">Darba uzdevums </w:t>
      </w:r>
      <w:r w:rsidR="00AE199D">
        <w:rPr>
          <w:rFonts w:eastAsia="Times New Roman"/>
          <w:b/>
          <w:iCs w:val="0"/>
          <w:lang w:eastAsia="lv-LV"/>
        </w:rPr>
        <w:t>Pilsētu un ciemu p</w:t>
      </w:r>
      <w:r w:rsidR="00E70064" w:rsidRPr="00E70064">
        <w:rPr>
          <w:rFonts w:eastAsia="Times New Roman"/>
          <w:b/>
          <w:iCs w:val="0"/>
          <w:lang w:eastAsia="lv-LV"/>
        </w:rPr>
        <w:t>ublisk</w:t>
      </w:r>
      <w:r w:rsidR="00C35A06">
        <w:rPr>
          <w:rFonts w:eastAsia="Times New Roman"/>
          <w:b/>
          <w:iCs w:val="0"/>
          <w:lang w:eastAsia="lv-LV"/>
        </w:rPr>
        <w:t>ās</w:t>
      </w:r>
      <w:r w:rsidR="00E70064" w:rsidRPr="00E70064">
        <w:rPr>
          <w:rFonts w:eastAsia="Times New Roman"/>
          <w:b/>
          <w:iCs w:val="0"/>
          <w:lang w:eastAsia="lv-LV"/>
        </w:rPr>
        <w:t xml:space="preserve"> ārtelp</w:t>
      </w:r>
      <w:r w:rsidR="00C35A06">
        <w:rPr>
          <w:rFonts w:eastAsia="Times New Roman"/>
          <w:b/>
          <w:iCs w:val="0"/>
          <w:lang w:eastAsia="lv-LV"/>
        </w:rPr>
        <w:t xml:space="preserve">as vizuālās identitātes </w:t>
      </w:r>
      <w:r w:rsidR="00956B92" w:rsidRPr="00444FBF">
        <w:rPr>
          <w:rFonts w:eastAsia="Times New Roman"/>
          <w:b/>
          <w:iCs w:val="0"/>
          <w:lang w:eastAsia="lv-LV"/>
        </w:rPr>
        <w:t>tematiskā</w:t>
      </w:r>
      <w:r w:rsidR="00ED2BA4" w:rsidRPr="00444FBF">
        <w:rPr>
          <w:rFonts w:eastAsia="Times New Roman"/>
          <w:b/>
          <w:iCs w:val="0"/>
          <w:lang w:eastAsia="lv-LV"/>
        </w:rPr>
        <w:t xml:space="preserve"> plānojuma</w:t>
      </w:r>
      <w:r w:rsidRPr="00444FBF">
        <w:rPr>
          <w:rFonts w:eastAsia="Times New Roman"/>
          <w:b/>
          <w:iCs w:val="0"/>
          <w:lang w:eastAsia="lv-LV"/>
        </w:rPr>
        <w:t xml:space="preserve"> izstrādei</w:t>
      </w:r>
    </w:p>
    <w:p w14:paraId="31B46CDB" w14:textId="77777777" w:rsidR="00572C24" w:rsidRPr="00444FBF" w:rsidRDefault="00572C24" w:rsidP="006140B8">
      <w:pPr>
        <w:spacing w:after="0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71C0CF58" w14:textId="77777777" w:rsidR="00572C24" w:rsidRPr="00444FBF" w:rsidRDefault="00572C24" w:rsidP="006140B8">
      <w:pPr>
        <w:spacing w:after="0"/>
        <w:ind w:left="1260" w:firstLine="0"/>
        <w:jc w:val="right"/>
        <w:rPr>
          <w:rFonts w:eastAsia="Times New Roman"/>
          <w:i/>
          <w:lang w:eastAsia="lv-LV"/>
        </w:rPr>
      </w:pPr>
      <w:r w:rsidRPr="00444FBF">
        <w:rPr>
          <w:rFonts w:eastAsia="Times New Roman"/>
          <w:i/>
          <w:iCs w:val="0"/>
          <w:lang w:eastAsia="lv-LV"/>
        </w:rPr>
        <w:t>Izdots saskaņā ar Ministru kabineta 2014.gada 14.jūlija noteikumu Nr.628 “Noteikumi par pašvaldību teritorijas attīstības plānošanas dokumentiem</w:t>
      </w:r>
      <w:r w:rsidRPr="00444FBF">
        <w:rPr>
          <w:rFonts w:eastAsia="Times New Roman"/>
          <w:i/>
          <w:lang w:eastAsia="lv-LV"/>
        </w:rPr>
        <w:t xml:space="preserve">” </w:t>
      </w:r>
      <w:r w:rsidR="00C6261B" w:rsidRPr="00444FBF">
        <w:rPr>
          <w:rFonts w:eastAsia="Times New Roman"/>
          <w:i/>
          <w:lang w:eastAsia="lv-LV"/>
        </w:rPr>
        <w:t>128</w:t>
      </w:r>
      <w:r w:rsidRPr="00444FBF">
        <w:rPr>
          <w:rFonts w:eastAsia="Times New Roman"/>
          <w:i/>
          <w:lang w:eastAsia="lv-LV"/>
        </w:rPr>
        <w:t>.punktu</w:t>
      </w:r>
    </w:p>
    <w:p w14:paraId="0CDF4F3E" w14:textId="77777777" w:rsidR="00AE3610" w:rsidRDefault="00444FBF" w:rsidP="006140B8">
      <w:pPr>
        <w:spacing w:after="100"/>
        <w:ind w:firstLine="0"/>
        <w:jc w:val="center"/>
        <w:rPr>
          <w:rFonts w:eastAsia="Times New Roman"/>
          <w:b/>
          <w:bCs/>
          <w:iCs w:val="0"/>
          <w:lang w:eastAsia="lv-LV"/>
        </w:rPr>
      </w:pPr>
      <w:bookmarkStart w:id="1" w:name="_Hlk44175581"/>
      <w:r>
        <w:rPr>
          <w:rFonts w:eastAsia="Times New Roman"/>
          <w:b/>
          <w:bCs/>
          <w:iCs w:val="0"/>
          <w:lang w:eastAsia="lv-LV"/>
        </w:rPr>
        <w:t>Darba uzdevuma saturs</w:t>
      </w:r>
    </w:p>
    <w:p w14:paraId="6DEFC321" w14:textId="77777777" w:rsidR="00444FBF" w:rsidRPr="009454E1" w:rsidRDefault="00444FBF" w:rsidP="009B7B13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>
        <w:rPr>
          <w:rFonts w:eastAsia="Times New Roman"/>
          <w:b/>
          <w:bCs/>
          <w:iCs w:val="0"/>
          <w:lang w:eastAsia="lv-LV"/>
        </w:rPr>
        <w:t>1</w:t>
      </w:r>
      <w:r w:rsidRPr="009454E1">
        <w:rPr>
          <w:rFonts w:eastAsia="Times New Roman"/>
          <w:b/>
          <w:bCs/>
          <w:iCs w:val="0"/>
          <w:lang w:eastAsia="lv-LV"/>
        </w:rPr>
        <w:t>. Tematiskā plānojuma izstrādes nepieciešamības pamatojums</w:t>
      </w:r>
      <w:r w:rsidR="00815C7D">
        <w:rPr>
          <w:rFonts w:eastAsia="Times New Roman"/>
          <w:b/>
          <w:bCs/>
          <w:iCs w:val="0"/>
          <w:lang w:eastAsia="lv-LV"/>
        </w:rPr>
        <w:t>, mērķis</w:t>
      </w:r>
      <w:r w:rsidRPr="009454E1">
        <w:rPr>
          <w:rFonts w:eastAsia="Times New Roman"/>
          <w:b/>
          <w:bCs/>
          <w:iCs w:val="0"/>
          <w:lang w:eastAsia="lv-LV"/>
        </w:rPr>
        <w:t>;</w:t>
      </w:r>
    </w:p>
    <w:p w14:paraId="221DBF61" w14:textId="77777777" w:rsidR="00444FBF" w:rsidRPr="00815C7D" w:rsidRDefault="00444FBF" w:rsidP="009B7B13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9454E1">
        <w:rPr>
          <w:rFonts w:eastAsia="Times New Roman"/>
          <w:b/>
          <w:bCs/>
          <w:iCs w:val="0"/>
          <w:lang w:eastAsia="lv-LV"/>
        </w:rPr>
        <w:t xml:space="preserve">2. </w:t>
      </w:r>
      <w:r w:rsidRPr="00815C7D">
        <w:rPr>
          <w:rFonts w:eastAsia="Times New Roman"/>
          <w:b/>
          <w:bCs/>
          <w:iCs w:val="0"/>
          <w:lang w:eastAsia="lv-LV"/>
        </w:rPr>
        <w:t>Tematiskā plānojuma izstrādes uzdevumi;</w:t>
      </w:r>
    </w:p>
    <w:p w14:paraId="6A439F69" w14:textId="77777777" w:rsidR="00444FBF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>3</w:t>
      </w:r>
      <w:r w:rsidR="00444FBF" w:rsidRPr="00815C7D">
        <w:rPr>
          <w:rFonts w:eastAsia="Times New Roman"/>
          <w:b/>
          <w:bCs/>
          <w:lang w:eastAsia="lv-LV"/>
        </w:rPr>
        <w:t xml:space="preserve">. </w:t>
      </w:r>
      <w:r w:rsidRPr="00815C7D">
        <w:rPr>
          <w:rFonts w:eastAsia="Times New Roman"/>
          <w:b/>
          <w:bCs/>
          <w:lang w:eastAsia="lv-LV"/>
        </w:rPr>
        <w:t xml:space="preserve">Tematiskā plānojuma izstrādē iesaistāmie nozares eksperti; </w:t>
      </w:r>
    </w:p>
    <w:p w14:paraId="3F4781AC" w14:textId="77777777" w:rsidR="00444FBF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4. Iesaistāmās institūcijas; </w:t>
      </w:r>
    </w:p>
    <w:p w14:paraId="354666FF" w14:textId="77777777" w:rsidR="009454E1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5. Tematiskā plānojuma saturs; </w:t>
      </w:r>
    </w:p>
    <w:p w14:paraId="68EA115C" w14:textId="77777777" w:rsidR="006508E0" w:rsidRPr="00815C7D" w:rsidRDefault="006508E0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>6.</w:t>
      </w:r>
      <w:r w:rsidRPr="00815C7D">
        <w:rPr>
          <w:b/>
          <w:bCs/>
        </w:rPr>
        <w:t xml:space="preserve"> </w:t>
      </w:r>
      <w:r w:rsidRPr="00815C7D">
        <w:rPr>
          <w:rFonts w:eastAsia="Times New Roman"/>
          <w:b/>
          <w:bCs/>
          <w:lang w:eastAsia="lv-LV"/>
        </w:rPr>
        <w:t xml:space="preserve">Institūciju saraksts, no kurām saņemami nosacījumi tematiskā plānojuma izstrādei un no kurām pieprasāmi atzinumi; </w:t>
      </w:r>
    </w:p>
    <w:p w14:paraId="76A8F69F" w14:textId="77777777" w:rsidR="009B7B13" w:rsidRPr="00815C7D" w:rsidRDefault="009454E1" w:rsidP="009B7B13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7. </w:t>
      </w:r>
      <w:r w:rsidR="009B7B13" w:rsidRPr="00815C7D">
        <w:rPr>
          <w:rFonts w:eastAsia="Times New Roman"/>
          <w:b/>
          <w:bCs/>
          <w:lang w:eastAsia="lv-LV"/>
        </w:rPr>
        <w:t xml:space="preserve">Plānotie sabiedrības līdzdalības pasākumi. </w:t>
      </w:r>
    </w:p>
    <w:p w14:paraId="4B0A29CC" w14:textId="77777777" w:rsidR="009454E1" w:rsidRPr="00444FBF" w:rsidRDefault="009B7B13" w:rsidP="006140B8">
      <w:pPr>
        <w:spacing w:after="24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815C7D">
        <w:rPr>
          <w:rFonts w:eastAsia="Times New Roman"/>
          <w:b/>
          <w:bCs/>
          <w:lang w:eastAsia="lv-LV"/>
        </w:rPr>
        <w:t xml:space="preserve">8. </w:t>
      </w:r>
      <w:r w:rsidR="009454E1" w:rsidRPr="00815C7D">
        <w:rPr>
          <w:rFonts w:eastAsia="Times New Roman"/>
          <w:b/>
          <w:bCs/>
          <w:lang w:eastAsia="lv-LV"/>
        </w:rPr>
        <w:t xml:space="preserve">Tematiskā plānojuma izstrādes </w:t>
      </w:r>
      <w:r w:rsidR="00DD3887" w:rsidRPr="00815C7D">
        <w:rPr>
          <w:rFonts w:eastAsia="Times New Roman"/>
          <w:b/>
          <w:bCs/>
          <w:lang w:eastAsia="lv-LV"/>
        </w:rPr>
        <w:t>plāns un provizoriskie</w:t>
      </w:r>
      <w:r w:rsidR="00DD3887">
        <w:rPr>
          <w:rFonts w:eastAsia="Times New Roman"/>
          <w:b/>
          <w:bCs/>
          <w:lang w:eastAsia="lv-LV"/>
        </w:rPr>
        <w:t xml:space="preserve"> izpildes termiņi</w:t>
      </w:r>
      <w:r w:rsidR="00DD3887">
        <w:rPr>
          <w:rFonts w:eastAsia="Times New Roman"/>
          <w:lang w:eastAsia="lv-LV"/>
        </w:rPr>
        <w:t>.</w:t>
      </w:r>
    </w:p>
    <w:p w14:paraId="5FF250A6" w14:textId="77777777" w:rsidR="00627BD4" w:rsidRPr="00444FBF" w:rsidRDefault="00627BD4" w:rsidP="006140B8">
      <w:pPr>
        <w:pStyle w:val="Heading1"/>
        <w:spacing w:before="200" w:after="80"/>
        <w:ind w:firstLine="0"/>
        <w:jc w:val="center"/>
        <w:rPr>
          <w:rFonts w:cs="Times New Roman"/>
          <w:szCs w:val="24"/>
        </w:rPr>
      </w:pPr>
      <w:bookmarkStart w:id="2" w:name="_Toc24379275"/>
      <w:bookmarkStart w:id="3" w:name="_Toc38829397"/>
      <w:bookmarkEnd w:id="1"/>
      <w:r w:rsidRPr="00444FBF">
        <w:rPr>
          <w:rFonts w:cs="Times New Roman"/>
          <w:szCs w:val="24"/>
        </w:rPr>
        <w:t>1. Tematiskā plānojuma izstrādes</w:t>
      </w:r>
      <w:r w:rsidR="00444FBF">
        <w:rPr>
          <w:rFonts w:cs="Times New Roman"/>
          <w:szCs w:val="24"/>
        </w:rPr>
        <w:t xml:space="preserve"> nepieciešamības </w:t>
      </w:r>
      <w:r w:rsidRPr="00444FBF">
        <w:rPr>
          <w:rFonts w:cs="Times New Roman"/>
          <w:szCs w:val="24"/>
        </w:rPr>
        <w:t>pamatojums</w:t>
      </w:r>
      <w:bookmarkEnd w:id="2"/>
      <w:bookmarkEnd w:id="3"/>
      <w:r w:rsidR="00815C7D">
        <w:rPr>
          <w:rFonts w:cs="Times New Roman"/>
          <w:szCs w:val="24"/>
        </w:rPr>
        <w:t>, mērķis</w:t>
      </w:r>
    </w:p>
    <w:p w14:paraId="206CC825" w14:textId="12744F80" w:rsidR="00676CE3" w:rsidRDefault="00FF6936" w:rsidP="00071FCE">
      <w:pPr>
        <w:spacing w:after="40"/>
      </w:pPr>
      <w:bookmarkStart w:id="4" w:name="_Hlk147995996"/>
      <w:r>
        <w:t>Pašvaldību likuma 4.panta pirmās daļas 2.punkts noteic, ka vien</w:t>
      </w:r>
      <w:r w:rsidR="00731F78">
        <w:t>a</w:t>
      </w:r>
      <w:r>
        <w:t xml:space="preserve"> no pašvaldības autonomajām funkcijām ir </w:t>
      </w:r>
      <w:r w:rsidRPr="00FF6936">
        <w:t>gādāt par pašvaldības administratīvās teritorijas labiekārtošanu un sanitāro tīrību (</w:t>
      </w:r>
      <w:r>
        <w:t xml:space="preserve">t.sk. </w:t>
      </w:r>
      <w:r w:rsidRPr="00FF6936">
        <w:t>publiskai lietošanai paredzēto teritoriju uzturēšana; parku, skvēru un zaļo zonu ierīkošana un uzturēšana), kā arī noteikt teritoriju un būvju uzturēšanas prasības, ciktāl tas saistīts ar sabiedrības drošību, sanitārās tīrības uzturēšanu un pilsētvides ainavas saglabāšanu</w:t>
      </w:r>
      <w:r>
        <w:t xml:space="preserve">. </w:t>
      </w:r>
      <w:r w:rsidR="00731F78">
        <w:t xml:space="preserve">Saskaņā ar Pašvaldību likuma 4.panta pirmās daļas 5.punktu pašvaldības autonomajās funkcijas </w:t>
      </w:r>
      <w:r w:rsidR="00731F78" w:rsidRPr="009E1D02">
        <w:t xml:space="preserve">ietilpst kultūras mantojuma saglabāšanas sekmēšana. </w:t>
      </w:r>
    </w:p>
    <w:p w14:paraId="131A89E4" w14:textId="443ED637" w:rsidR="00AE199D" w:rsidRPr="009E1D02" w:rsidRDefault="00AE199D" w:rsidP="00071FCE">
      <w:pPr>
        <w:spacing w:after="40"/>
      </w:pPr>
      <w:r>
        <w:t xml:space="preserve">Saskaņā ar Ministru kabineta 2014.gada 30.aprīļa noteikumu Nr.240 “Vispārīgie teritorijas plānošanas, izmantošanas un apbūves noteikumi” 172.punktu pašvaldības teritorijas plānojumā var paredzēt prasības </w:t>
      </w:r>
      <w:r w:rsidR="0055178F">
        <w:t>teritorijas</w:t>
      </w:r>
      <w:r>
        <w:t xml:space="preserve"> labiekārtojumam un ārtelpas elementiem.</w:t>
      </w:r>
    </w:p>
    <w:p w14:paraId="4BDB31D0" w14:textId="454FDD07" w:rsidR="009E1D02" w:rsidRDefault="009E1D02" w:rsidP="00071FCE">
      <w:pPr>
        <w:spacing w:after="40"/>
      </w:pPr>
      <w:r w:rsidRPr="009249C4">
        <w:t>Ogres novada ilgtspējīgas attīstības stratēģijas 2022.–2034.gadam</w:t>
      </w:r>
      <w:r w:rsidRPr="009249C4">
        <w:rPr>
          <w:rStyle w:val="FootnoteReference"/>
        </w:rPr>
        <w:footnoteReference w:id="1"/>
      </w:r>
      <w:r w:rsidRPr="009249C4">
        <w:t xml:space="preserve"> (turpmāk – Stratēģija) </w:t>
      </w:r>
      <w:r w:rsidR="009249C4" w:rsidRPr="009249C4">
        <w:t>otrais</w:t>
      </w:r>
      <w:r w:rsidRPr="009249C4">
        <w:t xml:space="preserve"> stratēģiskais mērķis paredz </w:t>
      </w:r>
      <w:r w:rsidR="009249C4">
        <w:t xml:space="preserve">Ogres novada demogrāfiskajai situācijai iegūt ilgtspējīgu raksturu (SM2). Stratēģijas trešais stratēģiskais mērķis </w:t>
      </w:r>
      <w:r w:rsidR="004100C2">
        <w:t>ir</w:t>
      </w:r>
      <w:r w:rsidR="009249C4">
        <w:t xml:space="preserve"> nodrošināt mājsaimniecībām nepieciešamo pakalpojumu ērtu pieejamību (SM3). Minētajiem stratēģiskajiem mērķiem </w:t>
      </w:r>
      <w:r w:rsidRPr="009249C4">
        <w:t>Ogres novad</w:t>
      </w:r>
      <w:r w:rsidR="009249C4">
        <w:t>a</w:t>
      </w:r>
      <w:r w:rsidRPr="009249C4">
        <w:t xml:space="preserve"> attīstības programm</w:t>
      </w:r>
      <w:r w:rsidR="009249C4">
        <w:t>ā</w:t>
      </w:r>
      <w:r w:rsidRPr="009249C4">
        <w:t xml:space="preserve"> 2022.–2027.gadam</w:t>
      </w:r>
      <w:r w:rsidRPr="009249C4">
        <w:rPr>
          <w:rStyle w:val="FootnoteReference"/>
        </w:rPr>
        <w:footnoteReference w:id="2"/>
      </w:r>
      <w:r w:rsidRPr="009249C4">
        <w:t xml:space="preserve"> (turpmāk – Attīstības programma) </w:t>
      </w:r>
      <w:r w:rsidR="009249C4">
        <w:t xml:space="preserve">ir pakārtota </w:t>
      </w:r>
      <w:r>
        <w:t xml:space="preserve">otrā vidēja termiņa prioritāte </w:t>
      </w:r>
      <w:r w:rsidRPr="009E1D02">
        <w:rPr>
          <w:i/>
          <w:iCs w:val="0"/>
        </w:rPr>
        <w:t xml:space="preserve">Pakalpojumu pieejamība un augstvērtīga </w:t>
      </w:r>
      <w:proofErr w:type="spellStart"/>
      <w:r w:rsidRPr="009E1D02">
        <w:rPr>
          <w:i/>
          <w:iCs w:val="0"/>
        </w:rPr>
        <w:t>dzīvesvide</w:t>
      </w:r>
      <w:proofErr w:type="spellEnd"/>
      <w:r>
        <w:t xml:space="preserve"> (VTP-2)</w:t>
      </w:r>
      <w:r w:rsidR="009249C4">
        <w:t xml:space="preserve">. Viens no šai vidējā termiņa prioritātei noteiktajiem rīcības virzieniem ir vērsts uz </w:t>
      </w:r>
      <w:r w:rsidR="009249C4">
        <w:lastRenderedPageBreak/>
        <w:t xml:space="preserve">augstvērtīgas un drošas dzīves vides izveidi </w:t>
      </w:r>
      <w:r>
        <w:t>(RV-8)</w:t>
      </w:r>
      <w:r w:rsidR="009249C4">
        <w:t xml:space="preserve"> un ietver uzdevumu, kas </w:t>
      </w:r>
      <w:r>
        <w:t xml:space="preserve">paredz attīstīt daudzfunkcionālu publisko </w:t>
      </w:r>
      <w:proofErr w:type="spellStart"/>
      <w:r>
        <w:t>ārtelpu</w:t>
      </w:r>
      <w:proofErr w:type="spellEnd"/>
      <w:r>
        <w:t xml:space="preserve"> (U-8.1.). </w:t>
      </w:r>
      <w:r w:rsidR="004100C2">
        <w:t>Ogres novada Rīcības plānā 2022.–2027.gadam</w:t>
      </w:r>
      <w:r w:rsidR="004100C2">
        <w:rPr>
          <w:rStyle w:val="FootnoteReference"/>
        </w:rPr>
        <w:footnoteReference w:id="3"/>
      </w:r>
      <w:r w:rsidR="004100C2">
        <w:t xml:space="preserve"> minētā uzdevuma izpildei 8.1.4.punktā iekļauts pasākums “Vienota pilsētu/ciemu tēla veidošana publiskās ārtelpas labiekārtojumā”. </w:t>
      </w:r>
    </w:p>
    <w:p w14:paraId="23DF3813" w14:textId="656A5DD2" w:rsidR="00AE199D" w:rsidRDefault="00AE199D" w:rsidP="00AE199D">
      <w:r>
        <w:t xml:space="preserve">Stratēģijas vadlīnijas pilsētu un ciemu attīstības plānošanai nosaka saglabāt un attīstīt pilsētu telpisko un vizuālo identitāti; pilsētas vēsturiskajās apbūves teritorijās ievērot vēsturiskās apbūves tradīcijas – apbūve zemes vienību lielumu, labiekārtojumu un apstādījumu principus, apbūves mērogu un stilistiskās iezīmes. </w:t>
      </w:r>
    </w:p>
    <w:bookmarkEnd w:id="4"/>
    <w:p w14:paraId="3919AC8E" w14:textId="7CC31014" w:rsidR="00870DDF" w:rsidRPr="00D224C1" w:rsidRDefault="00870DDF" w:rsidP="00870DDF">
      <w:pPr>
        <w:spacing w:after="40"/>
      </w:pPr>
      <w:r w:rsidRPr="00AE199D">
        <w:t xml:space="preserve">Tematiskā plānojuma </w:t>
      </w:r>
      <w:r w:rsidRPr="00AE199D">
        <w:rPr>
          <w:i/>
          <w:iCs w:val="0"/>
          <w:u w:val="single"/>
        </w:rPr>
        <w:t>izstrādes mērķis</w:t>
      </w:r>
      <w:r w:rsidRPr="00AE199D">
        <w:t xml:space="preserve"> – nodrošināt priekšnoteikumus </w:t>
      </w:r>
      <w:r w:rsidR="00AE199D" w:rsidRPr="00AE199D">
        <w:t xml:space="preserve">Ogres novada pilsētu un ciemu </w:t>
      </w:r>
      <w:r w:rsidR="00D37736">
        <w:t xml:space="preserve">publiskās ārtelpas </w:t>
      </w:r>
      <w:r w:rsidR="00AE199D" w:rsidRPr="00AE199D">
        <w:t>telpiskās un vizuālās identitātes saglabāšanai</w:t>
      </w:r>
      <w:r w:rsidR="00CE55FF">
        <w:t>, izkopšanai un</w:t>
      </w:r>
      <w:r w:rsidR="00AE199D">
        <w:t xml:space="preserve"> </w:t>
      </w:r>
      <w:r w:rsidR="00CE55FF">
        <w:t xml:space="preserve">attīstībai. </w:t>
      </w:r>
      <w:r w:rsidR="00AE199D">
        <w:t xml:space="preserve">  </w:t>
      </w:r>
    </w:p>
    <w:p w14:paraId="24F9F460" w14:textId="286FBCAA" w:rsidR="0098050E" w:rsidRDefault="0098050E" w:rsidP="0098050E">
      <w:pPr>
        <w:spacing w:after="60"/>
      </w:pPr>
      <w:bookmarkStart w:id="5" w:name="_Toc24379276"/>
      <w:r w:rsidRPr="006A5A97">
        <w:t xml:space="preserve">Tematiskais plānojums tiek izstrādāts vienlaicīgi Ogres novada teritorijas plānojuma izstrādes ietvaros </w:t>
      </w:r>
      <w:r w:rsidRPr="005C767C">
        <w:rPr>
          <w:i/>
          <w:iCs w:val="0"/>
        </w:rPr>
        <w:t xml:space="preserve">veicamajām izpētēm un </w:t>
      </w:r>
      <w:r w:rsidR="00542E6E">
        <w:rPr>
          <w:i/>
          <w:iCs w:val="0"/>
        </w:rPr>
        <w:t>6</w:t>
      </w:r>
      <w:r w:rsidR="00D3131B" w:rsidRPr="005C767C">
        <w:rPr>
          <w:i/>
          <w:iCs w:val="0"/>
        </w:rPr>
        <w:t xml:space="preserve"> </w:t>
      </w:r>
      <w:r w:rsidRPr="005C767C">
        <w:rPr>
          <w:i/>
          <w:iCs w:val="0"/>
        </w:rPr>
        <w:t xml:space="preserve">pārējo tematisko plānojumu </w:t>
      </w:r>
      <w:r w:rsidRPr="006A5A97">
        <w:t xml:space="preserve">izstrādi. Tematiskie plānojumi tiks izmantoti </w:t>
      </w:r>
      <w:r>
        <w:t xml:space="preserve">Stratēģijā </w:t>
      </w:r>
      <w:r w:rsidRPr="006A5A97">
        <w:t xml:space="preserve">noteikto ilgtermiņa prioritāšu, telpiskās perspektīvas un vadlīniju integrēšanai izstrādes stadijā esošajā Ogres novada teritorijas plānojumā. </w:t>
      </w:r>
    </w:p>
    <w:p w14:paraId="61A5909C" w14:textId="480D211F" w:rsidR="00542E6E" w:rsidRPr="00542E6E" w:rsidRDefault="00542E6E" w:rsidP="00542E6E">
      <w:pPr>
        <w:pStyle w:val="BodyTextIndent2"/>
        <w:spacing w:before="60" w:after="60" w:line="276" w:lineRule="auto"/>
        <w:ind w:left="0" w:firstLine="0"/>
        <w:jc w:val="left"/>
        <w:rPr>
          <w:sz w:val="22"/>
          <w:szCs w:val="22"/>
        </w:rPr>
      </w:pPr>
      <w:r w:rsidRPr="00DF495F">
        <w:rPr>
          <w:i/>
          <w:color w:val="000000"/>
          <w:sz w:val="22"/>
          <w:szCs w:val="22"/>
        </w:rPr>
        <w:t>(</w:t>
      </w:r>
      <w:r w:rsidRPr="00DF495F">
        <w:rPr>
          <w:i/>
          <w:sz w:val="22"/>
          <w:szCs w:val="22"/>
        </w:rPr>
        <w:t xml:space="preserve">Ogres novada pašvaldības domes </w:t>
      </w:r>
      <w:r>
        <w:rPr>
          <w:i/>
          <w:sz w:val="22"/>
          <w:szCs w:val="22"/>
        </w:rPr>
        <w:t>31.10</w:t>
      </w:r>
      <w:r w:rsidRPr="00DF495F">
        <w:rPr>
          <w:i/>
          <w:sz w:val="22"/>
          <w:szCs w:val="22"/>
        </w:rPr>
        <w:t xml:space="preserve">.2024. </w:t>
      </w:r>
      <w:r w:rsidR="000D755C">
        <w:rPr>
          <w:i/>
          <w:sz w:val="22"/>
          <w:szCs w:val="22"/>
        </w:rPr>
        <w:t>sēdes lēmuma (protokols Nr.16</w:t>
      </w:r>
      <w:r>
        <w:rPr>
          <w:i/>
          <w:sz w:val="22"/>
          <w:szCs w:val="22"/>
        </w:rPr>
        <w:t>;23</w:t>
      </w:r>
      <w:r w:rsidRPr="00DF495F">
        <w:rPr>
          <w:i/>
          <w:sz w:val="22"/>
          <w:szCs w:val="22"/>
        </w:rPr>
        <w:t xml:space="preserve">.) </w:t>
      </w:r>
      <w:r w:rsidRPr="00DF495F">
        <w:rPr>
          <w:i/>
          <w:color w:val="000000"/>
          <w:sz w:val="22"/>
          <w:szCs w:val="22"/>
        </w:rPr>
        <w:t>redakcijā)</w:t>
      </w:r>
    </w:p>
    <w:p w14:paraId="23C11974" w14:textId="77777777" w:rsidR="00BF1653" w:rsidRPr="00841601" w:rsidRDefault="0017707B" w:rsidP="006140B8">
      <w:pPr>
        <w:pStyle w:val="Heading1"/>
        <w:spacing w:before="200" w:after="80"/>
        <w:jc w:val="center"/>
        <w:rPr>
          <w:rFonts w:eastAsia="Times New Roman" w:cs="Times New Roman"/>
          <w:szCs w:val="24"/>
          <w:lang w:eastAsia="lv-LV"/>
        </w:rPr>
      </w:pPr>
      <w:r w:rsidRPr="00841601">
        <w:rPr>
          <w:rFonts w:eastAsia="Times New Roman" w:cs="Times New Roman"/>
          <w:szCs w:val="24"/>
          <w:lang w:eastAsia="lv-LV"/>
        </w:rPr>
        <w:t>2</w:t>
      </w:r>
      <w:r w:rsidR="000B2920" w:rsidRPr="00841601">
        <w:rPr>
          <w:rFonts w:eastAsia="Times New Roman" w:cs="Times New Roman"/>
          <w:szCs w:val="24"/>
          <w:lang w:eastAsia="lv-LV"/>
        </w:rPr>
        <w:t>. Tematiskā plānojuma izstrādes uzdevumi</w:t>
      </w:r>
      <w:bookmarkEnd w:id="5"/>
    </w:p>
    <w:p w14:paraId="1F28AC15" w14:textId="58A63F36" w:rsidR="00CE55FF" w:rsidRPr="00841601" w:rsidRDefault="000929CC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>Analizē</w:t>
      </w:r>
      <w:r w:rsidR="00CE55FF" w:rsidRPr="00841601">
        <w:t xml:space="preserve">jot Ogres novada pilsētu un ciemu publisko </w:t>
      </w:r>
      <w:proofErr w:type="spellStart"/>
      <w:r w:rsidR="00CE55FF" w:rsidRPr="00841601">
        <w:t>ārtelpu</w:t>
      </w:r>
      <w:proofErr w:type="spellEnd"/>
      <w:r w:rsidR="00CE55FF" w:rsidRPr="00841601">
        <w:t xml:space="preserve">, kā arī balstoties uz </w:t>
      </w:r>
      <w:r w:rsidR="00B85243">
        <w:t>D</w:t>
      </w:r>
      <w:r w:rsidR="00B85243" w:rsidRPr="00B85243">
        <w:t xml:space="preserve">abas un apstādījumu teritoriju, ūdens teritoriju un krastmalu, ainavu un kultūrvēsturiskā mantojuma </w:t>
      </w:r>
      <w:r w:rsidR="00CE55FF" w:rsidRPr="00841601">
        <w:t xml:space="preserve">tematisko plānojumu, </w:t>
      </w:r>
      <w:r w:rsidR="00344B3D">
        <w:t xml:space="preserve">vēsturiskajiem plāniem, </w:t>
      </w:r>
      <w:proofErr w:type="spellStart"/>
      <w:r w:rsidR="00344B3D">
        <w:t>fotofiksācijām</w:t>
      </w:r>
      <w:proofErr w:type="spellEnd"/>
      <w:r w:rsidR="00344B3D">
        <w:t>, veicot iedzīvotāju aptauju (elektroniski un papīra formātā)</w:t>
      </w:r>
      <w:r w:rsidR="00B85243">
        <w:t>,</w:t>
      </w:r>
      <w:r w:rsidR="00344B3D">
        <w:t xml:space="preserve"> </w:t>
      </w:r>
      <w:r w:rsidR="000A4B80" w:rsidRPr="00841601">
        <w:t xml:space="preserve">klasificēt un dokumentēt Ogres novada pilsētu un ciemu publisko </w:t>
      </w:r>
      <w:proofErr w:type="spellStart"/>
      <w:r w:rsidR="000A4B80" w:rsidRPr="00841601">
        <w:t>ārtelpu</w:t>
      </w:r>
      <w:proofErr w:type="spellEnd"/>
      <w:r w:rsidR="000A4B80" w:rsidRPr="00841601">
        <w:t xml:space="preserve"> (t.sk. veidojošos elementus, rekreatīvo/kultūrvēsturisko/estētisko u.c. vērtības, nozīmi pilsētas/ciema tēla veidošanā)</w:t>
      </w:r>
      <w:r w:rsidR="00FB17E5">
        <w:t xml:space="preserve">, identificēt </w:t>
      </w:r>
      <w:r w:rsidR="00344B3D">
        <w:t xml:space="preserve">un raksturot </w:t>
      </w:r>
      <w:r w:rsidR="00FB17E5">
        <w:t>apkaimes</w:t>
      </w:r>
      <w:r w:rsidR="00344B3D">
        <w:t xml:space="preserve">. </w:t>
      </w:r>
      <w:r w:rsidR="004007D2">
        <w:t>Grafiski attēlot publiskās ārtelpas robežas</w:t>
      </w:r>
      <w:r w:rsidR="00CB1730">
        <w:t>, noteikt zonējumu, sagatavot raksturojošās</w:t>
      </w:r>
      <w:r w:rsidR="00D528EA">
        <w:t xml:space="preserve"> </w:t>
      </w:r>
      <w:proofErr w:type="spellStart"/>
      <w:r w:rsidR="00D528EA">
        <w:t>fotofiksācijas</w:t>
      </w:r>
      <w:proofErr w:type="spellEnd"/>
      <w:r w:rsidR="00D528EA">
        <w:t xml:space="preserve">. </w:t>
      </w:r>
    </w:p>
    <w:p w14:paraId="4C809807" w14:textId="689DC907" w:rsidR="00841601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 xml:space="preserve">Izvērtēt pašvaldības publiskās ārtelpas </w:t>
      </w:r>
      <w:r w:rsidR="00841601">
        <w:t xml:space="preserve">pilsētu un ciemu teritorijā </w:t>
      </w:r>
      <w:r w:rsidR="00344B3D">
        <w:t xml:space="preserve">kvalitāti (t.sk. </w:t>
      </w:r>
      <w:proofErr w:type="spellStart"/>
      <w:r w:rsidR="00344B3D">
        <w:t>mikroklimatiskie</w:t>
      </w:r>
      <w:proofErr w:type="spellEnd"/>
      <w:r w:rsidR="00344B3D">
        <w:t xml:space="preserve"> apstākļi, pakļautība piesārņojumam (akustiskais, smaku, putekļu, vizuālais)), funkciju daudzveidību un </w:t>
      </w:r>
      <w:r w:rsidR="00344B3D" w:rsidRPr="00841601">
        <w:t>pieejamību</w:t>
      </w:r>
      <w:r w:rsidR="00344B3D">
        <w:t xml:space="preserve">, </w:t>
      </w:r>
      <w:r w:rsidRPr="00841601">
        <w:t xml:space="preserve">ievērojot esošās dzīvojamas apbūves teritorijas un jaunajā teritorijas plānojumā plānotās dzīvojamās apbūves teritorijas. </w:t>
      </w:r>
      <w:r w:rsidR="00B47FF9">
        <w:t xml:space="preserve">  </w:t>
      </w:r>
    </w:p>
    <w:p w14:paraId="08361220" w14:textId="6A8E499A" w:rsidR="00B47FF9" w:rsidRPr="00841601" w:rsidRDefault="00B47FF9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>
        <w:t xml:space="preserve">Noskaidrot iedzīvotāju viedokli par vietas individualitāti, publiskās </w:t>
      </w:r>
      <w:proofErr w:type="spellStart"/>
      <w:r>
        <w:t>ārtlepas</w:t>
      </w:r>
      <w:proofErr w:type="spellEnd"/>
      <w:r>
        <w:t xml:space="preserve"> </w:t>
      </w:r>
      <w:r w:rsidR="004007D2">
        <w:t xml:space="preserve">funkciju </w:t>
      </w:r>
      <w:r>
        <w:t>kvalitāti</w:t>
      </w:r>
      <w:r w:rsidR="004007D2">
        <w:t>, daudzveidību</w:t>
      </w:r>
      <w:r>
        <w:t xml:space="preserve"> un pieejamību</w:t>
      </w:r>
      <w:r w:rsidR="004007D2">
        <w:t xml:space="preserve">, nepieciešamajiem uzlabojumiem. </w:t>
      </w:r>
      <w:r>
        <w:t xml:space="preserve"> </w:t>
      </w:r>
    </w:p>
    <w:p w14:paraId="1C0ABD73" w14:textId="516C2755" w:rsidR="00CE55FF" w:rsidRPr="00841601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41601">
        <w:t xml:space="preserve">Sniegt priekšlikumus </w:t>
      </w:r>
      <w:r w:rsidR="00841601" w:rsidRPr="00841601">
        <w:t>publiskās ārtelpas</w:t>
      </w:r>
      <w:r w:rsidR="00841601">
        <w:t xml:space="preserve"> pilsētu un ciemu teritorijās</w:t>
      </w:r>
      <w:r w:rsidR="00841601" w:rsidRPr="00841601">
        <w:t xml:space="preserve"> kvalitātes</w:t>
      </w:r>
      <w:r w:rsidR="00841601">
        <w:t xml:space="preserve">, daudzveidības </w:t>
      </w:r>
      <w:r w:rsidR="00841601" w:rsidRPr="00841601">
        <w:t xml:space="preserve">un pieejamības uzlabošanai. </w:t>
      </w:r>
    </w:p>
    <w:p w14:paraId="212D8335" w14:textId="0B5A5891" w:rsidR="00841601" w:rsidRPr="00CD6E2C" w:rsidRDefault="00841601" w:rsidP="0098050E">
      <w:pPr>
        <w:pStyle w:val="ListParagraph"/>
        <w:numPr>
          <w:ilvl w:val="1"/>
          <w:numId w:val="20"/>
        </w:numPr>
        <w:spacing w:after="20"/>
        <w:ind w:left="0" w:firstLine="0"/>
        <w:contextualSpacing w:val="0"/>
      </w:pPr>
      <w:r w:rsidRPr="00841601">
        <w:t xml:space="preserve">Izstrādāt vadlīnijas </w:t>
      </w:r>
      <w:r>
        <w:t>publiskā</w:t>
      </w:r>
      <w:r w:rsidR="00CD6E2C">
        <w:t>s</w:t>
      </w:r>
      <w:r>
        <w:t xml:space="preserve"> ārtelpas izvērtēšanai un veidošanai lokālplānojumu, </w:t>
      </w:r>
      <w:r w:rsidRPr="00CD6E2C">
        <w:t>detālplānojumu un būvniecības dokumentācijas izstrādes ietvaros</w:t>
      </w:r>
      <w:r w:rsidR="00465CFE" w:rsidRPr="00CD6E2C">
        <w:t>, t.sk.:</w:t>
      </w:r>
    </w:p>
    <w:p w14:paraId="3DFFDE57" w14:textId="225C1A56" w:rsidR="00193EB5" w:rsidRPr="00CD6E2C" w:rsidRDefault="00193EB5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ēku un būvju vizuālie izteiksmes līdzekļi (krāsa, materiāli, formas</w:t>
      </w:r>
      <w:r w:rsidR="00E44365">
        <w:t>, augstumu</w:t>
      </w:r>
      <w:r w:rsidRPr="00CD6E2C">
        <w:t xml:space="preserve">); </w:t>
      </w:r>
    </w:p>
    <w:p w14:paraId="61F0089B" w14:textId="34ABCDB8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gājēju ceļu, ietvju, laukumu segumu materiāli, krāsu paletes;</w:t>
      </w:r>
    </w:p>
    <w:p w14:paraId="383A8C5F" w14:textId="3894B3DE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 xml:space="preserve">soliņu, atkritumu urnu, </w:t>
      </w:r>
      <w:proofErr w:type="spellStart"/>
      <w:r w:rsidRPr="00CD6E2C">
        <w:t>velo</w:t>
      </w:r>
      <w:r w:rsidR="00344B3D">
        <w:t>novietņu</w:t>
      </w:r>
      <w:proofErr w:type="spellEnd"/>
      <w:r w:rsidRPr="00CD6E2C">
        <w:t>, nožogojumu, rotaļu laukumu, reklāmas un informācijas zīmju un citu mazo arhitektūras formu un labiekārtojuma elementu arhitektoniskie un dizaina risinājumi;</w:t>
      </w:r>
    </w:p>
    <w:p w14:paraId="0426A6F3" w14:textId="439410E8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ielu apgaismojuma risinājumi;</w:t>
      </w:r>
    </w:p>
    <w:p w14:paraId="3A254A17" w14:textId="3BC5165A" w:rsidR="00465CFE" w:rsidRPr="00CD6E2C" w:rsidRDefault="00465CFE" w:rsidP="0098050E">
      <w:pPr>
        <w:pStyle w:val="ListParagraph"/>
        <w:numPr>
          <w:ilvl w:val="2"/>
          <w:numId w:val="20"/>
        </w:numPr>
        <w:spacing w:after="20"/>
        <w:ind w:left="284" w:firstLine="0"/>
        <w:contextualSpacing w:val="0"/>
      </w:pPr>
      <w:r w:rsidRPr="00CD6E2C">
        <w:t>sabiedriskā transporta pieturvietu risinājumi;</w:t>
      </w:r>
    </w:p>
    <w:p w14:paraId="6FE6EC6E" w14:textId="77777777" w:rsidR="00193EB5" w:rsidRDefault="00193EB5" w:rsidP="0098050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 w:rsidRPr="00CD6E2C">
        <w:lastRenderedPageBreak/>
        <w:t>apstādījumu augu sortiments;</w:t>
      </w:r>
    </w:p>
    <w:p w14:paraId="5EB980D2" w14:textId="14D5757B" w:rsidR="0055178F" w:rsidRDefault="0055178F" w:rsidP="0098050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>
        <w:t>piedāvā</w:t>
      </w:r>
      <w:r w:rsidR="00B54D5F">
        <w:t xml:space="preserve">jumu ēku jumtu un fasāžu krāsām </w:t>
      </w:r>
      <w:r>
        <w:t>un žogu krāsām un materiāliem pa kvartāliem</w:t>
      </w:r>
      <w:r w:rsidR="00565CC4">
        <w:t>;</w:t>
      </w:r>
    </w:p>
    <w:p w14:paraId="07342F3B" w14:textId="7251370D" w:rsidR="00B54D5F" w:rsidRDefault="00E44365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>
        <w:t>analizēt skatu līnijas un dominantes pilsētvidē un ainavā</w:t>
      </w:r>
      <w:r w:rsidR="00565CC4">
        <w:t>;</w:t>
      </w:r>
    </w:p>
    <w:p w14:paraId="25FD5F33" w14:textId="77777777" w:rsidR="00B85243" w:rsidRDefault="00B54D5F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proofErr w:type="spellStart"/>
      <w:r w:rsidRPr="00B54D5F">
        <w:t>pakomātu</w:t>
      </w:r>
      <w:proofErr w:type="spellEnd"/>
      <w:r w:rsidRPr="00B54D5F">
        <w:t xml:space="preserve"> un citu iekārtu izvietošanai publiskajā </w:t>
      </w:r>
      <w:proofErr w:type="spellStart"/>
      <w:r w:rsidRPr="00B54D5F">
        <w:t>ārtelpā</w:t>
      </w:r>
      <w:proofErr w:type="spellEnd"/>
      <w:r w:rsidR="00B85243">
        <w:t>;</w:t>
      </w:r>
    </w:p>
    <w:p w14:paraId="426B1947" w14:textId="21E6D0FE" w:rsidR="00E44365" w:rsidRDefault="00B54D5F" w:rsidP="00BF0A6E">
      <w:pPr>
        <w:pStyle w:val="ListParagraph"/>
        <w:numPr>
          <w:ilvl w:val="2"/>
          <w:numId w:val="20"/>
        </w:numPr>
        <w:spacing w:after="60"/>
        <w:ind w:left="284" w:firstLine="0"/>
        <w:contextualSpacing w:val="0"/>
      </w:pPr>
      <w:r w:rsidRPr="00B54D5F">
        <w:t>fasāžu, jumtu un žogu krāsu gamm</w:t>
      </w:r>
      <w:r w:rsidR="00B85243">
        <w:t>as noteikšanai</w:t>
      </w:r>
      <w:r w:rsidRPr="00B54D5F">
        <w:t>, kas paredzama konkrētā kvartālā (ar pārejas periodu</w:t>
      </w:r>
      <w:r w:rsidR="00B85243">
        <w:t>,</w:t>
      </w:r>
      <w:r w:rsidRPr="00B54D5F">
        <w:t xml:space="preserve"> piemēram</w:t>
      </w:r>
      <w:r w:rsidR="00B85243">
        <w:t>,</w:t>
      </w:r>
      <w:r w:rsidRPr="00B54D5F">
        <w:t xml:space="preserve"> 10 gadi)</w:t>
      </w:r>
      <w:r w:rsidR="00B85243">
        <w:t xml:space="preserve">, paredzot, </w:t>
      </w:r>
      <w:proofErr w:type="spellStart"/>
      <w:r w:rsidR="001E166E">
        <w:t>lokālplānojumos</w:t>
      </w:r>
      <w:proofErr w:type="spellEnd"/>
      <w:r w:rsidR="001E166E">
        <w:t xml:space="preserve"> un detālplānojumos norādāmi</w:t>
      </w:r>
      <w:r w:rsidRPr="00B54D5F">
        <w:t xml:space="preserve"> konkrēti krāsu kodi, kādi pielietojami konkrētajā teritorijā.</w:t>
      </w:r>
    </w:p>
    <w:p w14:paraId="5737ADB2" w14:textId="126DA3BC" w:rsidR="00841601" w:rsidRDefault="00841601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>
        <w:t>Sniegt nosacījumus jaunajam teritorijas plānojumam publiskās ārtelpas veidošanai</w:t>
      </w:r>
      <w:r w:rsidR="00CB1730">
        <w:t xml:space="preserve">, </w:t>
      </w:r>
      <w:r w:rsidR="00CD6E2C">
        <w:t>t</w:t>
      </w:r>
      <w:r w:rsidR="00CB1730">
        <w:t>o</w:t>
      </w:r>
      <w:r w:rsidR="00CD6E2C">
        <w:t xml:space="preserve">s </w:t>
      </w:r>
      <w:r w:rsidR="00867DF7">
        <w:t xml:space="preserve">teritoriāli </w:t>
      </w:r>
      <w:r w:rsidR="00CD6E2C">
        <w:t>diferencējot – pilsētas</w:t>
      </w:r>
      <w:r w:rsidR="00DB5D21">
        <w:t xml:space="preserve"> vai </w:t>
      </w:r>
      <w:r w:rsidR="00CD6E2C">
        <w:t>ciema</w:t>
      </w:r>
      <w:r w:rsidR="00CB1730">
        <w:t>, apkaimes</w:t>
      </w:r>
      <w:r w:rsidR="00DB5D21">
        <w:t>/zonas</w:t>
      </w:r>
      <w:r w:rsidR="00CD6E2C">
        <w:t xml:space="preserve"> līmenī</w:t>
      </w:r>
      <w:r w:rsidR="00CB1730">
        <w:t xml:space="preserve">. </w:t>
      </w:r>
      <w:r w:rsidR="00CD6E2C">
        <w:t xml:space="preserve"> </w:t>
      </w:r>
    </w:p>
    <w:p w14:paraId="0BAD9BBF" w14:textId="669C69B0" w:rsidR="00CE55FF" w:rsidRPr="00867DF7" w:rsidRDefault="000A4B80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67DF7">
        <w:t xml:space="preserve">Izvērtēt lietderīgumu integrēt esošos ģimenes dārziņus publiskajā </w:t>
      </w:r>
      <w:proofErr w:type="spellStart"/>
      <w:r w:rsidRPr="00867DF7">
        <w:t>ārtelpā</w:t>
      </w:r>
      <w:proofErr w:type="spellEnd"/>
      <w:r w:rsidRPr="00867DF7">
        <w:t xml:space="preserve"> (piemēram, transformējot par publiski pieejamiem </w:t>
      </w:r>
      <w:r w:rsidRPr="00867DF7">
        <w:rPr>
          <w:i/>
          <w:iCs w:val="0"/>
        </w:rPr>
        <w:t>kopienu dārziem</w:t>
      </w:r>
      <w:r w:rsidRPr="00867DF7">
        <w:t xml:space="preserve">). </w:t>
      </w:r>
    </w:p>
    <w:p w14:paraId="10AA0971" w14:textId="0A4D63A4" w:rsidR="00D314CF" w:rsidRPr="00867DF7" w:rsidRDefault="00B727F8" w:rsidP="0098050E">
      <w:pPr>
        <w:pStyle w:val="ListParagraph"/>
        <w:numPr>
          <w:ilvl w:val="1"/>
          <w:numId w:val="20"/>
        </w:numPr>
        <w:spacing w:after="60"/>
        <w:ind w:left="0" w:firstLine="0"/>
        <w:contextualSpacing w:val="0"/>
      </w:pPr>
      <w:r w:rsidRPr="00867DF7">
        <w:t xml:space="preserve"> </w:t>
      </w:r>
      <w:r w:rsidR="00D314CF" w:rsidRPr="00867DF7">
        <w:t xml:space="preserve">Tematiskā plānojuma risinājumiem jābūt sasaistītiem ar pārējiem Ogres novada teritorijas plānojuma izstrādes ietvaros izstrādājamajiem tematiskajiem plānojumiem. </w:t>
      </w:r>
    </w:p>
    <w:p w14:paraId="6638FE74" w14:textId="77777777" w:rsidR="003A5714" w:rsidRPr="00444FBF" w:rsidRDefault="003A5714" w:rsidP="006140B8">
      <w:pPr>
        <w:pStyle w:val="Heading1"/>
        <w:spacing w:before="200" w:after="80"/>
        <w:jc w:val="center"/>
        <w:rPr>
          <w:rFonts w:eastAsia="Times New Roman" w:cs="Times New Roman"/>
          <w:szCs w:val="24"/>
          <w:lang w:eastAsia="lv-LV"/>
        </w:rPr>
      </w:pPr>
      <w:bookmarkStart w:id="6" w:name="_Toc24379277"/>
      <w:bookmarkStart w:id="7" w:name="_Hlk44180230"/>
      <w:r w:rsidRPr="00867DF7">
        <w:rPr>
          <w:rFonts w:eastAsia="Times New Roman" w:cs="Times New Roman"/>
          <w:szCs w:val="24"/>
          <w:lang w:eastAsia="lv-LV"/>
        </w:rPr>
        <w:t xml:space="preserve">3. </w:t>
      </w:r>
      <w:bookmarkEnd w:id="6"/>
      <w:r w:rsidR="00943528" w:rsidRPr="00867DF7">
        <w:rPr>
          <w:rFonts w:eastAsia="Times New Roman" w:cs="Times New Roman"/>
          <w:szCs w:val="24"/>
          <w:lang w:eastAsia="lv-LV"/>
        </w:rPr>
        <w:t xml:space="preserve">Tematiskā plānojuma izstrādē iesaistāmie </w:t>
      </w:r>
      <w:r w:rsidR="001C4037" w:rsidRPr="00867DF7">
        <w:rPr>
          <w:rFonts w:eastAsia="Times New Roman" w:cs="Times New Roman"/>
          <w:szCs w:val="24"/>
          <w:lang w:eastAsia="lv-LV"/>
        </w:rPr>
        <w:t xml:space="preserve">nozares </w:t>
      </w:r>
      <w:r w:rsidR="00943528" w:rsidRPr="00867DF7">
        <w:rPr>
          <w:rFonts w:eastAsia="Times New Roman" w:cs="Times New Roman"/>
          <w:szCs w:val="24"/>
          <w:lang w:eastAsia="lv-LV"/>
        </w:rPr>
        <w:t>eksperti</w:t>
      </w:r>
    </w:p>
    <w:bookmarkEnd w:id="7"/>
    <w:p w14:paraId="65BDCCFB" w14:textId="77777777" w:rsidR="00676CE3" w:rsidRPr="00637FB9" w:rsidRDefault="00676CE3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Izveidot un koordinēt darba grupu tematiskā plānojuma izstrādei, tās sastāvā iekļaujot:</w:t>
      </w:r>
    </w:p>
    <w:p w14:paraId="3D6DB797" w14:textId="6C15DE34" w:rsidR="00676CE3" w:rsidRDefault="00676CE3" w:rsidP="0098050E">
      <w:pPr>
        <w:pStyle w:val="ListParagraph"/>
        <w:numPr>
          <w:ilvl w:val="2"/>
          <w:numId w:val="17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sertificēto arhitektu</w:t>
      </w:r>
      <w:r w:rsidR="00867DF7">
        <w:rPr>
          <w:rFonts w:eastAsia="Times New Roman"/>
          <w:iCs w:val="0"/>
          <w:lang w:eastAsia="lv-LV"/>
        </w:rPr>
        <w:t xml:space="preserve"> un</w:t>
      </w:r>
      <w:r>
        <w:rPr>
          <w:rFonts w:eastAsia="Times New Roman"/>
          <w:iCs w:val="0"/>
          <w:lang w:eastAsia="lv-LV"/>
        </w:rPr>
        <w:t xml:space="preserve"> </w:t>
      </w:r>
      <w:r w:rsidRPr="00637FB9">
        <w:rPr>
          <w:rFonts w:eastAsia="Times New Roman"/>
          <w:iCs w:val="0"/>
          <w:lang w:eastAsia="lv-LV"/>
        </w:rPr>
        <w:t>ainavu arhitektu</w:t>
      </w:r>
      <w:r w:rsidR="00867DF7">
        <w:rPr>
          <w:rFonts w:eastAsia="Times New Roman"/>
          <w:iCs w:val="0"/>
          <w:lang w:eastAsia="lv-LV"/>
        </w:rPr>
        <w:t>;</w:t>
      </w:r>
    </w:p>
    <w:p w14:paraId="1DFA6329" w14:textId="0BE18B9D" w:rsidR="00F92311" w:rsidRPr="00F92311" w:rsidRDefault="00F92311" w:rsidP="00F92311">
      <w:pPr>
        <w:pStyle w:val="BodyTextIndent2"/>
        <w:spacing w:before="60" w:after="60" w:line="276" w:lineRule="auto"/>
        <w:ind w:left="0" w:firstLine="0"/>
        <w:rPr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</w:t>
      </w:r>
      <w:r w:rsidRPr="00DF495F">
        <w:rPr>
          <w:i/>
          <w:color w:val="000000"/>
          <w:sz w:val="22"/>
          <w:szCs w:val="22"/>
        </w:rPr>
        <w:t>(</w:t>
      </w:r>
      <w:r w:rsidRPr="00DF495F">
        <w:rPr>
          <w:i/>
          <w:sz w:val="22"/>
          <w:szCs w:val="22"/>
        </w:rPr>
        <w:t xml:space="preserve">Ogres novada pašvaldības domes </w:t>
      </w:r>
      <w:r>
        <w:rPr>
          <w:i/>
          <w:sz w:val="22"/>
          <w:szCs w:val="22"/>
        </w:rPr>
        <w:t>29.08</w:t>
      </w:r>
      <w:r w:rsidRPr="00DF495F">
        <w:rPr>
          <w:i/>
          <w:sz w:val="22"/>
          <w:szCs w:val="22"/>
        </w:rPr>
        <w:t xml:space="preserve">.2024. </w:t>
      </w:r>
      <w:r>
        <w:rPr>
          <w:i/>
          <w:sz w:val="22"/>
          <w:szCs w:val="22"/>
        </w:rPr>
        <w:t>sēdes lēmuma (protokols Nr.13;38</w:t>
      </w:r>
      <w:r w:rsidRPr="00DF495F">
        <w:rPr>
          <w:i/>
          <w:sz w:val="22"/>
          <w:szCs w:val="22"/>
        </w:rPr>
        <w:t xml:space="preserve">.) </w:t>
      </w:r>
      <w:r w:rsidRPr="00DF495F">
        <w:rPr>
          <w:i/>
          <w:color w:val="000000"/>
          <w:sz w:val="22"/>
          <w:szCs w:val="22"/>
        </w:rPr>
        <w:t>redakcijā)</w:t>
      </w:r>
    </w:p>
    <w:p w14:paraId="3528DFBE" w14:textId="77777777" w:rsidR="00676CE3" w:rsidRPr="002A7B5E" w:rsidRDefault="00676CE3" w:rsidP="0098050E">
      <w:pPr>
        <w:pStyle w:val="ListParagraph"/>
        <w:numPr>
          <w:ilvl w:val="2"/>
          <w:numId w:val="17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37FB9">
        <w:rPr>
          <w:rFonts w:eastAsia="Times New Roman"/>
          <w:iCs w:val="0"/>
          <w:lang w:eastAsia="lv-LV"/>
        </w:rPr>
        <w:t>Ogres novada pašvaldības Centrālās administrācijas</w:t>
      </w:r>
      <w:r w:rsidRPr="002A7B5E">
        <w:rPr>
          <w:rFonts w:eastAsia="Times New Roman"/>
          <w:iCs w:val="0"/>
          <w:lang w:eastAsia="lv-LV"/>
        </w:rPr>
        <w:t xml:space="preserve"> Attīstības un plānošanas nodaļas, Ogres novada Būvvaldes speciālistus</w:t>
      </w:r>
      <w:bookmarkStart w:id="8" w:name="_Hlk44182414"/>
      <w:r w:rsidRPr="002A7B5E">
        <w:rPr>
          <w:rFonts w:eastAsia="Times New Roman"/>
          <w:iCs w:val="0"/>
          <w:lang w:eastAsia="lv-LV"/>
        </w:rPr>
        <w:t xml:space="preserve">. </w:t>
      </w:r>
      <w:bookmarkEnd w:id="8"/>
    </w:p>
    <w:p w14:paraId="7C1C453A" w14:textId="77777777" w:rsidR="00676CE3" w:rsidRPr="001D5EE6" w:rsidRDefault="00676CE3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>Tematiskā darba grupa tiekas vismaz 2 reizes, pildot šādus uzdevumus:</w:t>
      </w:r>
    </w:p>
    <w:p w14:paraId="6398ADAA" w14:textId="77777777" w:rsidR="00676CE3" w:rsidRPr="006A5A97" w:rsidRDefault="00676CE3" w:rsidP="0098050E">
      <w:pPr>
        <w:pStyle w:val="ListParagraph"/>
        <w:numPr>
          <w:ilvl w:val="2"/>
          <w:numId w:val="17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esošās situācijas analīze, pamatojoties uz veiktajām izpētēm;</w:t>
      </w:r>
    </w:p>
    <w:p w14:paraId="734B4CAA" w14:textId="77777777" w:rsidR="00676CE3" w:rsidRPr="006A5A97" w:rsidRDefault="00676CE3" w:rsidP="0098050E">
      <w:pPr>
        <w:pStyle w:val="ListParagraph"/>
        <w:numPr>
          <w:ilvl w:val="2"/>
          <w:numId w:val="17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nosacījumu izstrāde Ogres novada teritorijas plānojuma Teritorijas izmantošanas un apbūves noteikumiem</w:t>
      </w:r>
    </w:p>
    <w:p w14:paraId="674A8706" w14:textId="77777777" w:rsidR="00943528" w:rsidRPr="00943528" w:rsidRDefault="00943528" w:rsidP="00943528">
      <w:pPr>
        <w:pStyle w:val="Heading1"/>
        <w:numPr>
          <w:ilvl w:val="0"/>
          <w:numId w:val="17"/>
        </w:numPr>
        <w:spacing w:before="200" w:after="80"/>
        <w:ind w:firstLine="0"/>
        <w:rPr>
          <w:rFonts w:eastAsia="Times New Roman"/>
          <w:iCs w:val="0"/>
          <w:lang w:eastAsia="lv-LV"/>
        </w:rPr>
      </w:pPr>
      <w:r>
        <w:rPr>
          <w:rFonts w:eastAsia="Times New Roman"/>
          <w:bCs/>
          <w:iCs w:val="0"/>
          <w:lang w:eastAsia="lv-LV"/>
        </w:rPr>
        <w:t xml:space="preserve">Iesaistāmās institūcijas </w:t>
      </w:r>
    </w:p>
    <w:p w14:paraId="644EE8CA" w14:textId="6CEA0D8E" w:rsidR="00867DF7" w:rsidRPr="00AF024B" w:rsidRDefault="00867DF7" w:rsidP="0098050E">
      <w:pPr>
        <w:pStyle w:val="ListParagraph"/>
        <w:spacing w:after="60"/>
        <w:ind w:left="0" w:firstLine="0"/>
        <w:contextualSpacing w:val="0"/>
      </w:pPr>
      <w:r w:rsidRPr="00AF024B">
        <w:t>Nacionālā kultūras mantojuma pārvalde</w:t>
      </w:r>
    </w:p>
    <w:p w14:paraId="25941A4B" w14:textId="77777777" w:rsidR="007673F9" w:rsidRPr="0008653D" w:rsidRDefault="007673F9" w:rsidP="0008653D">
      <w:pPr>
        <w:pStyle w:val="Heading1"/>
        <w:numPr>
          <w:ilvl w:val="0"/>
          <w:numId w:val="17"/>
        </w:numPr>
        <w:spacing w:before="200" w:after="80"/>
        <w:ind w:firstLine="0"/>
        <w:rPr>
          <w:rFonts w:eastAsia="Times New Roman"/>
          <w:bCs/>
          <w:iCs w:val="0"/>
          <w:lang w:eastAsia="lv-LV"/>
        </w:rPr>
      </w:pPr>
      <w:bookmarkStart w:id="9" w:name="_Toc24379281"/>
      <w:r w:rsidRPr="0008653D">
        <w:rPr>
          <w:rFonts w:eastAsia="Times New Roman"/>
          <w:bCs/>
          <w:iCs w:val="0"/>
          <w:lang w:eastAsia="lv-LV"/>
        </w:rPr>
        <w:t>Tematiskā plānojuma s</w:t>
      </w:r>
      <w:r w:rsidR="00943528">
        <w:rPr>
          <w:rFonts w:eastAsia="Times New Roman"/>
          <w:bCs/>
          <w:iCs w:val="0"/>
          <w:lang w:eastAsia="lv-LV"/>
        </w:rPr>
        <w:t>aturs</w:t>
      </w:r>
    </w:p>
    <w:p w14:paraId="3DC16951" w14:textId="2EEC7219" w:rsidR="007673F9" w:rsidRPr="00444FBF" w:rsidRDefault="007673F9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t xml:space="preserve"> </w:t>
      </w:r>
      <w:r w:rsidRPr="00444FBF">
        <w:rPr>
          <w:rFonts w:eastAsia="Times New Roman"/>
          <w:iCs w:val="0"/>
          <w:lang w:eastAsia="lv-LV"/>
        </w:rPr>
        <w:t>Paskaidrojuma raksts</w:t>
      </w:r>
      <w:r w:rsidR="00D3131B">
        <w:rPr>
          <w:rFonts w:eastAsia="Times New Roman"/>
          <w:iCs w:val="0"/>
          <w:lang w:eastAsia="lv-LV"/>
        </w:rPr>
        <w:t>;</w:t>
      </w:r>
    </w:p>
    <w:p w14:paraId="3FF21980" w14:textId="3FE1EA0C" w:rsidR="007673F9" w:rsidRPr="00444FBF" w:rsidRDefault="007673F9" w:rsidP="0098050E">
      <w:pPr>
        <w:pStyle w:val="ListParagraph"/>
        <w:numPr>
          <w:ilvl w:val="1"/>
          <w:numId w:val="17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rPr>
          <w:rFonts w:eastAsia="Times New Roman"/>
          <w:iCs w:val="0"/>
          <w:lang w:eastAsia="lv-LV"/>
        </w:rPr>
        <w:t>Grafiskā daļa</w:t>
      </w:r>
      <w:r w:rsidR="00D3131B">
        <w:rPr>
          <w:rFonts w:eastAsia="Times New Roman"/>
          <w:iCs w:val="0"/>
          <w:lang w:eastAsia="lv-LV"/>
        </w:rPr>
        <w:t>;</w:t>
      </w:r>
    </w:p>
    <w:p w14:paraId="45C90B82" w14:textId="77777777" w:rsidR="007673F9" w:rsidRPr="00444FBF" w:rsidRDefault="007673F9" w:rsidP="0098050E">
      <w:pPr>
        <w:pStyle w:val="ListParagraph"/>
        <w:numPr>
          <w:ilvl w:val="1"/>
          <w:numId w:val="17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444FBF">
        <w:rPr>
          <w:rFonts w:eastAsia="Times New Roman"/>
          <w:iCs w:val="0"/>
          <w:lang w:eastAsia="lv-LV"/>
        </w:rPr>
        <w:t>Priekšlikumi teritorijas izmantošanas un apbūves noteikumiem:</w:t>
      </w:r>
    </w:p>
    <w:bookmarkEnd w:id="9"/>
    <w:p w14:paraId="51D7F905" w14:textId="77777777" w:rsidR="00676CE3" w:rsidRPr="00AF024B" w:rsidRDefault="00676CE3" w:rsidP="00DB5D21">
      <w:pPr>
        <w:pStyle w:val="ListParagraph"/>
        <w:numPr>
          <w:ilvl w:val="0"/>
          <w:numId w:val="17"/>
        </w:numPr>
        <w:spacing w:before="200"/>
        <w:ind w:left="0" w:firstLine="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AF024B">
        <w:rPr>
          <w:rFonts w:eastAsia="Times New Roman"/>
          <w:b/>
          <w:bCs/>
          <w:iCs w:val="0"/>
          <w:lang w:eastAsia="lv-LV"/>
        </w:rPr>
        <w:t>Institūciju saraksts, no kurām saņemami nosacījumi tematiskā plānojuma izstrādei un no kurām pieprasāmi atzinumi</w:t>
      </w:r>
    </w:p>
    <w:p w14:paraId="657904EA" w14:textId="46082A7C" w:rsidR="00676CE3" w:rsidRPr="00AF024B" w:rsidRDefault="00676CE3" w:rsidP="0098050E">
      <w:pPr>
        <w:pStyle w:val="ListParagraph"/>
        <w:spacing w:after="60"/>
        <w:ind w:left="0" w:firstLine="0"/>
        <w:contextualSpacing w:val="0"/>
      </w:pPr>
      <w:r w:rsidRPr="00AF024B">
        <w:t>Nacionālā kultūras mantojuma pārvalde</w:t>
      </w:r>
      <w:r w:rsidR="00867DF7">
        <w:t xml:space="preserve">. </w:t>
      </w:r>
    </w:p>
    <w:p w14:paraId="38645FC2" w14:textId="77777777" w:rsidR="00676CE3" w:rsidRPr="006A5A97" w:rsidRDefault="00676CE3" w:rsidP="00676CE3">
      <w:pPr>
        <w:pStyle w:val="Heading1"/>
        <w:numPr>
          <w:ilvl w:val="0"/>
          <w:numId w:val="17"/>
        </w:numPr>
        <w:spacing w:before="200" w:after="80"/>
        <w:ind w:left="0" w:firstLine="0"/>
        <w:jc w:val="center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Cs/>
          <w:iCs w:val="0"/>
          <w:lang w:eastAsia="lv-LV"/>
        </w:rPr>
        <w:t>Plānotie sabiedrības līdzdalības pasākumi</w:t>
      </w:r>
    </w:p>
    <w:p w14:paraId="7DBA5696" w14:textId="2D093D01" w:rsidR="00676CE3" w:rsidRPr="006A5A97" w:rsidRDefault="00676CE3" w:rsidP="00676CE3">
      <w:pPr>
        <w:pStyle w:val="ListParagraph"/>
        <w:spacing w:after="60"/>
        <w:ind w:left="57"/>
        <w:contextualSpacing w:val="0"/>
        <w:rPr>
          <w:rFonts w:eastAsia="Times New Roman"/>
          <w:iCs w:val="0"/>
          <w:lang w:eastAsia="lv-LV"/>
        </w:rPr>
      </w:pPr>
      <w:bookmarkStart w:id="10" w:name="_Hlk44183426"/>
      <w:r w:rsidRPr="006A5A97">
        <w:rPr>
          <w:rFonts w:eastAsia="Times New Roman"/>
          <w:iCs w:val="0"/>
          <w:lang w:eastAsia="lv-LV"/>
        </w:rPr>
        <w:t xml:space="preserve">Tematiskā plānojuma redakcija nododama publiskajai apspriešanai uz 30 dienām, nodrošinot materiālu pieejamību Ogres novada pašvaldības </w:t>
      </w:r>
      <w:r>
        <w:rPr>
          <w:rFonts w:eastAsia="Times New Roman"/>
          <w:iCs w:val="0"/>
          <w:lang w:eastAsia="lv-LV"/>
        </w:rPr>
        <w:t xml:space="preserve">Centrālās </w:t>
      </w:r>
      <w:r w:rsidRPr="006A5A97">
        <w:rPr>
          <w:rFonts w:eastAsia="Times New Roman"/>
          <w:iCs w:val="0"/>
          <w:lang w:eastAsia="lv-LV"/>
        </w:rPr>
        <w:t>administrācijas ēkā</w:t>
      </w:r>
      <w:r>
        <w:rPr>
          <w:rFonts w:eastAsia="Times New Roman"/>
          <w:iCs w:val="0"/>
          <w:lang w:eastAsia="lv-LV"/>
        </w:rPr>
        <w:t xml:space="preserve"> un pilsētu un pagastu pārvalžu ēkās, kā arī</w:t>
      </w:r>
      <w:r w:rsidRPr="006A5A97">
        <w:rPr>
          <w:rFonts w:eastAsia="Times New Roman"/>
          <w:iCs w:val="0"/>
          <w:lang w:eastAsia="lv-LV"/>
        </w:rPr>
        <w:t xml:space="preserve"> ievietojot tos pašvaldības tīmekļa vietnē un </w:t>
      </w:r>
      <w:r>
        <w:rPr>
          <w:rFonts w:eastAsia="Times New Roman"/>
          <w:iCs w:val="0"/>
          <w:lang w:eastAsia="lv-LV"/>
        </w:rPr>
        <w:t>T</w:t>
      </w:r>
      <w:r w:rsidRPr="006A5A97">
        <w:rPr>
          <w:rFonts w:eastAsia="Times New Roman"/>
          <w:iCs w:val="0"/>
          <w:lang w:eastAsia="lv-LV"/>
        </w:rPr>
        <w:t>eritorijas attīstības plānošanas informācijas sistēmā</w:t>
      </w:r>
      <w:r>
        <w:rPr>
          <w:rFonts w:eastAsia="Times New Roman"/>
          <w:iCs w:val="0"/>
          <w:lang w:eastAsia="lv-LV"/>
        </w:rPr>
        <w:t xml:space="preserve"> (TAPIS). </w:t>
      </w:r>
      <w:r w:rsidRPr="006A5A97">
        <w:rPr>
          <w:rFonts w:eastAsia="Times New Roman"/>
          <w:iCs w:val="0"/>
          <w:lang w:eastAsia="lv-LV"/>
        </w:rPr>
        <w:t>Minētajā termiņā sabiedrības viedokļu uzklausīšanai organizējama publiskās apspriešanas sanāksme.</w:t>
      </w:r>
    </w:p>
    <w:p w14:paraId="7098B2C6" w14:textId="77777777" w:rsidR="00676CE3" w:rsidRPr="006A5A97" w:rsidRDefault="00676CE3" w:rsidP="00676CE3">
      <w:pPr>
        <w:pStyle w:val="Heading1"/>
        <w:spacing w:before="200" w:after="80"/>
        <w:ind w:firstLine="0"/>
        <w:jc w:val="center"/>
        <w:rPr>
          <w:rFonts w:eastAsia="Times New Roman" w:cs="Times New Roman"/>
          <w:szCs w:val="24"/>
          <w:lang w:eastAsia="lv-LV"/>
        </w:rPr>
      </w:pPr>
      <w:r w:rsidRPr="006A5A97">
        <w:rPr>
          <w:rFonts w:eastAsia="Times New Roman" w:cs="Times New Roman"/>
          <w:szCs w:val="24"/>
          <w:lang w:eastAsia="lv-LV"/>
        </w:rPr>
        <w:lastRenderedPageBreak/>
        <w:t>8. Tematiskā plānojuma izstrādes plāns un provizoriskie izpildes termiņi</w:t>
      </w:r>
    </w:p>
    <w:p w14:paraId="0FCC4AC5" w14:textId="77777777" w:rsidR="0098050E" w:rsidRPr="000B2920" w:rsidRDefault="0098050E" w:rsidP="0098050E">
      <w:pPr>
        <w:spacing w:after="60"/>
        <w:rPr>
          <w:rFonts w:eastAsia="Times New Roman"/>
          <w:iCs w:val="0"/>
          <w:lang w:eastAsia="lv-LV"/>
        </w:rPr>
      </w:pPr>
      <w:bookmarkStart w:id="11" w:name="_Hlk147128505"/>
      <w:bookmarkEnd w:id="10"/>
      <w:r w:rsidRPr="006A5A97">
        <w:rPr>
          <w:rFonts w:eastAsia="Times New Roman"/>
          <w:iCs w:val="0"/>
          <w:lang w:eastAsia="lv-LV"/>
        </w:rPr>
        <w:t>Tematiskais plānojums izstrādājams saskaņā ar Ogres novada pašvaldības domes 202</w:t>
      </w:r>
      <w:r>
        <w:rPr>
          <w:rFonts w:eastAsia="Times New Roman"/>
          <w:iCs w:val="0"/>
          <w:lang w:eastAsia="lv-LV"/>
        </w:rPr>
        <w:t>3</w:t>
      </w:r>
      <w:r w:rsidRPr="006A5A97">
        <w:rPr>
          <w:rFonts w:eastAsia="Times New Roman"/>
          <w:iCs w:val="0"/>
          <w:lang w:eastAsia="lv-LV"/>
        </w:rPr>
        <w:t xml:space="preserve">.gada </w:t>
      </w:r>
      <w:r>
        <w:rPr>
          <w:rFonts w:eastAsia="Times New Roman"/>
          <w:iCs w:val="0"/>
          <w:lang w:eastAsia="lv-LV"/>
        </w:rPr>
        <w:t xml:space="preserve">30.novembra </w:t>
      </w:r>
      <w:r w:rsidRPr="006A5A97">
        <w:rPr>
          <w:rFonts w:eastAsia="Times New Roman"/>
          <w:iCs w:val="0"/>
          <w:lang w:eastAsia="lv-LV"/>
        </w:rPr>
        <w:t xml:space="preserve">lēmuma “Par Ogres novada teritorijas plānojuma izstrādes uzsākšanu” 1.pielikuma </w:t>
      </w:r>
      <w:r>
        <w:rPr>
          <w:rFonts w:eastAsia="Times New Roman"/>
          <w:iCs w:val="0"/>
          <w:lang w:eastAsia="lv-LV"/>
        </w:rPr>
        <w:t>“</w:t>
      </w:r>
      <w:r w:rsidRPr="00883B2C">
        <w:rPr>
          <w:rFonts w:eastAsia="Times New Roman"/>
          <w:iCs w:val="0"/>
          <w:lang w:eastAsia="lv-LV"/>
        </w:rPr>
        <w:t>Darba uzdevums Ogres novada teritorijas plānojuma izstrādei</w:t>
      </w:r>
      <w:r>
        <w:rPr>
          <w:rFonts w:eastAsia="Times New Roman"/>
          <w:iCs w:val="0"/>
          <w:lang w:eastAsia="lv-LV"/>
        </w:rPr>
        <w:t xml:space="preserve">” </w:t>
      </w:r>
      <w:r w:rsidRPr="006A5A97">
        <w:rPr>
          <w:rFonts w:eastAsia="Times New Roman"/>
          <w:iCs w:val="0"/>
          <w:lang w:eastAsia="lv-LV"/>
        </w:rPr>
        <w:t>5.punktā  noteikto laika grafiku.</w:t>
      </w:r>
      <w:r>
        <w:rPr>
          <w:rFonts w:eastAsia="Times New Roman"/>
          <w:iCs w:val="0"/>
          <w:lang w:eastAsia="lv-LV"/>
        </w:rPr>
        <w:t xml:space="preserve"> </w:t>
      </w:r>
    </w:p>
    <w:bookmarkEnd w:id="11"/>
    <w:p w14:paraId="0236839D" w14:textId="77777777" w:rsidR="00627BD4" w:rsidRPr="00444FBF" w:rsidRDefault="00627BD4" w:rsidP="000B5278">
      <w:pPr>
        <w:pStyle w:val="Heading1"/>
        <w:spacing w:before="200" w:after="80"/>
        <w:ind w:firstLine="0"/>
        <w:rPr>
          <w:i/>
          <w:iCs w:val="0"/>
          <w:u w:val="single"/>
        </w:rPr>
      </w:pPr>
    </w:p>
    <w:sectPr w:rsidR="00627BD4" w:rsidRPr="00444FBF" w:rsidSect="000B5278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963DE" w14:textId="77777777" w:rsidR="000906CF" w:rsidRDefault="000906CF" w:rsidP="00676CE3">
      <w:pPr>
        <w:spacing w:after="0" w:line="240" w:lineRule="auto"/>
      </w:pPr>
      <w:r>
        <w:separator/>
      </w:r>
    </w:p>
  </w:endnote>
  <w:endnote w:type="continuationSeparator" w:id="0">
    <w:p w14:paraId="3166BD07" w14:textId="77777777" w:rsidR="000906CF" w:rsidRDefault="000906CF" w:rsidP="0067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8100" w14:textId="77777777" w:rsidR="000906CF" w:rsidRDefault="000906CF" w:rsidP="00676CE3">
      <w:pPr>
        <w:spacing w:after="0" w:line="240" w:lineRule="auto"/>
      </w:pPr>
      <w:r>
        <w:separator/>
      </w:r>
    </w:p>
  </w:footnote>
  <w:footnote w:type="continuationSeparator" w:id="0">
    <w:p w14:paraId="50C4D5FC" w14:textId="77777777" w:rsidR="000906CF" w:rsidRDefault="000906CF" w:rsidP="00676CE3">
      <w:pPr>
        <w:spacing w:after="0" w:line="240" w:lineRule="auto"/>
      </w:pPr>
      <w:r>
        <w:continuationSeparator/>
      </w:r>
    </w:p>
  </w:footnote>
  <w:footnote w:id="1">
    <w:p w14:paraId="06BAD1E6" w14:textId="77777777" w:rsidR="00E44365" w:rsidRDefault="00E44365" w:rsidP="009E1D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27565">
          <w:rPr>
            <w:rStyle w:val="Hyperlink"/>
          </w:rPr>
          <w:t>https://tapis.gov.lv/tapis/lv/downloads/153036</w:t>
        </w:r>
      </w:hyperlink>
      <w:r>
        <w:t xml:space="preserve"> </w:t>
      </w:r>
    </w:p>
  </w:footnote>
  <w:footnote w:id="2">
    <w:p w14:paraId="3F1CDB92" w14:textId="114A4EFB" w:rsidR="00E44365" w:rsidRDefault="00E44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63D08">
          <w:rPr>
            <w:rStyle w:val="Hyperlink"/>
          </w:rPr>
          <w:t>https://tapis.gov.lv/tapis/lv/downloads/152978</w:t>
        </w:r>
      </w:hyperlink>
      <w:r>
        <w:t xml:space="preserve"> </w:t>
      </w:r>
    </w:p>
  </w:footnote>
  <w:footnote w:id="3">
    <w:p w14:paraId="0D5C5906" w14:textId="6234831B" w:rsidR="00E44365" w:rsidRDefault="00E44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63D08">
          <w:rPr>
            <w:rStyle w:val="Hyperlink"/>
          </w:rPr>
          <w:t>https://tapis.gov.lv/tapis/lv/downloads/171819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488"/>
    <w:multiLevelType w:val="multilevel"/>
    <w:tmpl w:val="9742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94B82"/>
    <w:multiLevelType w:val="multilevel"/>
    <w:tmpl w:val="6D2248E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C51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61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1F56B0"/>
    <w:multiLevelType w:val="hybridMultilevel"/>
    <w:tmpl w:val="DD188466"/>
    <w:lvl w:ilvl="0" w:tplc="B964AFE2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782A22"/>
    <w:multiLevelType w:val="multilevel"/>
    <w:tmpl w:val="7A128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E5575"/>
    <w:multiLevelType w:val="multilevel"/>
    <w:tmpl w:val="A45E1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D7B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5805B5"/>
    <w:multiLevelType w:val="multilevel"/>
    <w:tmpl w:val="EC90C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36621C52"/>
    <w:multiLevelType w:val="multilevel"/>
    <w:tmpl w:val="60CC0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FE505F"/>
    <w:multiLevelType w:val="multilevel"/>
    <w:tmpl w:val="0F743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A0409B"/>
    <w:multiLevelType w:val="multilevel"/>
    <w:tmpl w:val="56A69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1A7D36"/>
    <w:multiLevelType w:val="hybridMultilevel"/>
    <w:tmpl w:val="A118C0F0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74EA"/>
    <w:multiLevelType w:val="multilevel"/>
    <w:tmpl w:val="F866EF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AD344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33078E"/>
    <w:multiLevelType w:val="multilevel"/>
    <w:tmpl w:val="9EDC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B409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12E66"/>
    <w:multiLevelType w:val="hybridMultilevel"/>
    <w:tmpl w:val="737E07B8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D2641"/>
    <w:multiLevelType w:val="hybridMultilevel"/>
    <w:tmpl w:val="65FA7E7E"/>
    <w:lvl w:ilvl="0" w:tplc="B964A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F21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8E74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BC6F26"/>
    <w:multiLevelType w:val="multilevel"/>
    <w:tmpl w:val="CD860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0"/>
  </w:num>
  <w:num w:numId="5">
    <w:abstractNumId w:val="17"/>
  </w:num>
  <w:num w:numId="6">
    <w:abstractNumId w:val="20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8"/>
  </w:num>
  <w:num w:numId="13">
    <w:abstractNumId w:val="22"/>
  </w:num>
  <w:num w:numId="14">
    <w:abstractNumId w:val="19"/>
  </w:num>
  <w:num w:numId="15">
    <w:abstractNumId w:val="12"/>
  </w:num>
  <w:num w:numId="16">
    <w:abstractNumId w:val="13"/>
  </w:num>
  <w:num w:numId="17">
    <w:abstractNumId w:val="1"/>
  </w:num>
  <w:num w:numId="18">
    <w:abstractNumId w:val="14"/>
  </w:num>
  <w:num w:numId="19">
    <w:abstractNumId w:val="4"/>
  </w:num>
  <w:num w:numId="20">
    <w:abstractNumId w:val="8"/>
  </w:num>
  <w:num w:numId="21">
    <w:abstractNumId w:val="9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9"/>
    <w:rsid w:val="00001D47"/>
    <w:rsid w:val="000172B7"/>
    <w:rsid w:val="0003093D"/>
    <w:rsid w:val="000441A4"/>
    <w:rsid w:val="00051299"/>
    <w:rsid w:val="000518A2"/>
    <w:rsid w:val="000629F9"/>
    <w:rsid w:val="00071FCE"/>
    <w:rsid w:val="0008653D"/>
    <w:rsid w:val="0009027B"/>
    <w:rsid w:val="000906CF"/>
    <w:rsid w:val="000929CC"/>
    <w:rsid w:val="000A4B80"/>
    <w:rsid w:val="000B2920"/>
    <w:rsid w:val="000B5278"/>
    <w:rsid w:val="000D755C"/>
    <w:rsid w:val="00121A93"/>
    <w:rsid w:val="00123F5A"/>
    <w:rsid w:val="0012724F"/>
    <w:rsid w:val="001658EF"/>
    <w:rsid w:val="00166582"/>
    <w:rsid w:val="0017707B"/>
    <w:rsid w:val="00193EB5"/>
    <w:rsid w:val="001940E5"/>
    <w:rsid w:val="001B502F"/>
    <w:rsid w:val="001C4037"/>
    <w:rsid w:val="001D32FC"/>
    <w:rsid w:val="001D5DF8"/>
    <w:rsid w:val="001E166E"/>
    <w:rsid w:val="00212A08"/>
    <w:rsid w:val="0025326B"/>
    <w:rsid w:val="00254098"/>
    <w:rsid w:val="002622DD"/>
    <w:rsid w:val="002A7BEC"/>
    <w:rsid w:val="002B1F37"/>
    <w:rsid w:val="002C7B7E"/>
    <w:rsid w:val="002D7B83"/>
    <w:rsid w:val="002E27ED"/>
    <w:rsid w:val="00311688"/>
    <w:rsid w:val="00315219"/>
    <w:rsid w:val="003315BB"/>
    <w:rsid w:val="00342665"/>
    <w:rsid w:val="00344B3D"/>
    <w:rsid w:val="003601C0"/>
    <w:rsid w:val="003706AD"/>
    <w:rsid w:val="003913D4"/>
    <w:rsid w:val="00394EA5"/>
    <w:rsid w:val="00395C48"/>
    <w:rsid w:val="003A5714"/>
    <w:rsid w:val="003B69DB"/>
    <w:rsid w:val="003B6A5A"/>
    <w:rsid w:val="003F2355"/>
    <w:rsid w:val="004007D2"/>
    <w:rsid w:val="004100C2"/>
    <w:rsid w:val="00444FBF"/>
    <w:rsid w:val="00452F0D"/>
    <w:rsid w:val="00465CFE"/>
    <w:rsid w:val="00495D41"/>
    <w:rsid w:val="004973C9"/>
    <w:rsid w:val="004A17A5"/>
    <w:rsid w:val="004C431B"/>
    <w:rsid w:val="004D2BEC"/>
    <w:rsid w:val="00542E6E"/>
    <w:rsid w:val="005475AA"/>
    <w:rsid w:val="0055178F"/>
    <w:rsid w:val="00565CC4"/>
    <w:rsid w:val="00572C24"/>
    <w:rsid w:val="005A59C8"/>
    <w:rsid w:val="005B1E44"/>
    <w:rsid w:val="005C04F9"/>
    <w:rsid w:val="005C0827"/>
    <w:rsid w:val="005D0DF4"/>
    <w:rsid w:val="005E33B0"/>
    <w:rsid w:val="005E76E3"/>
    <w:rsid w:val="005E7A93"/>
    <w:rsid w:val="006140B8"/>
    <w:rsid w:val="0061684F"/>
    <w:rsid w:val="00617B5F"/>
    <w:rsid w:val="00627BD4"/>
    <w:rsid w:val="006508E0"/>
    <w:rsid w:val="006546F6"/>
    <w:rsid w:val="00676CE3"/>
    <w:rsid w:val="006908AD"/>
    <w:rsid w:val="00696C3B"/>
    <w:rsid w:val="006A144E"/>
    <w:rsid w:val="006B3F0F"/>
    <w:rsid w:val="006B5E1E"/>
    <w:rsid w:val="006E532A"/>
    <w:rsid w:val="006F4675"/>
    <w:rsid w:val="00714D3F"/>
    <w:rsid w:val="00731F78"/>
    <w:rsid w:val="00740A40"/>
    <w:rsid w:val="00761AED"/>
    <w:rsid w:val="007673F9"/>
    <w:rsid w:val="007710F6"/>
    <w:rsid w:val="00794101"/>
    <w:rsid w:val="007D01B4"/>
    <w:rsid w:val="007E12DD"/>
    <w:rsid w:val="00814914"/>
    <w:rsid w:val="00815C7D"/>
    <w:rsid w:val="00825436"/>
    <w:rsid w:val="008308F3"/>
    <w:rsid w:val="00841601"/>
    <w:rsid w:val="00867DF7"/>
    <w:rsid w:val="00870BC6"/>
    <w:rsid w:val="00870DDF"/>
    <w:rsid w:val="008713AB"/>
    <w:rsid w:val="00887095"/>
    <w:rsid w:val="008C2899"/>
    <w:rsid w:val="008E7350"/>
    <w:rsid w:val="008F7EA8"/>
    <w:rsid w:val="009249C4"/>
    <w:rsid w:val="0092664C"/>
    <w:rsid w:val="00934198"/>
    <w:rsid w:val="00943528"/>
    <w:rsid w:val="009454E1"/>
    <w:rsid w:val="00956B92"/>
    <w:rsid w:val="0098050E"/>
    <w:rsid w:val="009823AA"/>
    <w:rsid w:val="009A0BB4"/>
    <w:rsid w:val="009A1DB5"/>
    <w:rsid w:val="009B74C4"/>
    <w:rsid w:val="009B7B13"/>
    <w:rsid w:val="009D3B40"/>
    <w:rsid w:val="009E0C43"/>
    <w:rsid w:val="009E1D02"/>
    <w:rsid w:val="009E560D"/>
    <w:rsid w:val="009F2A00"/>
    <w:rsid w:val="00A0279B"/>
    <w:rsid w:val="00A25A37"/>
    <w:rsid w:val="00A703A5"/>
    <w:rsid w:val="00A97B59"/>
    <w:rsid w:val="00AB3478"/>
    <w:rsid w:val="00AC2A5C"/>
    <w:rsid w:val="00AE199D"/>
    <w:rsid w:val="00AE3610"/>
    <w:rsid w:val="00AF5A2F"/>
    <w:rsid w:val="00B0595A"/>
    <w:rsid w:val="00B10C22"/>
    <w:rsid w:val="00B208B2"/>
    <w:rsid w:val="00B34C56"/>
    <w:rsid w:val="00B47FF9"/>
    <w:rsid w:val="00B54D5F"/>
    <w:rsid w:val="00B579DA"/>
    <w:rsid w:val="00B727F8"/>
    <w:rsid w:val="00B807D5"/>
    <w:rsid w:val="00B8201B"/>
    <w:rsid w:val="00B85243"/>
    <w:rsid w:val="00B87B5B"/>
    <w:rsid w:val="00BA7F7D"/>
    <w:rsid w:val="00BC668B"/>
    <w:rsid w:val="00BC6C58"/>
    <w:rsid w:val="00BD2C67"/>
    <w:rsid w:val="00BD3C5F"/>
    <w:rsid w:val="00BE5072"/>
    <w:rsid w:val="00BF0A6E"/>
    <w:rsid w:val="00BF1653"/>
    <w:rsid w:val="00C15706"/>
    <w:rsid w:val="00C1608A"/>
    <w:rsid w:val="00C254D2"/>
    <w:rsid w:val="00C26B12"/>
    <w:rsid w:val="00C35A06"/>
    <w:rsid w:val="00C36568"/>
    <w:rsid w:val="00C43567"/>
    <w:rsid w:val="00C44A6B"/>
    <w:rsid w:val="00C6261B"/>
    <w:rsid w:val="00C7082F"/>
    <w:rsid w:val="00C918C6"/>
    <w:rsid w:val="00CA2FCB"/>
    <w:rsid w:val="00CB1730"/>
    <w:rsid w:val="00CD6E2C"/>
    <w:rsid w:val="00CE55FF"/>
    <w:rsid w:val="00CF65EE"/>
    <w:rsid w:val="00D224C1"/>
    <w:rsid w:val="00D3131B"/>
    <w:rsid w:val="00D314CF"/>
    <w:rsid w:val="00D37736"/>
    <w:rsid w:val="00D528EA"/>
    <w:rsid w:val="00D753DF"/>
    <w:rsid w:val="00D76B4A"/>
    <w:rsid w:val="00D85D1D"/>
    <w:rsid w:val="00D96534"/>
    <w:rsid w:val="00DA1661"/>
    <w:rsid w:val="00DB449A"/>
    <w:rsid w:val="00DB5D21"/>
    <w:rsid w:val="00DB6579"/>
    <w:rsid w:val="00DD3887"/>
    <w:rsid w:val="00DE157C"/>
    <w:rsid w:val="00E005FA"/>
    <w:rsid w:val="00E05197"/>
    <w:rsid w:val="00E372B1"/>
    <w:rsid w:val="00E44365"/>
    <w:rsid w:val="00E44443"/>
    <w:rsid w:val="00E63537"/>
    <w:rsid w:val="00E70064"/>
    <w:rsid w:val="00E86216"/>
    <w:rsid w:val="00E940A3"/>
    <w:rsid w:val="00EA4DFA"/>
    <w:rsid w:val="00EB66CC"/>
    <w:rsid w:val="00ED2BA4"/>
    <w:rsid w:val="00EE56B5"/>
    <w:rsid w:val="00F010A7"/>
    <w:rsid w:val="00F04D84"/>
    <w:rsid w:val="00F051D2"/>
    <w:rsid w:val="00F1655D"/>
    <w:rsid w:val="00F22E39"/>
    <w:rsid w:val="00F2647E"/>
    <w:rsid w:val="00F37157"/>
    <w:rsid w:val="00F742DB"/>
    <w:rsid w:val="00F92311"/>
    <w:rsid w:val="00F936E5"/>
    <w:rsid w:val="00FA2059"/>
    <w:rsid w:val="00FB17E5"/>
    <w:rsid w:val="00FD0F7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A2D84"/>
  <w15:chartTrackingRefBased/>
  <w15:docId w15:val="{1EFE44FA-45D8-44C3-B8BD-FD45D4B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39"/>
    <w:pPr>
      <w:spacing w:after="120" w:line="276" w:lineRule="auto"/>
    </w:pPr>
    <w:rPr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4F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22E39"/>
    <w:pPr>
      <w:spacing w:after="0" w:line="240" w:lineRule="auto"/>
      <w:ind w:firstLine="720"/>
    </w:pPr>
    <w:rPr>
      <w:rFonts w:eastAsia="Times New Roman"/>
      <w:iCs w:val="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22E39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C5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C58"/>
    <w:rPr>
      <w:iCs/>
    </w:rPr>
  </w:style>
  <w:style w:type="paragraph" w:customStyle="1" w:styleId="Char">
    <w:name w:val="Char"/>
    <w:basedOn w:val="Normal"/>
    <w:rsid w:val="00BC6C58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iCs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9D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B6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50"/>
    <w:rPr>
      <w:rFonts w:ascii="Segoe UI" w:hAnsi="Segoe UI" w:cs="Segoe UI"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E372B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04F9"/>
    <w:rPr>
      <w:rFonts w:eastAsiaTheme="majorEastAsia" w:cstheme="majorBidi"/>
      <w:b/>
      <w:iCs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C04F9"/>
    <w:pPr>
      <w:spacing w:line="259" w:lineRule="auto"/>
      <w:ind w:firstLine="0"/>
      <w:jc w:val="left"/>
      <w:outlineLvl w:val="9"/>
    </w:pPr>
    <w:rPr>
      <w:iCs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C04F9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5C04F9"/>
    <w:pPr>
      <w:tabs>
        <w:tab w:val="left" w:pos="1320"/>
        <w:tab w:val="left" w:pos="1560"/>
        <w:tab w:val="right" w:leader="dot" w:pos="9061"/>
      </w:tabs>
      <w:spacing w:after="100"/>
      <w:ind w:left="993" w:hanging="426"/>
    </w:pPr>
  </w:style>
  <w:style w:type="paragraph" w:customStyle="1" w:styleId="tv213">
    <w:name w:val="tv213"/>
    <w:basedOn w:val="Normal"/>
    <w:rsid w:val="004C431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iCs w:val="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C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CE3"/>
    <w:rPr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CE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76CE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F78"/>
    <w:rPr>
      <w:i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F78"/>
    <w:rPr>
      <w:vertAlign w:val="superscript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9E1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BEC"/>
    <w:pPr>
      <w:ind w:firstLine="0"/>
      <w:jc w:val="left"/>
    </w:pPr>
    <w:rPr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9231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92311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apis.gov.lv/tapis/lv/downloads/171819" TargetMode="External"/><Relationship Id="rId2" Type="http://schemas.openxmlformats.org/officeDocument/2006/relationships/hyperlink" Target="https://tapis.gov.lv/tapis/lv/downloads/152978" TargetMode="External"/><Relationship Id="rId1" Type="http://schemas.openxmlformats.org/officeDocument/2006/relationships/hyperlink" Target="https://tapis.gov.lv/tapis/lv/downloads/15303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1D71-DCDA-4956-B285-38FCE3D3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5403</Words>
  <Characters>3081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3</cp:revision>
  <cp:lastPrinted>2024-10-31T11:34:00Z</cp:lastPrinted>
  <dcterms:created xsi:type="dcterms:W3CDTF">2024-10-31T11:34:00Z</dcterms:created>
  <dcterms:modified xsi:type="dcterms:W3CDTF">2024-10-31T13:39:00Z</dcterms:modified>
</cp:coreProperties>
</file>