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764B8C28" w14:textId="182F273C"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0080727D">
        <w:rPr>
          <w:rFonts w:ascii="Times New Roman" w:hAnsi="Times New Roman"/>
          <w:sz w:val="28"/>
          <w:szCs w:val="28"/>
          <w:lang w:val="lv-LV"/>
        </w:rPr>
        <w:t xml:space="preserve">ĀRKĀRTAS </w:t>
      </w:r>
      <w:r w:rsidRPr="00D21D4F">
        <w:rPr>
          <w:rFonts w:ascii="Times New Roman" w:hAnsi="Times New Roman"/>
          <w:sz w:val="28"/>
          <w:szCs w:val="28"/>
          <w:lang w:val="lv-LV"/>
        </w:rPr>
        <w:t>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11FF29FD" w:rsidR="004C31FD" w:rsidRPr="00D21D4F" w:rsidRDefault="007144A3" w:rsidP="002B4DFA">
            <w:pPr>
              <w:pStyle w:val="Heading2"/>
              <w:jc w:val="left"/>
            </w:pPr>
            <w:r w:rsidRPr="00D21D4F">
              <w:t xml:space="preserve">                   </w:t>
            </w:r>
            <w:r w:rsidR="004C31FD" w:rsidRPr="00D21D4F">
              <w:t>Nr.</w:t>
            </w:r>
            <w:r w:rsidR="002B4DFA">
              <w:t>17</w:t>
            </w:r>
          </w:p>
        </w:tc>
        <w:tc>
          <w:tcPr>
            <w:tcW w:w="1667" w:type="pct"/>
          </w:tcPr>
          <w:p w14:paraId="19F3A84A" w14:textId="23DD9347" w:rsidR="004C31FD" w:rsidRPr="00D21D4F" w:rsidRDefault="004C31FD" w:rsidP="002B4DFA">
            <w:pPr>
              <w:jc w:val="right"/>
              <w:rPr>
                <w:rFonts w:ascii="Times New Roman" w:hAnsi="Times New Roman"/>
                <w:lang w:val="lv-LV"/>
              </w:rPr>
            </w:pPr>
            <w:r w:rsidRPr="00D21D4F">
              <w:rPr>
                <w:rFonts w:ascii="Times New Roman" w:hAnsi="Times New Roman"/>
                <w:lang w:val="lv-LV"/>
              </w:rPr>
              <w:t xml:space="preserve"> 202</w:t>
            </w:r>
            <w:r w:rsidR="005A46EB">
              <w:rPr>
                <w:rFonts w:ascii="Times New Roman" w:hAnsi="Times New Roman"/>
                <w:lang w:val="lv-LV"/>
              </w:rPr>
              <w:t>4</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2B4DFA">
              <w:rPr>
                <w:rFonts w:ascii="Times New Roman" w:hAnsi="Times New Roman"/>
                <w:lang w:val="lv-LV"/>
              </w:rPr>
              <w:t>8</w:t>
            </w:r>
            <w:r w:rsidRPr="00D21D4F">
              <w:rPr>
                <w:rFonts w:ascii="Times New Roman" w:hAnsi="Times New Roman"/>
                <w:lang w:val="lv-LV"/>
              </w:rPr>
              <w:t>.</w:t>
            </w:r>
            <w:r w:rsidR="00207F6B" w:rsidRPr="00D21D4F">
              <w:rPr>
                <w:rFonts w:ascii="Times New Roman" w:hAnsi="Times New Roman"/>
                <w:lang w:val="lv-LV"/>
              </w:rPr>
              <w:t> </w:t>
            </w:r>
            <w:r w:rsidR="0080727D">
              <w:rPr>
                <w:rFonts w:ascii="Times New Roman" w:hAnsi="Times New Roman"/>
                <w:lang w:val="lv-LV"/>
              </w:rPr>
              <w:t>novembrī</w:t>
            </w:r>
          </w:p>
        </w:tc>
      </w:tr>
    </w:tbl>
    <w:p w14:paraId="104FBE66" w14:textId="77777777" w:rsidR="007A1800" w:rsidRDefault="007A1800" w:rsidP="00D21D4F">
      <w:pPr>
        <w:jc w:val="center"/>
        <w:rPr>
          <w:rFonts w:ascii="Times New Roman" w:hAnsi="Times New Roman"/>
          <w:b/>
          <w:lang w:val="lv-LV"/>
        </w:rPr>
      </w:pPr>
    </w:p>
    <w:p w14:paraId="6062C519" w14:textId="00DB0CDE" w:rsidR="005A46EB" w:rsidRDefault="007A1800" w:rsidP="002B4DFA">
      <w:pPr>
        <w:jc w:val="center"/>
        <w:rPr>
          <w:rFonts w:ascii="Times New Roman" w:hAnsi="Times New Roman"/>
          <w:b/>
          <w:lang w:val="lv-LV"/>
        </w:rPr>
      </w:pPr>
      <w:r>
        <w:rPr>
          <w:rFonts w:ascii="Times New Roman" w:hAnsi="Times New Roman"/>
          <w:b/>
          <w:lang w:val="lv-LV"/>
        </w:rPr>
        <w:t xml:space="preserve">  </w:t>
      </w:r>
      <w:r w:rsidR="002B4DFA">
        <w:rPr>
          <w:rFonts w:ascii="Times New Roman" w:hAnsi="Times New Roman"/>
          <w:b/>
          <w:lang w:val="lv-LV"/>
        </w:rPr>
        <w:t>1</w:t>
      </w:r>
      <w:r>
        <w:rPr>
          <w:rFonts w:ascii="Times New Roman" w:hAnsi="Times New Roman"/>
          <w:b/>
          <w:lang w:val="lv-LV"/>
        </w:rPr>
        <w:t>.</w:t>
      </w:r>
    </w:p>
    <w:p w14:paraId="0B8E02B7" w14:textId="77777777" w:rsidR="0063464F" w:rsidRDefault="00744C5E" w:rsidP="005A46EB">
      <w:pPr>
        <w:pStyle w:val="BodyText"/>
        <w:spacing w:after="0"/>
        <w:jc w:val="center"/>
        <w:rPr>
          <w:rFonts w:ascii="Times New Roman" w:hAnsi="Times New Roman"/>
          <w:b/>
          <w:bCs/>
          <w:u w:val="single"/>
          <w:lang w:val="lv-LV"/>
        </w:rPr>
      </w:pPr>
      <w:r>
        <w:rPr>
          <w:rFonts w:ascii="Times New Roman" w:hAnsi="Times New Roman"/>
          <w:b/>
          <w:bCs/>
          <w:u w:val="single"/>
          <w:lang w:val="lv-LV"/>
        </w:rPr>
        <w:t xml:space="preserve">Par </w:t>
      </w:r>
      <w:r w:rsidR="0080727D">
        <w:rPr>
          <w:rFonts w:ascii="Times New Roman" w:hAnsi="Times New Roman"/>
          <w:b/>
          <w:bCs/>
          <w:u w:val="single"/>
          <w:lang w:val="lv-LV"/>
        </w:rPr>
        <w:t>vienreizēja atbalsta piešķiršanu</w:t>
      </w:r>
    </w:p>
    <w:p w14:paraId="2A7145F6" w14:textId="7ECC5756" w:rsidR="001A37C7" w:rsidRDefault="0080727D" w:rsidP="005A46EB">
      <w:pPr>
        <w:pStyle w:val="BodyText"/>
        <w:spacing w:after="0"/>
        <w:jc w:val="center"/>
        <w:rPr>
          <w:rFonts w:ascii="Times New Roman" w:hAnsi="Times New Roman"/>
          <w:b/>
          <w:bCs/>
          <w:u w:val="single"/>
          <w:lang w:val="lv-LV"/>
        </w:rPr>
      </w:pPr>
      <w:r>
        <w:rPr>
          <w:rFonts w:ascii="Times New Roman" w:hAnsi="Times New Roman"/>
          <w:b/>
          <w:bCs/>
          <w:u w:val="single"/>
          <w:lang w:val="lv-LV"/>
        </w:rPr>
        <w:t>Ukrainas civiliedzīvotāj</w:t>
      </w:r>
      <w:r w:rsidR="0063464F">
        <w:rPr>
          <w:rFonts w:ascii="Times New Roman" w:hAnsi="Times New Roman"/>
          <w:b/>
          <w:bCs/>
          <w:u w:val="single"/>
          <w:lang w:val="lv-LV"/>
        </w:rPr>
        <w:t>u uzņemšanai Ogres novadā 2024. gadā</w:t>
      </w:r>
    </w:p>
    <w:p w14:paraId="3E2D6EB5" w14:textId="77777777" w:rsidR="005A46EB" w:rsidRPr="00D21D4F" w:rsidRDefault="005A46EB" w:rsidP="005A46EB">
      <w:pPr>
        <w:pStyle w:val="BodyText"/>
        <w:spacing w:after="0"/>
        <w:jc w:val="distribute"/>
        <w:rPr>
          <w:rFonts w:ascii="Times New Roman" w:hAnsi="Times New Roman"/>
          <w:b/>
          <w:bCs/>
          <w:u w:val="single"/>
          <w:lang w:val="lv-LV"/>
        </w:rPr>
      </w:pPr>
    </w:p>
    <w:p w14:paraId="2D16587B" w14:textId="6490DA76" w:rsidR="00AB1EC5" w:rsidRDefault="00AB1EC5" w:rsidP="00AB1EC5">
      <w:pPr>
        <w:pStyle w:val="BodyText"/>
        <w:spacing w:after="0"/>
        <w:ind w:firstLine="720"/>
        <w:jc w:val="both"/>
        <w:rPr>
          <w:rFonts w:ascii="Times New Roman" w:hAnsi="Times New Roman"/>
          <w:szCs w:val="24"/>
          <w:lang w:val="lv-LV"/>
        </w:rPr>
      </w:pPr>
      <w:r>
        <w:rPr>
          <w:rFonts w:ascii="Times New Roman" w:hAnsi="Times New Roman"/>
          <w:szCs w:val="24"/>
          <w:lang w:val="lv-LV"/>
        </w:rPr>
        <w:t xml:space="preserve">11. novembris – Lāčplēša diena – Latvijas kalendāros </w:t>
      </w:r>
      <w:r w:rsidRPr="00AB1EC5">
        <w:rPr>
          <w:rFonts w:ascii="Times New Roman" w:hAnsi="Times New Roman"/>
          <w:szCs w:val="24"/>
          <w:lang w:val="lv-LV"/>
        </w:rPr>
        <w:t xml:space="preserve">noteikta kā atceres diena </w:t>
      </w:r>
      <w:r>
        <w:rPr>
          <w:rFonts w:ascii="Times New Roman" w:hAnsi="Times New Roman"/>
          <w:szCs w:val="24"/>
          <w:lang w:val="lv-LV"/>
        </w:rPr>
        <w:t xml:space="preserve">jeb </w:t>
      </w:r>
      <w:r w:rsidRPr="00AB1EC5">
        <w:rPr>
          <w:rFonts w:ascii="Times New Roman" w:hAnsi="Times New Roman"/>
          <w:szCs w:val="24"/>
          <w:lang w:val="lv-LV"/>
        </w:rPr>
        <w:t>Latvijas brīvības cīnītāju piemiņas diena.</w:t>
      </w:r>
      <w:r>
        <w:rPr>
          <w:rFonts w:ascii="Times New Roman" w:hAnsi="Times New Roman"/>
          <w:szCs w:val="24"/>
          <w:lang w:val="lv-LV"/>
        </w:rPr>
        <w:t xml:space="preserve"> </w:t>
      </w:r>
      <w:r w:rsidRPr="00AB1EC5">
        <w:rPr>
          <w:rFonts w:ascii="Times New Roman" w:hAnsi="Times New Roman"/>
          <w:szCs w:val="24"/>
          <w:lang w:val="lv-LV"/>
        </w:rPr>
        <w:t>Šis datums kļuvis par simbolu latviešu karavīru uzvarām Brīvības cīņās un ir atbilstošs brīdis, kad atzīmēt visos karos cīnījušos Latvijas brīvības cīnītāju piemiņu.</w:t>
      </w:r>
      <w:r>
        <w:rPr>
          <w:rStyle w:val="FootnoteReference"/>
          <w:rFonts w:ascii="Times New Roman" w:hAnsi="Times New Roman"/>
          <w:szCs w:val="24"/>
          <w:lang w:val="lv-LV"/>
        </w:rPr>
        <w:footnoteReference w:id="1"/>
      </w:r>
      <w:r>
        <w:rPr>
          <w:rFonts w:ascii="Times New Roman" w:hAnsi="Times New Roman"/>
          <w:szCs w:val="24"/>
          <w:lang w:val="lv-LV"/>
        </w:rPr>
        <w:t xml:space="preserve"> Savukārt 18. novembris ir </w:t>
      </w:r>
      <w:r w:rsidRPr="00AB1EC5">
        <w:rPr>
          <w:rFonts w:ascii="Times New Roman" w:hAnsi="Times New Roman"/>
          <w:szCs w:val="24"/>
          <w:lang w:val="lv-LV"/>
        </w:rPr>
        <w:t>Latvijas Republikas Proklamēšanas dien</w:t>
      </w:r>
      <w:r>
        <w:rPr>
          <w:rFonts w:ascii="Times New Roman" w:hAnsi="Times New Roman"/>
          <w:szCs w:val="24"/>
          <w:lang w:val="lv-LV"/>
        </w:rPr>
        <w:t xml:space="preserve">a – </w:t>
      </w:r>
      <w:r w:rsidRPr="00AB1EC5">
        <w:rPr>
          <w:rFonts w:ascii="Times New Roman" w:hAnsi="Times New Roman"/>
          <w:szCs w:val="24"/>
          <w:lang w:val="lv-LV"/>
        </w:rPr>
        <w:t>paši nozīmīgākie valsts svētki, atzīmējot neatkarīgas Latvijas valsts dzimšanu 1918. gadā.</w:t>
      </w:r>
      <w:r>
        <w:rPr>
          <w:rFonts w:ascii="Times New Roman" w:hAnsi="Times New Roman"/>
          <w:szCs w:val="24"/>
          <w:lang w:val="lv-LV"/>
        </w:rPr>
        <w:t xml:space="preserve"> Kopumā tas ir laik</w:t>
      </w:r>
      <w:r w:rsidR="00E470E7">
        <w:rPr>
          <w:rFonts w:ascii="Times New Roman" w:hAnsi="Times New Roman"/>
          <w:szCs w:val="24"/>
          <w:lang w:val="lv-LV"/>
        </w:rPr>
        <w:t>s</w:t>
      </w:r>
      <w:r>
        <w:rPr>
          <w:rFonts w:ascii="Times New Roman" w:hAnsi="Times New Roman"/>
          <w:szCs w:val="24"/>
          <w:lang w:val="lv-LV"/>
        </w:rPr>
        <w:t>, kas</w:t>
      </w:r>
      <w:r w:rsidR="00E470E7">
        <w:rPr>
          <w:rFonts w:ascii="Times New Roman" w:hAnsi="Times New Roman"/>
          <w:szCs w:val="24"/>
          <w:lang w:val="lv-LV"/>
        </w:rPr>
        <w:t xml:space="preserve"> ikvienu </w:t>
      </w:r>
      <w:r w:rsidR="00E470E7" w:rsidRPr="00E470E7">
        <w:rPr>
          <w:rFonts w:ascii="Times New Roman" w:hAnsi="Times New Roman"/>
          <w:szCs w:val="24"/>
          <w:lang w:val="lv-LV"/>
        </w:rPr>
        <w:t>vedina atcerēties un pārdomāt, kas notika ar Latviju, Latvijas tautu un zemi svešu varu okupāciju režīmu valdīšanas laikā, laiks, kad pieminēt netaisni notiesātos un nogalinātos, svešos karos kritušos, laiks, kad atgādināt par svešo varu nodarījumu Latvijas valstij, zemei un tautai, par nepieciešamību Latvijai atdalīties no Krievijas Impērijas un kļūt par patstāvīgu politisku veidojumu – neatkarīgu va</w:t>
      </w:r>
      <w:r w:rsidR="00E470E7">
        <w:rPr>
          <w:rFonts w:ascii="Times New Roman" w:hAnsi="Times New Roman"/>
          <w:szCs w:val="24"/>
          <w:lang w:val="lv-LV"/>
        </w:rPr>
        <w:t>l</w:t>
      </w:r>
      <w:r w:rsidR="00E470E7" w:rsidRPr="00E470E7">
        <w:rPr>
          <w:rFonts w:ascii="Times New Roman" w:hAnsi="Times New Roman"/>
          <w:szCs w:val="24"/>
          <w:lang w:val="lv-LV"/>
        </w:rPr>
        <w:t>sti.</w:t>
      </w:r>
      <w:r w:rsidR="00E470E7">
        <w:rPr>
          <w:rFonts w:ascii="Times New Roman" w:hAnsi="Times New Roman"/>
          <w:szCs w:val="24"/>
          <w:lang w:val="lv-LV"/>
        </w:rPr>
        <w:t xml:space="preserve"> Šajās dienās visā Ogres novadā un Latvijā norisinās daudz un dažādi piemiņas un svētku pasākumi.</w:t>
      </w:r>
    </w:p>
    <w:p w14:paraId="110FA511" w14:textId="77777777" w:rsidR="00E470E7" w:rsidRDefault="00E470E7" w:rsidP="00E470E7">
      <w:pPr>
        <w:pStyle w:val="BodyText"/>
        <w:spacing w:after="0"/>
        <w:ind w:firstLine="720"/>
        <w:jc w:val="both"/>
        <w:rPr>
          <w:rFonts w:ascii="Times New Roman" w:hAnsi="Times New Roman"/>
          <w:szCs w:val="24"/>
          <w:lang w:val="lv-LV"/>
        </w:rPr>
      </w:pPr>
      <w:r w:rsidRPr="00544A0E">
        <w:rPr>
          <w:rFonts w:ascii="Times New Roman" w:hAnsi="Times New Roman"/>
          <w:szCs w:val="24"/>
          <w:lang w:val="lv-LV"/>
        </w:rPr>
        <w:t xml:space="preserve">Kopš 2022. gada 24. februāra Ukrainā joprojām turpinās Krievijas Federācijas uzsākta plaša mēroga nežēlīga karadarbība. </w:t>
      </w:r>
    </w:p>
    <w:p w14:paraId="79251208" w14:textId="30400900" w:rsidR="00AB1EC5" w:rsidRDefault="00E470E7" w:rsidP="00156DE5">
      <w:pPr>
        <w:pStyle w:val="BodyText"/>
        <w:spacing w:after="0"/>
        <w:ind w:firstLine="720"/>
        <w:jc w:val="both"/>
        <w:rPr>
          <w:rFonts w:ascii="Times New Roman" w:hAnsi="Times New Roman"/>
          <w:szCs w:val="24"/>
          <w:lang w:val="lv-LV"/>
        </w:rPr>
      </w:pPr>
      <w:r w:rsidRPr="00544A0E">
        <w:rPr>
          <w:rFonts w:ascii="Times New Roman" w:hAnsi="Times New Roman"/>
          <w:szCs w:val="24"/>
          <w:lang w:val="lv-LV"/>
        </w:rPr>
        <w:t xml:space="preserve">Ogres novada pašvaldība kopā ar novada iedzīvotājiem, uzņēmējiem, iestādēm un biedrībām pastāvīgi organizē </w:t>
      </w:r>
      <w:r>
        <w:rPr>
          <w:rFonts w:ascii="Times New Roman" w:hAnsi="Times New Roman"/>
          <w:szCs w:val="24"/>
          <w:lang w:val="lv-LV"/>
        </w:rPr>
        <w:t xml:space="preserve">dažādus palīdzības veidus </w:t>
      </w:r>
      <w:r w:rsidRPr="00544A0E">
        <w:rPr>
          <w:rFonts w:ascii="Times New Roman" w:hAnsi="Times New Roman"/>
          <w:szCs w:val="24"/>
          <w:lang w:val="lv-LV"/>
        </w:rPr>
        <w:t>Ukraina</w:t>
      </w:r>
      <w:r>
        <w:rPr>
          <w:rFonts w:ascii="Times New Roman" w:hAnsi="Times New Roman"/>
          <w:szCs w:val="24"/>
          <w:lang w:val="lv-LV"/>
        </w:rPr>
        <w:t xml:space="preserve">s civiliedzīvotājiem gan Latvijā, gan Ukrainā jau </w:t>
      </w:r>
      <w:r w:rsidRPr="00544A0E">
        <w:rPr>
          <w:rFonts w:ascii="Times New Roman" w:hAnsi="Times New Roman"/>
          <w:szCs w:val="24"/>
          <w:lang w:val="lv-LV"/>
        </w:rPr>
        <w:t>no paša karadarbības sākuma.</w:t>
      </w:r>
      <w:r>
        <w:rPr>
          <w:rFonts w:ascii="Times New Roman" w:hAnsi="Times New Roman"/>
          <w:szCs w:val="24"/>
          <w:lang w:val="lv-LV"/>
        </w:rPr>
        <w:t xml:space="preserve"> Arī šobrīd būtu lietderīgi organizēt Ukrainas civiliedzīvotāju – bērnu un jauniešu, </w:t>
      </w:r>
      <w:r w:rsidR="00B206E9">
        <w:rPr>
          <w:rFonts w:ascii="Times New Roman" w:hAnsi="Times New Roman"/>
          <w:szCs w:val="24"/>
          <w:lang w:val="lv-LV"/>
        </w:rPr>
        <w:t xml:space="preserve">kā arī karavīru māšu un sievu uzņemšanu Ogres novadā ar mērķi </w:t>
      </w:r>
      <w:r w:rsidR="00AB1EC5" w:rsidRPr="00B206E9">
        <w:rPr>
          <w:rFonts w:ascii="Times New Roman" w:hAnsi="Times New Roman"/>
          <w:szCs w:val="24"/>
          <w:lang w:val="lv-LV"/>
        </w:rPr>
        <w:t xml:space="preserve">nodrošināt atbalstu </w:t>
      </w:r>
      <w:r w:rsidR="00B206E9" w:rsidRPr="00B206E9">
        <w:rPr>
          <w:rFonts w:ascii="Times New Roman" w:hAnsi="Times New Roman"/>
          <w:szCs w:val="24"/>
          <w:lang w:val="lv-LV"/>
        </w:rPr>
        <w:t>viņu</w:t>
      </w:r>
      <w:r w:rsidR="00AB1EC5" w:rsidRPr="00B206E9">
        <w:rPr>
          <w:rFonts w:ascii="Times New Roman" w:hAnsi="Times New Roman"/>
          <w:szCs w:val="24"/>
          <w:lang w:val="lv-LV"/>
        </w:rPr>
        <w:t xml:space="preserve"> socializācijai un psihoemocionālajai labbūtībai</w:t>
      </w:r>
      <w:r w:rsidR="00B206E9">
        <w:rPr>
          <w:rFonts w:ascii="Times New Roman" w:hAnsi="Times New Roman"/>
          <w:szCs w:val="24"/>
          <w:lang w:val="lv-LV"/>
        </w:rPr>
        <w:t>, ticības stiprināšanai par neatkarīgas valsts pastāvēšanu, pretojoties Krievijas okupācijai.</w:t>
      </w:r>
    </w:p>
    <w:p w14:paraId="34452EF2" w14:textId="70FF36D9" w:rsidR="00B206E9" w:rsidRDefault="00B206E9" w:rsidP="00156DE5">
      <w:pPr>
        <w:pStyle w:val="BodyText"/>
        <w:spacing w:after="0"/>
        <w:ind w:firstLine="720"/>
        <w:jc w:val="both"/>
        <w:rPr>
          <w:rFonts w:ascii="Times New Roman" w:hAnsi="Times New Roman"/>
          <w:szCs w:val="24"/>
          <w:lang w:val="lv-LV"/>
        </w:rPr>
      </w:pPr>
      <w:r>
        <w:rPr>
          <w:rFonts w:ascii="Times New Roman" w:hAnsi="Times New Roman"/>
          <w:szCs w:val="24"/>
          <w:lang w:val="lv-LV"/>
        </w:rPr>
        <w:t>Paredzētais uzņemšanas laiks: no š.g.  9. novembra līdz 20. novembrim.</w:t>
      </w:r>
    </w:p>
    <w:p w14:paraId="1D70E4E5" w14:textId="19BCADFC" w:rsidR="00B206E9" w:rsidRDefault="00B206E9" w:rsidP="00156DE5">
      <w:pPr>
        <w:pStyle w:val="BodyText"/>
        <w:spacing w:after="0"/>
        <w:ind w:firstLine="720"/>
        <w:jc w:val="both"/>
        <w:rPr>
          <w:rFonts w:ascii="Times New Roman" w:hAnsi="Times New Roman"/>
          <w:szCs w:val="24"/>
          <w:lang w:val="lv-LV"/>
        </w:rPr>
      </w:pPr>
      <w:r>
        <w:rPr>
          <w:rFonts w:ascii="Times New Roman" w:hAnsi="Times New Roman"/>
          <w:szCs w:val="24"/>
          <w:lang w:val="lv-LV"/>
        </w:rPr>
        <w:t>Paredzētais uzņemamo personu skaits: līdz 52 personām, tai skaitā 20 jaunieši no Ternopiļas militārās koledžas un viņu pavadošās personas, kā arī karavīru mātes un sievas ar bērniem no dažādām Ukrainas pilsētām</w:t>
      </w:r>
      <w:r w:rsidR="00094DC0">
        <w:rPr>
          <w:rFonts w:ascii="Times New Roman" w:hAnsi="Times New Roman"/>
          <w:szCs w:val="24"/>
          <w:lang w:val="lv-LV"/>
        </w:rPr>
        <w:t>, kuras šobrīd mitinās Ogres novada sadraudzības pilsētā Černihivā un Černihivas apgabalā.</w:t>
      </w:r>
    </w:p>
    <w:p w14:paraId="0DC46989" w14:textId="6BA3308F" w:rsidR="00094DC0" w:rsidRDefault="00094DC0" w:rsidP="00156DE5">
      <w:pPr>
        <w:pStyle w:val="BodyText"/>
        <w:spacing w:after="0"/>
        <w:ind w:firstLine="720"/>
        <w:jc w:val="both"/>
        <w:rPr>
          <w:rFonts w:ascii="Times New Roman" w:hAnsi="Times New Roman"/>
          <w:szCs w:val="24"/>
          <w:lang w:val="lv-LV"/>
        </w:rPr>
      </w:pPr>
      <w:r>
        <w:rPr>
          <w:rFonts w:ascii="Times New Roman" w:hAnsi="Times New Roman"/>
          <w:szCs w:val="24"/>
          <w:lang w:val="lv-LV"/>
        </w:rPr>
        <w:t>Paredzētais atbalsts: līdz 2</w:t>
      </w:r>
      <w:r w:rsidR="00602891">
        <w:rPr>
          <w:rFonts w:ascii="Times New Roman" w:hAnsi="Times New Roman"/>
          <w:szCs w:val="24"/>
          <w:lang w:val="lv-LV"/>
        </w:rPr>
        <w:t xml:space="preserve">5 000,00 </w:t>
      </w:r>
      <w:r>
        <w:rPr>
          <w:rFonts w:ascii="Times New Roman" w:hAnsi="Times New Roman"/>
          <w:szCs w:val="24"/>
          <w:lang w:val="lv-LV"/>
        </w:rPr>
        <w:t>EUR, tai skaitā atbalsts transporta izdevumiem</w:t>
      </w:r>
      <w:r w:rsidR="00602891">
        <w:rPr>
          <w:rFonts w:ascii="Times New Roman" w:hAnsi="Times New Roman"/>
          <w:szCs w:val="24"/>
          <w:lang w:val="lv-LV"/>
        </w:rPr>
        <w:t xml:space="preserve"> </w:t>
      </w:r>
      <w:r w:rsidR="008869CC">
        <w:rPr>
          <w:rFonts w:ascii="Times New Roman" w:hAnsi="Times New Roman"/>
          <w:szCs w:val="24"/>
          <w:lang w:val="lv-LV"/>
        </w:rPr>
        <w:t>7000,00 EUR  (</w:t>
      </w:r>
      <w:r>
        <w:rPr>
          <w:rFonts w:ascii="Times New Roman" w:hAnsi="Times New Roman"/>
          <w:szCs w:val="24"/>
          <w:lang w:val="lv-LV"/>
        </w:rPr>
        <w:t>no Ukrainas uz Ogri un no Ogres uz Ukrainu, pārvietošanās izdevumiem Ogres novadā un Latvijā</w:t>
      </w:r>
      <w:r w:rsidR="008869CC">
        <w:rPr>
          <w:rFonts w:ascii="Times New Roman" w:hAnsi="Times New Roman"/>
          <w:szCs w:val="24"/>
          <w:lang w:val="lv-LV"/>
        </w:rPr>
        <w:t>)</w:t>
      </w:r>
      <w:r>
        <w:rPr>
          <w:rFonts w:ascii="Times New Roman" w:hAnsi="Times New Roman"/>
          <w:szCs w:val="24"/>
          <w:lang w:val="lv-LV"/>
        </w:rPr>
        <w:t>, izmitināšanas izdevumiem,</w:t>
      </w:r>
      <w:r w:rsidR="008869CC">
        <w:rPr>
          <w:rFonts w:ascii="Times New Roman" w:hAnsi="Times New Roman"/>
          <w:szCs w:val="24"/>
          <w:lang w:val="lv-LV"/>
        </w:rPr>
        <w:t xml:space="preserve"> ja attiecināms,</w:t>
      </w:r>
      <w:r>
        <w:rPr>
          <w:rFonts w:ascii="Times New Roman" w:hAnsi="Times New Roman"/>
          <w:szCs w:val="24"/>
          <w:lang w:val="lv-LV"/>
        </w:rPr>
        <w:t xml:space="preserve"> ēdināšanas izdevumiem (paredzot šādus izdevumus uz vienu personu: brokastis 6,00 EUR, pusdienas 10,00 EUR, vakariņas 8,00 EUR), citi izdevumi (ieejas maksa muzejos, kultūrpasākumu norises vietās, izdevumi dažādām aktivitātēm, radošajām darbnīcām, nodarbībām</w:t>
      </w:r>
      <w:r w:rsidR="0063464F">
        <w:rPr>
          <w:rFonts w:ascii="Times New Roman" w:hAnsi="Times New Roman"/>
          <w:szCs w:val="24"/>
          <w:lang w:val="lv-LV"/>
        </w:rPr>
        <w:t xml:space="preserve"> u.c.), atlīdzība grupu vadītājiem (paredzot šādus izdevumus vienam grupas vadītājam: 7,62 EUR dienā un papildus darba devēja nodokļu nomaksa).</w:t>
      </w:r>
    </w:p>
    <w:p w14:paraId="010FE5F7" w14:textId="5327B980" w:rsidR="0063464F" w:rsidRDefault="0063464F" w:rsidP="0063464F">
      <w:pPr>
        <w:spacing w:before="120" w:after="120"/>
        <w:ind w:firstLine="720"/>
        <w:jc w:val="both"/>
        <w:rPr>
          <w:rFonts w:ascii="Times New Roman" w:hAnsi="Times New Roman"/>
          <w:lang w:val="lv-LV"/>
        </w:rPr>
      </w:pPr>
      <w:r>
        <w:rPr>
          <w:rFonts w:ascii="Times New Roman" w:hAnsi="Times New Roman"/>
          <w:lang w:val="lv-LV"/>
        </w:rPr>
        <w:t xml:space="preserve">Ukrainas civiliedzīvotāju atbalsta likuma mērķis </w:t>
      </w:r>
      <w:r w:rsidRPr="0080727D">
        <w:rPr>
          <w:rFonts w:ascii="Times New Roman" w:hAnsi="Times New Roman"/>
          <w:lang w:val="lv-LV"/>
        </w:rPr>
        <w:t xml:space="preserve">ir atbalsta sniegšana Ukrainas civiliedzīvotājiem, kuri izceļo no Ukrainas vai kuri nevar atgriezties Ukrainā Krievijas </w:t>
      </w:r>
      <w:r w:rsidRPr="0080727D">
        <w:rPr>
          <w:rFonts w:ascii="Times New Roman" w:hAnsi="Times New Roman"/>
          <w:lang w:val="lv-LV"/>
        </w:rPr>
        <w:lastRenderedPageBreak/>
        <w:t>Federācijas izraisītā bruņotā konflikta dēļ šā bruņotā konflikta norises laikā, kā arī vispārēja atbalsta sniegšana Ukrainas sabiedrībai. Šajā likumā paredzētais atbalsts tiek sniegts bruņotā konflikta norises laikā. Ukrainas civiliedzīvotāji šā likuma izpratnē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59F5D7DF" w14:textId="75E56809" w:rsidR="0063464F" w:rsidRPr="0080727D" w:rsidRDefault="0063464F" w:rsidP="0063464F">
      <w:pPr>
        <w:ind w:firstLine="720"/>
        <w:jc w:val="both"/>
        <w:rPr>
          <w:rFonts w:ascii="Times New Roman" w:hAnsi="Times New Roman"/>
          <w:lang w:val="lv-LV"/>
        </w:rPr>
      </w:pPr>
      <w:r>
        <w:rPr>
          <w:rFonts w:ascii="Times New Roman" w:hAnsi="Times New Roman"/>
          <w:lang w:val="lv-LV"/>
        </w:rPr>
        <w:t xml:space="preserve">Atbilstoši Ukrainas civiliedzīvotāju atbalsta likuma 7. panta pirmās </w:t>
      </w:r>
      <w:r w:rsidRPr="0080727D">
        <w:rPr>
          <w:rFonts w:ascii="Times New Roman" w:hAnsi="Times New Roman"/>
          <w:i/>
          <w:iCs/>
          <w:lang w:val="lv-LV"/>
        </w:rPr>
        <w:t>prim</w:t>
      </w:r>
      <w:r w:rsidRPr="0080727D">
        <w:rPr>
          <w:rFonts w:ascii="Times New Roman" w:hAnsi="Times New Roman"/>
          <w:lang w:val="lv-LV"/>
        </w:rPr>
        <w:t xml:space="preserve"> daļas nosacījumiem, </w:t>
      </w:r>
      <w:r>
        <w:rPr>
          <w:rFonts w:ascii="Times New Roman" w:hAnsi="Times New Roman"/>
          <w:lang w:val="lv-LV"/>
        </w:rPr>
        <w:t>v</w:t>
      </w:r>
      <w:r w:rsidRPr="0080727D">
        <w:rPr>
          <w:rFonts w:ascii="Times New Roman" w:hAnsi="Times New Roman"/>
          <w:lang w:val="lv-LV"/>
        </w:rPr>
        <w:t>alsts un pašvaldība nodrošina Ukrainas civiliedzīvotājam cita veida atbalstu, ja, izvērtējot personas individuālās vajadzības, tiek konstatēta tā nepieciešamība</w:t>
      </w:r>
      <w:r w:rsidRPr="0063464F">
        <w:rPr>
          <w:rFonts w:ascii="Times New Roman" w:hAnsi="Times New Roman"/>
          <w:lang w:val="lv-LV"/>
        </w:rPr>
        <w:t xml:space="preserve">. Tas var ietvert pašvaldību brīvprātīgo iniciatīvu pabalstus un pakalpojumus atbilstoši pašvaldības saistošajos noteikumos noteiktajam un bez materiālās situācijas izvērtēšanas, ja tāda paredzēta, kā arī pabalstu atsevišķu izdevumu apmaksai </w:t>
      </w:r>
      <w:r w:rsidRPr="0080727D">
        <w:rPr>
          <w:rFonts w:ascii="Times New Roman" w:hAnsi="Times New Roman"/>
          <w:lang w:val="lv-LV"/>
        </w:rPr>
        <w:t>atbilstoši pašvaldības saistošajos noteikumos noteiktajam.</w:t>
      </w:r>
    </w:p>
    <w:p w14:paraId="4767671F" w14:textId="77777777" w:rsidR="0063464F" w:rsidRPr="0080727D" w:rsidRDefault="0063464F" w:rsidP="0063464F">
      <w:pPr>
        <w:ind w:firstLine="720"/>
        <w:jc w:val="both"/>
        <w:rPr>
          <w:rFonts w:ascii="Times New Roman" w:hAnsi="Times New Roman"/>
          <w:lang w:val="lv-LV"/>
        </w:rPr>
      </w:pPr>
      <w:r w:rsidRPr="0080727D">
        <w:rPr>
          <w:rFonts w:ascii="Times New Roman" w:hAnsi="Times New Roman"/>
          <w:lang w:val="lv-LV"/>
        </w:rPr>
        <w:t>Pašvaldību likuma 5. pants nosaka:</w:t>
      </w:r>
    </w:p>
    <w:p w14:paraId="64EBDEC9" w14:textId="77777777" w:rsidR="0063464F" w:rsidRPr="0080727D" w:rsidRDefault="0063464F" w:rsidP="0063464F">
      <w:pPr>
        <w:numPr>
          <w:ilvl w:val="0"/>
          <w:numId w:val="16"/>
        </w:numPr>
        <w:jc w:val="both"/>
        <w:rPr>
          <w:rFonts w:ascii="Times New Roman" w:hAnsi="Times New Roman"/>
          <w:bCs/>
          <w:lang w:val="lv-LV"/>
        </w:rPr>
      </w:pPr>
      <w:r w:rsidRPr="0063464F">
        <w:rPr>
          <w:rFonts w:ascii="Times New Roman" w:hAnsi="Times New Roman"/>
          <w:lang w:val="lv-LV"/>
        </w:rPr>
        <w:t>p</w:t>
      </w:r>
      <w:r w:rsidRPr="0080727D">
        <w:rPr>
          <w:rFonts w:ascii="Times New Roman" w:hAnsi="Times New Roman"/>
          <w:lang w:val="lv-LV"/>
        </w:rPr>
        <w:t>ašvaldība savas administratīvās teritorijas iedzīvotāju interesēs</w:t>
      </w:r>
      <w:r w:rsidRPr="0080727D">
        <w:rPr>
          <w:rFonts w:ascii="Times New Roman" w:hAnsi="Times New Roman"/>
          <w:bCs/>
          <w:lang w:val="lv-LV"/>
        </w:rPr>
        <w:t xml:space="preserve"> var brīvprātīgi īstenot savas iniciatīvas ikvienā jautājumā, ja tas nav citu institūciju kompetencē un ja šādu darbību neierobežo citi likumi</w:t>
      </w:r>
      <w:r>
        <w:rPr>
          <w:rFonts w:ascii="Times New Roman" w:hAnsi="Times New Roman"/>
          <w:bCs/>
          <w:lang w:val="lv-LV"/>
        </w:rPr>
        <w:t>;</w:t>
      </w:r>
    </w:p>
    <w:p w14:paraId="47CEACA5" w14:textId="77777777" w:rsidR="0063464F" w:rsidRPr="0080727D" w:rsidRDefault="0063464F" w:rsidP="0063464F">
      <w:pPr>
        <w:numPr>
          <w:ilvl w:val="0"/>
          <w:numId w:val="16"/>
        </w:numPr>
        <w:jc w:val="both"/>
        <w:rPr>
          <w:rFonts w:ascii="Times New Roman" w:hAnsi="Times New Roman"/>
          <w:bCs/>
          <w:lang w:val="lv-LV"/>
        </w:rPr>
      </w:pPr>
      <w:r>
        <w:rPr>
          <w:rFonts w:ascii="Times New Roman" w:hAnsi="Times New Roman"/>
          <w:bCs/>
          <w:lang w:val="lv-LV"/>
        </w:rPr>
        <w:t>b</w:t>
      </w:r>
      <w:r w:rsidRPr="0080727D">
        <w:rPr>
          <w:rFonts w:ascii="Times New Roman" w:hAnsi="Times New Roman"/>
          <w:bCs/>
          <w:lang w:val="lv-LV"/>
        </w:rPr>
        <w:t>rīvprātīgo iniciatīvu izpildes kārtību nosaka un finansējumu nodrošina pašvaldība</w:t>
      </w:r>
      <w:r>
        <w:rPr>
          <w:rFonts w:ascii="Times New Roman" w:hAnsi="Times New Roman"/>
          <w:bCs/>
          <w:lang w:val="lv-LV"/>
        </w:rPr>
        <w:t>;</w:t>
      </w:r>
    </w:p>
    <w:p w14:paraId="5EC217CC" w14:textId="77777777" w:rsidR="0063464F" w:rsidRPr="0080727D" w:rsidRDefault="0063464F" w:rsidP="0063464F">
      <w:pPr>
        <w:numPr>
          <w:ilvl w:val="0"/>
          <w:numId w:val="16"/>
        </w:numPr>
        <w:jc w:val="both"/>
        <w:rPr>
          <w:rFonts w:ascii="Times New Roman" w:hAnsi="Times New Roman"/>
          <w:bCs/>
          <w:lang w:val="lv-LV"/>
        </w:rPr>
      </w:pPr>
      <w:r>
        <w:rPr>
          <w:rFonts w:ascii="Times New Roman" w:hAnsi="Times New Roman"/>
          <w:bCs/>
          <w:lang w:val="lv-LV"/>
        </w:rPr>
        <w:t>b</w:t>
      </w:r>
      <w:r w:rsidRPr="0080727D">
        <w:rPr>
          <w:rFonts w:ascii="Times New Roman" w:hAnsi="Times New Roman"/>
          <w:bCs/>
          <w:lang w:val="lv-LV"/>
        </w:rPr>
        <w:t>rīvprātīgās iniciatīvas plāno un finansējumu to izpildei nodrošina, ja tas netraucē pašvaldības kompetencē esošo autonomo funkciju un deleģēto pārvaldes uzdevumu izpildei.</w:t>
      </w:r>
    </w:p>
    <w:p w14:paraId="53A92BFB" w14:textId="2B820C62" w:rsidR="0063464F" w:rsidRDefault="0063464F" w:rsidP="008869CC">
      <w:pPr>
        <w:pStyle w:val="BodyText"/>
        <w:spacing w:after="0"/>
        <w:ind w:firstLine="720"/>
        <w:jc w:val="both"/>
        <w:rPr>
          <w:rFonts w:ascii="Times New Roman" w:hAnsi="Times New Roman"/>
          <w:lang w:val="lv-LV"/>
        </w:rPr>
      </w:pPr>
      <w:r>
        <w:rPr>
          <w:rFonts w:ascii="Times New Roman" w:hAnsi="Times New Roman"/>
          <w:szCs w:val="24"/>
          <w:lang w:val="lv-LV"/>
        </w:rPr>
        <w:t xml:space="preserve">Ņemot vērā augstāk minēto un pamatojoties uz Pašvaldību likuma 5. pantu un </w:t>
      </w:r>
      <w:r>
        <w:rPr>
          <w:rFonts w:ascii="Times New Roman" w:hAnsi="Times New Roman"/>
          <w:lang w:val="lv-LV"/>
        </w:rPr>
        <w:t xml:space="preserve">Ukrainas civiliedzīvotāju atbalsta likuma 7. panta pirmo </w:t>
      </w:r>
      <w:r w:rsidRPr="0063464F">
        <w:rPr>
          <w:rFonts w:ascii="Times New Roman" w:hAnsi="Times New Roman"/>
          <w:i/>
          <w:iCs/>
          <w:lang w:val="lv-LV"/>
        </w:rPr>
        <w:t>prim</w:t>
      </w:r>
      <w:r>
        <w:rPr>
          <w:rFonts w:ascii="Times New Roman" w:hAnsi="Times New Roman"/>
          <w:lang w:val="lv-LV"/>
        </w:rPr>
        <w:t xml:space="preserve"> daļu</w:t>
      </w:r>
      <w:r w:rsidRPr="007106CE">
        <w:rPr>
          <w:rFonts w:ascii="Times New Roman" w:hAnsi="Times New Roman"/>
          <w:lang w:val="lv-LV"/>
        </w:rPr>
        <w:t>,</w:t>
      </w:r>
      <w:r w:rsidR="00E51296" w:rsidRPr="007106CE">
        <w:rPr>
          <w:rFonts w:ascii="Times New Roman" w:hAnsi="Times New Roman"/>
          <w:lang w:val="lv-LV"/>
        </w:rPr>
        <w:t xml:space="preserve"> likuma “Par pašvaldību budžetiem” 16. panta otro daļu,</w:t>
      </w:r>
    </w:p>
    <w:p w14:paraId="0FE37203" w14:textId="23C18F74" w:rsidR="0082570F" w:rsidRPr="0082570F" w:rsidRDefault="00274D51" w:rsidP="0063464F">
      <w:pPr>
        <w:pStyle w:val="BodyText"/>
        <w:spacing w:after="0"/>
        <w:jc w:val="both"/>
        <w:rPr>
          <w:rFonts w:ascii="Times New Roman" w:hAnsi="Times New Roman"/>
          <w:lang w:val="lv-LV"/>
        </w:rPr>
      </w:pPr>
      <w:r>
        <w:rPr>
          <w:rFonts w:ascii="Times New Roman" w:hAnsi="Times New Roman"/>
          <w:lang w:val="lv-LV"/>
        </w:rPr>
        <w:t xml:space="preserve"> </w:t>
      </w:r>
    </w:p>
    <w:p w14:paraId="3D381DCB" w14:textId="6718577F" w:rsidR="002B4DFA" w:rsidRPr="002B4DFA" w:rsidRDefault="002B4DFA" w:rsidP="002B4DFA">
      <w:pPr>
        <w:jc w:val="center"/>
        <w:rPr>
          <w:rFonts w:ascii="Times New Roman" w:hAnsi="Times New Roman"/>
          <w:b/>
          <w:iCs/>
          <w:color w:val="000000"/>
          <w:szCs w:val="24"/>
          <w:lang w:val="lv-LV"/>
        </w:rPr>
      </w:pPr>
      <w:r w:rsidRPr="002B4DFA">
        <w:rPr>
          <w:rFonts w:ascii="Times New Roman" w:hAnsi="Times New Roman"/>
          <w:b/>
          <w:iCs/>
          <w:color w:val="000000"/>
          <w:szCs w:val="24"/>
          <w:lang w:val="lv-LV"/>
        </w:rPr>
        <w:t xml:space="preserve">balsojot: </w:t>
      </w:r>
      <w:r w:rsidRPr="002B4DFA">
        <w:rPr>
          <w:rFonts w:ascii="Times New Roman" w:hAnsi="Times New Roman"/>
          <w:b/>
          <w:iCs/>
          <w:noProof/>
          <w:color w:val="000000"/>
          <w:szCs w:val="24"/>
          <w:lang w:val="lv-LV"/>
        </w:rPr>
        <w:t>ar 14 balsīm "Par" (Andris Krauja, Artūrs Mangulis, Dace Māliņa, Dace Veiliņa, Dzirkstīte Žindiga, Egils Helmanis, Gints Sīviņš, Ilmārs Zemnieks, Indulis Trapiņš, Jānis Iklāvs, Jānis Kaijaks, Kaspars Bramanis, Raivis Ūzuls, Santa Ločmele), "Pret" – nav, "Atturas" – nav, "Nepiedalās" – nav</w:t>
      </w:r>
      <w:r w:rsidR="007940A3">
        <w:rPr>
          <w:rFonts w:ascii="Times New Roman" w:hAnsi="Times New Roman"/>
          <w:b/>
          <w:iCs/>
          <w:noProof/>
          <w:color w:val="000000"/>
          <w:szCs w:val="24"/>
          <w:lang w:val="lv-LV"/>
        </w:rPr>
        <w:t>,</w:t>
      </w:r>
      <w:bookmarkStart w:id="0" w:name="_GoBack"/>
      <w:bookmarkEnd w:id="0"/>
      <w:r w:rsidRPr="002B4DFA">
        <w:rPr>
          <w:rFonts w:ascii="Times New Roman" w:hAnsi="Times New Roman"/>
          <w:b/>
          <w:iCs/>
          <w:color w:val="000000"/>
          <w:szCs w:val="24"/>
          <w:lang w:val="lv-LV"/>
        </w:rPr>
        <w:t xml:space="preserve"> </w:t>
      </w:r>
    </w:p>
    <w:p w14:paraId="2CDBCAB1" w14:textId="77777777" w:rsidR="002B4DFA" w:rsidRPr="002B4DFA" w:rsidRDefault="002B4DFA" w:rsidP="002B4DFA">
      <w:pPr>
        <w:jc w:val="center"/>
        <w:rPr>
          <w:rFonts w:ascii="Times New Roman" w:hAnsi="Times New Roman"/>
          <w:b/>
          <w:iCs/>
          <w:color w:val="000000"/>
          <w:szCs w:val="24"/>
          <w:lang w:val="lv-LV"/>
        </w:rPr>
      </w:pPr>
      <w:r w:rsidRPr="002B4DFA">
        <w:rPr>
          <w:rFonts w:ascii="Times New Roman" w:hAnsi="Times New Roman"/>
          <w:iCs/>
          <w:color w:val="000000"/>
          <w:szCs w:val="24"/>
          <w:lang w:val="lv-LV"/>
        </w:rPr>
        <w:t>Ogres novada pašvaldības dome</w:t>
      </w:r>
      <w:r w:rsidRPr="002B4DFA">
        <w:rPr>
          <w:rFonts w:ascii="Times New Roman" w:hAnsi="Times New Roman"/>
          <w:b/>
          <w:iCs/>
          <w:color w:val="000000"/>
          <w:szCs w:val="24"/>
          <w:lang w:val="lv-LV"/>
        </w:rPr>
        <w:t xml:space="preserve"> NOLEMJ:</w:t>
      </w:r>
    </w:p>
    <w:p w14:paraId="70F88321" w14:textId="77777777" w:rsidR="00654444" w:rsidRPr="00D21D4F" w:rsidRDefault="00654444" w:rsidP="00D21D4F">
      <w:pPr>
        <w:ind w:firstLine="720"/>
        <w:jc w:val="both"/>
        <w:rPr>
          <w:rFonts w:ascii="Times New Roman" w:hAnsi="Times New Roman"/>
          <w:lang w:val="lv-LV"/>
        </w:rPr>
      </w:pPr>
    </w:p>
    <w:p w14:paraId="019E376D" w14:textId="0026A13F" w:rsidR="008869CC" w:rsidRPr="008869CC" w:rsidRDefault="00EC34D4" w:rsidP="008869CC">
      <w:pPr>
        <w:pStyle w:val="BodyText"/>
        <w:numPr>
          <w:ilvl w:val="0"/>
          <w:numId w:val="17"/>
        </w:numPr>
        <w:spacing w:before="120" w:after="0"/>
        <w:ind w:left="567" w:hanging="567"/>
        <w:jc w:val="both"/>
        <w:rPr>
          <w:rFonts w:ascii="Times New Roman" w:hAnsi="Times New Roman"/>
          <w:szCs w:val="24"/>
          <w:lang w:val="lv-LV"/>
        </w:rPr>
      </w:pPr>
      <w:bookmarkStart w:id="1" w:name="_Hlk138758163"/>
      <w:r w:rsidRPr="008869CC">
        <w:rPr>
          <w:rFonts w:ascii="Times New Roman" w:hAnsi="Times New Roman"/>
          <w:b/>
          <w:bCs/>
          <w:lang w:val="lv-LV"/>
        </w:rPr>
        <w:t xml:space="preserve">Nodrošināt </w:t>
      </w:r>
      <w:r w:rsidRPr="008869CC">
        <w:rPr>
          <w:rFonts w:ascii="Times New Roman" w:hAnsi="Times New Roman"/>
          <w:lang w:val="lv-LV"/>
        </w:rPr>
        <w:t xml:space="preserve">Ukrainas civiliedzīvotājiem – </w:t>
      </w:r>
      <w:r w:rsidR="00637924" w:rsidRPr="008869CC">
        <w:rPr>
          <w:rFonts w:ascii="Times New Roman" w:hAnsi="Times New Roman"/>
          <w:lang w:val="lv-LV"/>
        </w:rPr>
        <w:t>bērn</w:t>
      </w:r>
      <w:r w:rsidRPr="008869CC">
        <w:rPr>
          <w:rFonts w:ascii="Times New Roman" w:hAnsi="Times New Roman"/>
          <w:lang w:val="lv-LV"/>
        </w:rPr>
        <w:t>iem</w:t>
      </w:r>
      <w:r w:rsidR="00637924" w:rsidRPr="008869CC">
        <w:rPr>
          <w:rFonts w:ascii="Times New Roman" w:hAnsi="Times New Roman"/>
          <w:lang w:val="lv-LV"/>
        </w:rPr>
        <w:t>, jaunieš</w:t>
      </w:r>
      <w:r w:rsidRPr="008869CC">
        <w:rPr>
          <w:rFonts w:ascii="Times New Roman" w:hAnsi="Times New Roman"/>
          <w:lang w:val="lv-LV"/>
        </w:rPr>
        <w:t>iem</w:t>
      </w:r>
      <w:r w:rsidR="00637924" w:rsidRPr="008869CC">
        <w:rPr>
          <w:rFonts w:ascii="Times New Roman" w:hAnsi="Times New Roman"/>
          <w:lang w:val="lv-LV"/>
        </w:rPr>
        <w:t xml:space="preserve"> un karavīru mā</w:t>
      </w:r>
      <w:r w:rsidRPr="008869CC">
        <w:rPr>
          <w:rFonts w:ascii="Times New Roman" w:hAnsi="Times New Roman"/>
          <w:lang w:val="lv-LV"/>
        </w:rPr>
        <w:t>tēm</w:t>
      </w:r>
      <w:r w:rsidR="00637924" w:rsidRPr="008869CC">
        <w:rPr>
          <w:rFonts w:ascii="Times New Roman" w:hAnsi="Times New Roman"/>
          <w:lang w:val="lv-LV"/>
        </w:rPr>
        <w:t xml:space="preserve"> un siev</w:t>
      </w:r>
      <w:r w:rsidRPr="008869CC">
        <w:rPr>
          <w:rFonts w:ascii="Times New Roman" w:hAnsi="Times New Roman"/>
          <w:lang w:val="lv-LV"/>
        </w:rPr>
        <w:t>ām</w:t>
      </w:r>
      <w:r w:rsidR="00637924" w:rsidRPr="008869CC">
        <w:rPr>
          <w:rFonts w:ascii="Times New Roman" w:hAnsi="Times New Roman"/>
          <w:lang w:val="lv-LV"/>
        </w:rPr>
        <w:t>, kopā līdz 52 personas</w:t>
      </w:r>
      <w:r w:rsidRPr="008869CC">
        <w:rPr>
          <w:rFonts w:ascii="Times New Roman" w:hAnsi="Times New Roman"/>
          <w:lang w:val="lv-LV"/>
        </w:rPr>
        <w:t> – atbalstu</w:t>
      </w:r>
      <w:r w:rsidR="008869CC" w:rsidRPr="008869CC">
        <w:rPr>
          <w:rFonts w:ascii="Times New Roman" w:hAnsi="Times New Roman"/>
          <w:lang w:val="lv-LV"/>
        </w:rPr>
        <w:t xml:space="preserve"> 25 000,00 EUR apmērā </w:t>
      </w:r>
      <w:r w:rsidRPr="008869CC">
        <w:rPr>
          <w:rFonts w:ascii="Times New Roman" w:hAnsi="Times New Roman"/>
          <w:lang w:val="lv-LV"/>
        </w:rPr>
        <w:t xml:space="preserve"> izdevumu segšanai, kas saistīti ar uzturēšanos </w:t>
      </w:r>
      <w:r w:rsidR="00637924" w:rsidRPr="008869CC">
        <w:rPr>
          <w:rFonts w:ascii="Times New Roman" w:hAnsi="Times New Roman"/>
          <w:lang w:val="lv-LV"/>
        </w:rPr>
        <w:t xml:space="preserve">Ogres novadā </w:t>
      </w:r>
      <w:r w:rsidRPr="008869CC">
        <w:rPr>
          <w:rFonts w:ascii="Times New Roman" w:hAnsi="Times New Roman"/>
          <w:lang w:val="lv-LV"/>
        </w:rPr>
        <w:t xml:space="preserve">un pasākumu apmeklējumiem Latvijā </w:t>
      </w:r>
      <w:r w:rsidR="00637924" w:rsidRPr="008869CC">
        <w:rPr>
          <w:rFonts w:ascii="Times New Roman" w:hAnsi="Times New Roman"/>
          <w:lang w:val="lv-LV"/>
        </w:rPr>
        <w:t xml:space="preserve">laikā no š.g. 9. novembra līdz 20. novembrim, </w:t>
      </w:r>
      <w:r w:rsidRPr="008869CC">
        <w:rPr>
          <w:rFonts w:ascii="Times New Roman" w:hAnsi="Times New Roman"/>
          <w:lang w:val="lv-LV"/>
        </w:rPr>
        <w:t>tai skaitā</w:t>
      </w:r>
      <w:r w:rsidR="008869CC">
        <w:rPr>
          <w:rFonts w:ascii="Times New Roman" w:hAnsi="Times New Roman"/>
          <w:lang w:val="lv-LV"/>
        </w:rPr>
        <w:t xml:space="preserve">, </w:t>
      </w:r>
      <w:r w:rsidR="008869CC" w:rsidRPr="008869CC">
        <w:rPr>
          <w:rFonts w:ascii="Times New Roman" w:hAnsi="Times New Roman"/>
          <w:szCs w:val="24"/>
          <w:lang w:val="lv-LV"/>
        </w:rPr>
        <w:t xml:space="preserve">atbalsts transporta izdevumiem 7000,00 EUR  (no Ukrainas uz Ogri un no Ogres uz Ukrainu, pārvietošanās izdevumiem Ogres novadā un Latvijā), izmitināšanas izdevumiem, ja attiecināms, ēdināšanas izdevumiem (paredzot šādus izdevumus uz vienu personu: brokastis 6,00 EUR, pusdienas 10,00 EUR, vakariņas 8,00 EUR), citi izdevumi (ieejas maksa muzejos, </w:t>
      </w:r>
      <w:proofErr w:type="spellStart"/>
      <w:r w:rsidR="008869CC" w:rsidRPr="008869CC">
        <w:rPr>
          <w:rFonts w:ascii="Times New Roman" w:hAnsi="Times New Roman"/>
          <w:szCs w:val="24"/>
          <w:lang w:val="lv-LV"/>
        </w:rPr>
        <w:t>kultūrpasākumu</w:t>
      </w:r>
      <w:proofErr w:type="spellEnd"/>
      <w:r w:rsidR="008869CC" w:rsidRPr="008869CC">
        <w:rPr>
          <w:rFonts w:ascii="Times New Roman" w:hAnsi="Times New Roman"/>
          <w:szCs w:val="24"/>
          <w:lang w:val="lv-LV"/>
        </w:rPr>
        <w:t xml:space="preserve"> norises vietās, izdevumi dažādām aktivitātēm, radošajām darbnīcām, nodarbībām u.c.), atlīdzība grupu vadītājiem (paredzot šādus izdevumus vienam grupas vadītājam: 7,62 EUR dienā un papildus darba devēja nodokļu nomaksa).</w:t>
      </w:r>
    </w:p>
    <w:p w14:paraId="0D525935" w14:textId="7AB2A0DB" w:rsidR="00566E7B" w:rsidRPr="00566E7B" w:rsidRDefault="00637924" w:rsidP="008869CC">
      <w:pPr>
        <w:pStyle w:val="BodyText"/>
        <w:numPr>
          <w:ilvl w:val="0"/>
          <w:numId w:val="17"/>
        </w:numPr>
        <w:spacing w:before="120"/>
        <w:ind w:left="567" w:hanging="567"/>
        <w:jc w:val="both"/>
        <w:rPr>
          <w:rFonts w:ascii="Times New Roman" w:hAnsi="Times New Roman"/>
          <w:szCs w:val="24"/>
          <w:lang w:val="lv-LV"/>
        </w:rPr>
      </w:pPr>
      <w:r w:rsidRPr="00566E7B">
        <w:rPr>
          <w:rFonts w:ascii="Times New Roman" w:hAnsi="Times New Roman"/>
          <w:b/>
          <w:bCs/>
          <w:lang w:val="lv-LV"/>
        </w:rPr>
        <w:t>Noteikt</w:t>
      </w:r>
      <w:r w:rsidRPr="00566E7B">
        <w:rPr>
          <w:rFonts w:ascii="Times New Roman" w:hAnsi="Times New Roman"/>
          <w:lang w:val="lv-LV"/>
        </w:rPr>
        <w:t>, ka šā lēmuma 1. punktā minētā atbalsta nodrošināšanai nepieciešamie finanšu līdzekļi</w:t>
      </w:r>
      <w:r w:rsidR="00602891">
        <w:rPr>
          <w:rFonts w:ascii="Times New Roman" w:hAnsi="Times New Roman"/>
          <w:lang w:val="lv-LV"/>
        </w:rPr>
        <w:t xml:space="preserve"> 25 </w:t>
      </w:r>
      <w:r w:rsidR="00566726">
        <w:rPr>
          <w:rFonts w:ascii="Times New Roman" w:hAnsi="Times New Roman"/>
          <w:lang w:val="lv-LV"/>
        </w:rPr>
        <w:t>000</w:t>
      </w:r>
      <w:r w:rsidR="00602891">
        <w:rPr>
          <w:rFonts w:ascii="Times New Roman" w:hAnsi="Times New Roman"/>
          <w:lang w:val="lv-LV"/>
        </w:rPr>
        <w:t>,00</w:t>
      </w:r>
      <w:r w:rsidR="00566726">
        <w:rPr>
          <w:rFonts w:ascii="Times New Roman" w:hAnsi="Times New Roman"/>
          <w:lang w:val="lv-LV"/>
        </w:rPr>
        <w:t xml:space="preserve"> EUR </w:t>
      </w:r>
      <w:r w:rsidRPr="00566E7B">
        <w:rPr>
          <w:rFonts w:ascii="Times New Roman" w:hAnsi="Times New Roman"/>
          <w:lang w:val="lv-LV"/>
        </w:rPr>
        <w:t>tiek paredzēti no Ogres novada pašvaldības budžeta 2024. gadam “Izdevumi neparedzētiem gadījumiem”.</w:t>
      </w:r>
      <w:bookmarkEnd w:id="1"/>
    </w:p>
    <w:p w14:paraId="0C2DA282" w14:textId="5814BB18" w:rsidR="00BB27F6" w:rsidRPr="00566E7B" w:rsidRDefault="00654444" w:rsidP="008869CC">
      <w:pPr>
        <w:pStyle w:val="BodyText"/>
        <w:numPr>
          <w:ilvl w:val="0"/>
          <w:numId w:val="17"/>
        </w:numPr>
        <w:spacing w:before="120"/>
        <w:ind w:left="567" w:hanging="567"/>
        <w:jc w:val="both"/>
        <w:rPr>
          <w:rFonts w:ascii="Times New Roman" w:hAnsi="Times New Roman"/>
          <w:szCs w:val="24"/>
          <w:lang w:val="lv-LV"/>
        </w:rPr>
      </w:pPr>
      <w:r w:rsidRPr="00566E7B">
        <w:rPr>
          <w:rFonts w:ascii="Times New Roman" w:hAnsi="Times New Roman"/>
          <w:b/>
          <w:bCs/>
          <w:lang w:val="lv-LV"/>
        </w:rPr>
        <w:t>Kontroli</w:t>
      </w:r>
      <w:r w:rsidRPr="00566E7B">
        <w:rPr>
          <w:rFonts w:ascii="Times New Roman" w:hAnsi="Times New Roman"/>
          <w:lang w:val="lv-LV"/>
        </w:rPr>
        <w:t xml:space="preserve"> par lēmuma izpildi uzdot</w:t>
      </w:r>
      <w:r w:rsidR="00566E7B">
        <w:rPr>
          <w:rFonts w:ascii="Times New Roman" w:hAnsi="Times New Roman"/>
          <w:lang w:val="lv-LV"/>
        </w:rPr>
        <w:t xml:space="preserve"> Ogres novada</w:t>
      </w:r>
      <w:r w:rsidRPr="00566E7B">
        <w:rPr>
          <w:rFonts w:ascii="Times New Roman" w:hAnsi="Times New Roman"/>
          <w:lang w:val="lv-LV"/>
        </w:rPr>
        <w:t xml:space="preserve"> pašvaldības </w:t>
      </w:r>
      <w:r w:rsidR="00D5780E" w:rsidRPr="00566E7B">
        <w:rPr>
          <w:rFonts w:ascii="Times New Roman" w:hAnsi="Times New Roman"/>
          <w:lang w:val="lv-LV"/>
        </w:rPr>
        <w:t>izpilddirektoram</w:t>
      </w:r>
      <w:r w:rsidR="00107337" w:rsidRPr="00566E7B">
        <w:rPr>
          <w:rFonts w:ascii="Times New Roman" w:hAnsi="Times New Roman"/>
          <w:lang w:val="lv-LV"/>
        </w:rPr>
        <w:t>.</w:t>
      </w:r>
    </w:p>
    <w:p w14:paraId="4DC01A76" w14:textId="77777777" w:rsidR="003E3A39" w:rsidRPr="00D21D4F" w:rsidRDefault="003E3A39" w:rsidP="00D21D4F">
      <w:pPr>
        <w:tabs>
          <w:tab w:val="left" w:pos="7161"/>
        </w:tabs>
        <w:ind w:firstLine="720"/>
        <w:jc w:val="both"/>
        <w:rPr>
          <w:rFonts w:ascii="Times New Roman" w:hAnsi="Times New Roman"/>
          <w:lang w:val="lv-LV"/>
        </w:rPr>
      </w:pPr>
      <w:r w:rsidRPr="00D21D4F">
        <w:rPr>
          <w:rFonts w:ascii="Times New Roman" w:hAnsi="Times New Roman"/>
          <w:lang w:val="lv-LV"/>
        </w:rPr>
        <w:tab/>
      </w:r>
    </w:p>
    <w:p w14:paraId="5DC3F469" w14:textId="77777777" w:rsidR="004F0DB5" w:rsidRPr="00D21D4F" w:rsidRDefault="004F0DB5" w:rsidP="002B4DFA">
      <w:pPr>
        <w:jc w:val="both"/>
        <w:rPr>
          <w:rFonts w:ascii="Times New Roman" w:hAnsi="Times New Roman"/>
          <w:lang w:val="lv-LV"/>
        </w:rPr>
      </w:pPr>
    </w:p>
    <w:p w14:paraId="41844E4A" w14:textId="77777777" w:rsidR="004C31FD" w:rsidRPr="00D21D4F" w:rsidRDefault="004C31FD" w:rsidP="00D21D4F">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2E5A629C" w:rsidR="00F90FD6" w:rsidRDefault="004C31FD" w:rsidP="00664BA2">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274D51">
        <w:rPr>
          <w:rFonts w:ascii="Times New Roman" w:hAnsi="Times New Roman"/>
          <w:bCs/>
          <w:lang w:val="lv-LV"/>
        </w:rPr>
        <w:t>E.</w:t>
      </w:r>
      <w:r w:rsidR="00566E7B">
        <w:rPr>
          <w:rFonts w:ascii="Times New Roman" w:hAnsi="Times New Roman"/>
          <w:bCs/>
          <w:lang w:val="lv-LV"/>
        </w:rPr>
        <w:t xml:space="preserve"> </w:t>
      </w:r>
      <w:r w:rsidR="00274D51">
        <w:rPr>
          <w:rFonts w:ascii="Times New Roman" w:hAnsi="Times New Roman"/>
          <w:bCs/>
          <w:lang w:val="lv-LV"/>
        </w:rPr>
        <w:t>Helmaņa</w:t>
      </w:r>
      <w:r w:rsidRPr="00D21D4F">
        <w:rPr>
          <w:rFonts w:ascii="Times New Roman" w:hAnsi="Times New Roman"/>
          <w:bCs/>
          <w:lang w:val="lv-LV"/>
        </w:rPr>
        <w:t xml:space="preserve"> paraksts)</w:t>
      </w:r>
    </w:p>
    <w:sectPr w:rsidR="00F90FD6" w:rsidSect="002B4DFA">
      <w:footerReference w:type="default" r:id="rId9"/>
      <w:pgSz w:w="11907" w:h="16840" w:code="9"/>
      <w:pgMar w:top="964"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0D0B7" w14:textId="77777777" w:rsidR="00F8164F" w:rsidRDefault="00F8164F" w:rsidP="00C41BA3">
      <w:r>
        <w:separator/>
      </w:r>
    </w:p>
  </w:endnote>
  <w:endnote w:type="continuationSeparator" w:id="0">
    <w:p w14:paraId="2A64983A" w14:textId="77777777" w:rsidR="00F8164F" w:rsidRDefault="00F8164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7940A3" w:rsidRPr="007940A3">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403DC" w14:textId="77777777" w:rsidR="00F8164F" w:rsidRDefault="00F8164F" w:rsidP="00C41BA3">
      <w:r>
        <w:separator/>
      </w:r>
    </w:p>
  </w:footnote>
  <w:footnote w:type="continuationSeparator" w:id="0">
    <w:p w14:paraId="05B3EEE9" w14:textId="77777777" w:rsidR="00F8164F" w:rsidRDefault="00F8164F" w:rsidP="00C41BA3">
      <w:r>
        <w:continuationSeparator/>
      </w:r>
    </w:p>
  </w:footnote>
  <w:footnote w:id="1">
    <w:p w14:paraId="4CABC4D9" w14:textId="6E1997AC" w:rsidR="00AB1EC5" w:rsidRPr="00AB1EC5" w:rsidRDefault="00AB1EC5">
      <w:pPr>
        <w:pStyle w:val="FootnoteText"/>
        <w:rPr>
          <w:rFonts w:asciiTheme="minorHAnsi" w:hAnsiTheme="minorHAnsi"/>
          <w:lang w:val="lv-LV"/>
        </w:rPr>
      </w:pPr>
      <w:r>
        <w:rPr>
          <w:rStyle w:val="FootnoteReference"/>
        </w:rPr>
        <w:footnoteRef/>
      </w:r>
      <w:r>
        <w:t xml:space="preserve"> </w:t>
      </w:r>
      <w:hyperlink r:id="rId1" w:history="1">
        <w:r w:rsidRPr="00AB1EC5">
          <w:rPr>
            <w:rStyle w:val="Hyperlink"/>
          </w:rPr>
          <w:t>Kas Latvijā ir 11.novembris | Ārlietu ministrija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74B13B7"/>
    <w:multiLevelType w:val="hybridMultilevel"/>
    <w:tmpl w:val="278807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1"/>
  </w:num>
  <w:num w:numId="5">
    <w:abstractNumId w:val="2"/>
  </w:num>
  <w:num w:numId="6">
    <w:abstractNumId w:val="16"/>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3"/>
  </w:num>
  <w:num w:numId="13">
    <w:abstractNumId w:val="9"/>
  </w:num>
  <w:num w:numId="14">
    <w:abstractNumId w:val="14"/>
  </w:num>
  <w:num w:numId="15">
    <w:abstractNumId w:val="8"/>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4DC0"/>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6DE5"/>
    <w:rsid w:val="00157811"/>
    <w:rsid w:val="0016343F"/>
    <w:rsid w:val="0016562B"/>
    <w:rsid w:val="0018799E"/>
    <w:rsid w:val="00191871"/>
    <w:rsid w:val="0019399D"/>
    <w:rsid w:val="001942A1"/>
    <w:rsid w:val="001962E6"/>
    <w:rsid w:val="001A37C7"/>
    <w:rsid w:val="001A57FC"/>
    <w:rsid w:val="001B3DAA"/>
    <w:rsid w:val="001B5005"/>
    <w:rsid w:val="001C1BA1"/>
    <w:rsid w:val="001D6071"/>
    <w:rsid w:val="001E4756"/>
    <w:rsid w:val="001E56F1"/>
    <w:rsid w:val="00207F6B"/>
    <w:rsid w:val="00210A1F"/>
    <w:rsid w:val="00210D52"/>
    <w:rsid w:val="00210D81"/>
    <w:rsid w:val="00214EAE"/>
    <w:rsid w:val="002564FF"/>
    <w:rsid w:val="00261F9D"/>
    <w:rsid w:val="0026411D"/>
    <w:rsid w:val="00265FA2"/>
    <w:rsid w:val="00274D51"/>
    <w:rsid w:val="002854F3"/>
    <w:rsid w:val="002A5700"/>
    <w:rsid w:val="002B4DFA"/>
    <w:rsid w:val="002B4E6E"/>
    <w:rsid w:val="002C1521"/>
    <w:rsid w:val="002D0560"/>
    <w:rsid w:val="002D1DC8"/>
    <w:rsid w:val="002D3EC0"/>
    <w:rsid w:val="002E4CF1"/>
    <w:rsid w:val="002F397E"/>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493C"/>
    <w:rsid w:val="004F0DB5"/>
    <w:rsid w:val="004F4B80"/>
    <w:rsid w:val="00517949"/>
    <w:rsid w:val="00526E8C"/>
    <w:rsid w:val="005344CF"/>
    <w:rsid w:val="00547970"/>
    <w:rsid w:val="00566726"/>
    <w:rsid w:val="00566E7B"/>
    <w:rsid w:val="00574F9F"/>
    <w:rsid w:val="00595B58"/>
    <w:rsid w:val="005A46EB"/>
    <w:rsid w:val="005A7362"/>
    <w:rsid w:val="005B0219"/>
    <w:rsid w:val="005B33B3"/>
    <w:rsid w:val="005B623A"/>
    <w:rsid w:val="005C4DD4"/>
    <w:rsid w:val="005C608D"/>
    <w:rsid w:val="005C71D6"/>
    <w:rsid w:val="005F237B"/>
    <w:rsid w:val="005F70A6"/>
    <w:rsid w:val="00602891"/>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64BE"/>
    <w:rsid w:val="007106CE"/>
    <w:rsid w:val="007144A3"/>
    <w:rsid w:val="00715483"/>
    <w:rsid w:val="00720727"/>
    <w:rsid w:val="0074191F"/>
    <w:rsid w:val="00744662"/>
    <w:rsid w:val="00744C5E"/>
    <w:rsid w:val="00756376"/>
    <w:rsid w:val="00760F70"/>
    <w:rsid w:val="0076140E"/>
    <w:rsid w:val="00763D2D"/>
    <w:rsid w:val="00767998"/>
    <w:rsid w:val="007746CB"/>
    <w:rsid w:val="0078214A"/>
    <w:rsid w:val="00785633"/>
    <w:rsid w:val="007940A3"/>
    <w:rsid w:val="007A1800"/>
    <w:rsid w:val="007A47CF"/>
    <w:rsid w:val="007A6756"/>
    <w:rsid w:val="007A7AA6"/>
    <w:rsid w:val="007C12B4"/>
    <w:rsid w:val="007D143C"/>
    <w:rsid w:val="007D44B0"/>
    <w:rsid w:val="007F20FA"/>
    <w:rsid w:val="008052AD"/>
    <w:rsid w:val="0080727D"/>
    <w:rsid w:val="008113B9"/>
    <w:rsid w:val="0082570F"/>
    <w:rsid w:val="00830BE8"/>
    <w:rsid w:val="00836C38"/>
    <w:rsid w:val="008437C6"/>
    <w:rsid w:val="008477F9"/>
    <w:rsid w:val="0086173C"/>
    <w:rsid w:val="008718FB"/>
    <w:rsid w:val="00871F67"/>
    <w:rsid w:val="00877D9D"/>
    <w:rsid w:val="00883C23"/>
    <w:rsid w:val="00884AFC"/>
    <w:rsid w:val="008869CC"/>
    <w:rsid w:val="00892E0E"/>
    <w:rsid w:val="00895033"/>
    <w:rsid w:val="00896FEA"/>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B1EC5"/>
    <w:rsid w:val="00AC1AFB"/>
    <w:rsid w:val="00B00DA6"/>
    <w:rsid w:val="00B06258"/>
    <w:rsid w:val="00B06E53"/>
    <w:rsid w:val="00B17E44"/>
    <w:rsid w:val="00B206E9"/>
    <w:rsid w:val="00B23989"/>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F31FD"/>
    <w:rsid w:val="00D11331"/>
    <w:rsid w:val="00D1382C"/>
    <w:rsid w:val="00D21D4F"/>
    <w:rsid w:val="00D22F38"/>
    <w:rsid w:val="00D2304A"/>
    <w:rsid w:val="00D3373D"/>
    <w:rsid w:val="00D5780E"/>
    <w:rsid w:val="00D77620"/>
    <w:rsid w:val="00DA03FE"/>
    <w:rsid w:val="00DA393C"/>
    <w:rsid w:val="00DC5067"/>
    <w:rsid w:val="00DD3CBA"/>
    <w:rsid w:val="00DE0C78"/>
    <w:rsid w:val="00DE220A"/>
    <w:rsid w:val="00DE45A1"/>
    <w:rsid w:val="00DF384C"/>
    <w:rsid w:val="00E02278"/>
    <w:rsid w:val="00E13633"/>
    <w:rsid w:val="00E14ECA"/>
    <w:rsid w:val="00E15B4A"/>
    <w:rsid w:val="00E25894"/>
    <w:rsid w:val="00E31003"/>
    <w:rsid w:val="00E470E7"/>
    <w:rsid w:val="00E51296"/>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6C04"/>
    <w:rsid w:val="00F15294"/>
    <w:rsid w:val="00F2341A"/>
    <w:rsid w:val="00F245D9"/>
    <w:rsid w:val="00F377A5"/>
    <w:rsid w:val="00F50A1B"/>
    <w:rsid w:val="00F50CD7"/>
    <w:rsid w:val="00F53975"/>
    <w:rsid w:val="00F57AF2"/>
    <w:rsid w:val="00F72918"/>
    <w:rsid w:val="00F8164F"/>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UnresolvedMention">
    <w:name w:val="Unresolved Mention"/>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fa.gov.lv/lv/kas-latvija-ir-11novembr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048D-5B8D-4CB3-AAA4-1813EFB2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4176</Words>
  <Characters>2381</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2024-11-08T13:02:00Z</cp:lastPrinted>
  <dcterms:created xsi:type="dcterms:W3CDTF">2024-11-08T13:03:00Z</dcterms:created>
  <dcterms:modified xsi:type="dcterms:W3CDTF">2024-11-08T13:03:00Z</dcterms:modified>
</cp:coreProperties>
</file>