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E153E" w14:textId="49074ADA" w:rsidR="001F6886" w:rsidRPr="00735BC6" w:rsidRDefault="00DE3743" w:rsidP="001F6886">
      <w:pPr>
        <w:ind w:right="43"/>
        <w:jc w:val="center"/>
        <w:rPr>
          <w:noProof/>
        </w:rPr>
      </w:pPr>
      <w:r w:rsidRPr="001F6886">
        <w:rPr>
          <w:noProof/>
          <w:lang w:val="lv-LV" w:eastAsia="lv-LV"/>
        </w:rPr>
        <w:drawing>
          <wp:inline distT="0" distB="0" distL="0" distR="0" wp14:anchorId="1AEDA565" wp14:editId="00E0BEE0">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3761E369" w14:textId="77777777" w:rsidR="001F6886" w:rsidRPr="009154C1" w:rsidRDefault="001F6886" w:rsidP="001F6886">
      <w:pPr>
        <w:ind w:right="43"/>
        <w:jc w:val="center"/>
        <w:rPr>
          <w:rFonts w:ascii="Times New Roman" w:hAnsi="Times New Roman"/>
          <w:noProof/>
          <w:sz w:val="36"/>
        </w:rPr>
      </w:pPr>
      <w:r w:rsidRPr="009154C1">
        <w:rPr>
          <w:rFonts w:ascii="Times New Roman" w:hAnsi="Times New Roman"/>
          <w:noProof/>
          <w:sz w:val="36"/>
        </w:rPr>
        <w:t>OGRES  NOVADA  PAŠVALDĪBA</w:t>
      </w:r>
    </w:p>
    <w:p w14:paraId="415DFE99" w14:textId="77777777" w:rsidR="001F6886" w:rsidRPr="009154C1" w:rsidRDefault="001F6886" w:rsidP="001F6886">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DFD0A0C" w14:textId="77777777" w:rsidR="001F6886" w:rsidRPr="009154C1" w:rsidRDefault="001F6886" w:rsidP="001F6886">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7F775FB9" w14:textId="77777777" w:rsidR="001F6886" w:rsidRPr="009154C1" w:rsidRDefault="001F6886" w:rsidP="001F6886">
      <w:pPr>
        <w:ind w:right="43"/>
        <w:rPr>
          <w:rFonts w:ascii="Times New Roman" w:hAnsi="Times New Roman"/>
          <w:szCs w:val="32"/>
        </w:rPr>
      </w:pPr>
    </w:p>
    <w:p w14:paraId="21A03598" w14:textId="77777777" w:rsidR="001F6886" w:rsidRPr="009154C1" w:rsidRDefault="001F6886" w:rsidP="001F6886">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1A34C596" w14:textId="77777777" w:rsidR="001F6886" w:rsidRPr="00B05709" w:rsidRDefault="001F6886" w:rsidP="001F6886">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1F6886" w:rsidRPr="00B34DF1" w14:paraId="5BE5823A" w14:textId="77777777" w:rsidTr="00C17EAB">
        <w:tc>
          <w:tcPr>
            <w:tcW w:w="1648" w:type="pct"/>
          </w:tcPr>
          <w:p w14:paraId="758CDC43" w14:textId="77777777" w:rsidR="001F6886" w:rsidRPr="00B34DF1" w:rsidRDefault="001F6886" w:rsidP="00C17EAB">
            <w:pPr>
              <w:ind w:right="43"/>
              <w:rPr>
                <w:rFonts w:ascii="Times New Roman" w:hAnsi="Times New Roman"/>
                <w:szCs w:val="24"/>
                <w:lang w:val="lv-LV"/>
              </w:rPr>
            </w:pPr>
          </w:p>
          <w:p w14:paraId="37EAEF33" w14:textId="77777777" w:rsidR="001F6886" w:rsidRPr="00B34DF1" w:rsidRDefault="001F6886" w:rsidP="00C17EAB">
            <w:pPr>
              <w:ind w:right="43"/>
              <w:rPr>
                <w:rFonts w:ascii="Times New Roman" w:hAnsi="Times New Roman"/>
                <w:szCs w:val="24"/>
                <w:lang w:val="lv-LV"/>
              </w:rPr>
            </w:pPr>
            <w:r w:rsidRPr="00B34DF1">
              <w:rPr>
                <w:rFonts w:ascii="Times New Roman" w:hAnsi="Times New Roman"/>
                <w:szCs w:val="24"/>
                <w:lang w:val="lv-LV"/>
              </w:rPr>
              <w:t>Ogrē, Brīvības ielā 33</w:t>
            </w:r>
          </w:p>
        </w:tc>
        <w:tc>
          <w:tcPr>
            <w:tcW w:w="1647" w:type="pct"/>
          </w:tcPr>
          <w:p w14:paraId="4AE750EB" w14:textId="77777777" w:rsidR="001F6886" w:rsidRPr="00B34DF1" w:rsidRDefault="001F6886" w:rsidP="00C17EAB">
            <w:pPr>
              <w:pStyle w:val="Heading2"/>
              <w:ind w:right="43"/>
            </w:pPr>
          </w:p>
          <w:p w14:paraId="27181599" w14:textId="1412BBE9" w:rsidR="001F6886" w:rsidRPr="00B34DF1" w:rsidRDefault="001F6886" w:rsidP="00390F4D">
            <w:pPr>
              <w:pStyle w:val="Heading2"/>
              <w:ind w:right="43"/>
              <w:rPr>
                <w:i/>
              </w:rPr>
            </w:pPr>
            <w:r w:rsidRPr="00B34DF1">
              <w:t>Nr.</w:t>
            </w:r>
            <w:r w:rsidR="00390F4D">
              <w:t>19</w:t>
            </w:r>
          </w:p>
        </w:tc>
        <w:tc>
          <w:tcPr>
            <w:tcW w:w="1705" w:type="pct"/>
          </w:tcPr>
          <w:p w14:paraId="62015A55" w14:textId="77777777" w:rsidR="001F6886" w:rsidRPr="00B34DF1" w:rsidRDefault="001F6886" w:rsidP="00C17EAB">
            <w:pPr>
              <w:ind w:right="43"/>
              <w:jc w:val="right"/>
              <w:rPr>
                <w:rFonts w:ascii="Times New Roman" w:hAnsi="Times New Roman"/>
                <w:szCs w:val="24"/>
                <w:lang w:val="lv-LV"/>
              </w:rPr>
            </w:pPr>
          </w:p>
          <w:p w14:paraId="68F36138" w14:textId="72ABB8BA" w:rsidR="001F6886" w:rsidRPr="00B34DF1" w:rsidRDefault="001F6886" w:rsidP="00C17EAB">
            <w:pPr>
              <w:ind w:right="43"/>
              <w:jc w:val="right"/>
              <w:rPr>
                <w:rFonts w:ascii="Times New Roman" w:hAnsi="Times New Roman"/>
                <w:szCs w:val="24"/>
                <w:lang w:val="lv-LV"/>
              </w:rPr>
            </w:pPr>
            <w:r w:rsidRPr="00B34DF1">
              <w:rPr>
                <w:rFonts w:ascii="Times New Roman" w:hAnsi="Times New Roman"/>
                <w:szCs w:val="24"/>
                <w:lang w:val="lv-LV"/>
              </w:rPr>
              <w:t>20</w:t>
            </w:r>
            <w:r w:rsidR="00DE3743">
              <w:rPr>
                <w:rFonts w:ascii="Times New Roman" w:hAnsi="Times New Roman"/>
                <w:szCs w:val="24"/>
                <w:lang w:val="lv-LV"/>
              </w:rPr>
              <w:t>24</w:t>
            </w:r>
            <w:r w:rsidRPr="00B34DF1">
              <w:rPr>
                <w:rFonts w:ascii="Times New Roman" w:hAnsi="Times New Roman"/>
                <w:szCs w:val="24"/>
                <w:lang w:val="lv-LV"/>
              </w:rPr>
              <w:t>.</w:t>
            </w:r>
            <w:r w:rsidR="00DE3743">
              <w:rPr>
                <w:rFonts w:ascii="Times New Roman" w:hAnsi="Times New Roman"/>
                <w:szCs w:val="24"/>
                <w:lang w:val="lv-LV"/>
              </w:rPr>
              <w:t xml:space="preserve"> </w:t>
            </w:r>
            <w:r w:rsidRPr="00B34DF1">
              <w:rPr>
                <w:rFonts w:ascii="Times New Roman" w:hAnsi="Times New Roman"/>
                <w:szCs w:val="24"/>
                <w:lang w:val="lv-LV"/>
              </w:rPr>
              <w:t xml:space="preserve">gada </w:t>
            </w:r>
            <w:r w:rsidR="00DE3743">
              <w:rPr>
                <w:rFonts w:ascii="Times New Roman" w:hAnsi="Times New Roman"/>
                <w:szCs w:val="24"/>
                <w:lang w:val="lv-LV"/>
              </w:rPr>
              <w:t>28</w:t>
            </w:r>
            <w:r w:rsidRPr="00B34DF1">
              <w:rPr>
                <w:rFonts w:ascii="Times New Roman" w:hAnsi="Times New Roman"/>
                <w:szCs w:val="24"/>
                <w:lang w:val="lv-LV"/>
              </w:rPr>
              <w:t>.</w:t>
            </w:r>
            <w:r w:rsidR="00DE3743">
              <w:rPr>
                <w:rFonts w:ascii="Times New Roman" w:hAnsi="Times New Roman"/>
                <w:szCs w:val="24"/>
                <w:lang w:val="lv-LV"/>
              </w:rPr>
              <w:t xml:space="preserve"> novembr</w:t>
            </w:r>
            <w:r w:rsidR="00401DDF">
              <w:rPr>
                <w:rFonts w:ascii="Times New Roman" w:hAnsi="Times New Roman"/>
                <w:szCs w:val="24"/>
                <w:lang w:val="lv-LV"/>
              </w:rPr>
              <w:t>ī</w:t>
            </w:r>
            <w:bookmarkStart w:id="0" w:name="_GoBack"/>
            <w:bookmarkEnd w:id="0"/>
          </w:p>
        </w:tc>
      </w:tr>
    </w:tbl>
    <w:p w14:paraId="0EC1BF98" w14:textId="77777777" w:rsidR="001F6886" w:rsidRPr="00B34DF1" w:rsidRDefault="001F6886" w:rsidP="001F6886">
      <w:pPr>
        <w:jc w:val="center"/>
        <w:rPr>
          <w:rFonts w:ascii="Times New Roman" w:hAnsi="Times New Roman"/>
          <w:b/>
          <w:lang w:val="lv-LV"/>
        </w:rPr>
      </w:pPr>
    </w:p>
    <w:p w14:paraId="39DFD980" w14:textId="11C9776E" w:rsidR="001F6886" w:rsidRPr="00B34DF1" w:rsidRDefault="00390F4D" w:rsidP="001F6886">
      <w:pPr>
        <w:jc w:val="center"/>
        <w:rPr>
          <w:rFonts w:ascii="Times New Roman" w:hAnsi="Times New Roman"/>
          <w:b/>
          <w:lang w:val="lv-LV"/>
        </w:rPr>
      </w:pPr>
      <w:r>
        <w:rPr>
          <w:rFonts w:ascii="Times New Roman" w:hAnsi="Times New Roman"/>
          <w:b/>
          <w:lang w:val="lv-LV"/>
        </w:rPr>
        <w:t>19</w:t>
      </w:r>
      <w:r w:rsidR="001F6886" w:rsidRPr="00B34DF1">
        <w:rPr>
          <w:rFonts w:ascii="Times New Roman" w:hAnsi="Times New Roman"/>
          <w:b/>
          <w:lang w:val="lv-LV"/>
        </w:rPr>
        <w:t>.</w:t>
      </w:r>
    </w:p>
    <w:p w14:paraId="5BA7CE94" w14:textId="5FFB811D" w:rsidR="007645D5" w:rsidRPr="00E4594B" w:rsidRDefault="007C7C87" w:rsidP="0055109C">
      <w:pPr>
        <w:pStyle w:val="Heading1"/>
        <w:ind w:left="0"/>
      </w:pPr>
      <w:r w:rsidRPr="00E4594B">
        <w:rPr>
          <w:szCs w:val="24"/>
        </w:rPr>
        <w:t>Par grozījum</w:t>
      </w:r>
      <w:r w:rsidR="00233BD3">
        <w:rPr>
          <w:szCs w:val="24"/>
        </w:rPr>
        <w:t>u</w:t>
      </w:r>
      <w:r w:rsidRPr="00E4594B">
        <w:rPr>
          <w:szCs w:val="24"/>
        </w:rPr>
        <w:t xml:space="preserve"> Ogr</w:t>
      </w:r>
      <w:r w:rsidR="00681680" w:rsidRPr="00E4594B">
        <w:rPr>
          <w:szCs w:val="24"/>
        </w:rPr>
        <w:t xml:space="preserve">es novada pašvaldības domes </w:t>
      </w:r>
      <w:r w:rsidRPr="00E4594B">
        <w:rPr>
          <w:szCs w:val="24"/>
        </w:rPr>
        <w:t>lēmumā</w:t>
      </w:r>
      <w:r w:rsidRPr="00E4594B">
        <w:t xml:space="preserve"> “</w:t>
      </w:r>
      <w:r w:rsidR="00681680" w:rsidRPr="00E4594B">
        <w:t>Par Ogres novada pašvaldības dalību Labklājības ministrijas izsludinātajam Atveseļošanās fonda 3.1.2.1.i. investīcijas otrās kārtas pasākumam “Atbalsta pasākumi cilvēkiem ar invaliditāti mājokļu vides pieejamības nodrošināšanai”</w:t>
      </w:r>
      <w:r w:rsidR="009A12CB" w:rsidRPr="00E4594B">
        <w:rPr>
          <w:szCs w:val="24"/>
        </w:rPr>
        <w:t>”</w:t>
      </w:r>
    </w:p>
    <w:p w14:paraId="4FACDDC1" w14:textId="77777777" w:rsidR="00C2308A" w:rsidRPr="00E4594B" w:rsidRDefault="00C2308A" w:rsidP="007645D5">
      <w:pPr>
        <w:rPr>
          <w:rFonts w:ascii="Times New Roman" w:hAnsi="Times New Roman"/>
          <w:szCs w:val="24"/>
          <w:lang w:val="lv-LV"/>
        </w:rPr>
      </w:pPr>
    </w:p>
    <w:p w14:paraId="35C414B9" w14:textId="05676BAC" w:rsidR="003405BE" w:rsidRPr="00E4594B" w:rsidRDefault="003405BE" w:rsidP="00047410">
      <w:pPr>
        <w:pStyle w:val="Heading1"/>
        <w:spacing w:after="120"/>
        <w:ind w:left="0" w:firstLine="720"/>
        <w:jc w:val="both"/>
        <w:rPr>
          <w:b w:val="0"/>
          <w:szCs w:val="24"/>
          <w:u w:val="none"/>
        </w:rPr>
      </w:pPr>
      <w:r w:rsidRPr="00E4594B">
        <w:rPr>
          <w:b w:val="0"/>
          <w:bCs/>
          <w:u w:val="none"/>
        </w:rPr>
        <w:t>Ogres</w:t>
      </w:r>
      <w:r w:rsidR="00681680" w:rsidRPr="00E4594B">
        <w:rPr>
          <w:b w:val="0"/>
          <w:bCs/>
          <w:u w:val="none"/>
        </w:rPr>
        <w:t xml:space="preserve"> novada pašvaldības dome 2023</w:t>
      </w:r>
      <w:r w:rsidRPr="00E4594B">
        <w:rPr>
          <w:b w:val="0"/>
          <w:bCs/>
          <w:u w:val="none"/>
        </w:rPr>
        <w:t>.</w:t>
      </w:r>
      <w:r w:rsidR="00E4594B">
        <w:rPr>
          <w:b w:val="0"/>
          <w:bCs/>
          <w:u w:val="none"/>
        </w:rPr>
        <w:t xml:space="preserve"> </w:t>
      </w:r>
      <w:r w:rsidRPr="00E4594B">
        <w:rPr>
          <w:b w:val="0"/>
          <w:bCs/>
          <w:u w:val="none"/>
        </w:rPr>
        <w:t xml:space="preserve">gada </w:t>
      </w:r>
      <w:r w:rsidR="00681680" w:rsidRPr="00E4594B">
        <w:rPr>
          <w:b w:val="0"/>
          <w:bCs/>
          <w:szCs w:val="24"/>
          <w:u w:val="none"/>
        </w:rPr>
        <w:t>26</w:t>
      </w:r>
      <w:r w:rsidRPr="00E4594B">
        <w:rPr>
          <w:b w:val="0"/>
          <w:bCs/>
          <w:szCs w:val="24"/>
          <w:u w:val="none"/>
        </w:rPr>
        <w:t>.</w:t>
      </w:r>
      <w:r w:rsidR="00E4594B">
        <w:rPr>
          <w:b w:val="0"/>
          <w:bCs/>
          <w:szCs w:val="24"/>
          <w:u w:val="none"/>
        </w:rPr>
        <w:t xml:space="preserve"> </w:t>
      </w:r>
      <w:r w:rsidR="00681680" w:rsidRPr="00E4594B">
        <w:rPr>
          <w:b w:val="0"/>
          <w:bCs/>
          <w:szCs w:val="24"/>
          <w:u w:val="none"/>
        </w:rPr>
        <w:t>oktobra</w:t>
      </w:r>
      <w:r w:rsidRPr="00E4594B">
        <w:rPr>
          <w:b w:val="0"/>
          <w:bCs/>
          <w:szCs w:val="24"/>
          <w:u w:val="none"/>
        </w:rPr>
        <w:t xml:space="preserve"> </w:t>
      </w:r>
      <w:r w:rsidRPr="00E4594B">
        <w:rPr>
          <w:b w:val="0"/>
          <w:color w:val="000000"/>
          <w:szCs w:val="24"/>
          <w:u w:val="none"/>
        </w:rPr>
        <w:t>sēdē pieņēma</w:t>
      </w:r>
      <w:r w:rsidRPr="00E4594B">
        <w:rPr>
          <w:b w:val="0"/>
          <w:bCs/>
          <w:u w:val="none"/>
        </w:rPr>
        <w:t xml:space="preserve"> lēmumu “</w:t>
      </w:r>
      <w:r w:rsidR="008A08E0" w:rsidRPr="00E4594B">
        <w:rPr>
          <w:b w:val="0"/>
          <w:u w:val="none"/>
        </w:rPr>
        <w:t>Par Ogres novada pašvaldības dalību Labklājības ministrijas izsludinātajam Atveseļošanās fonda 3.1.2.1.i. investīcijas otrās kārtas pasākumam “Atbalsta pasākumi cilvēkiem ar invaliditāti mājokļu vides pieejamības nodrošināšanai”</w:t>
      </w:r>
      <w:r w:rsidRPr="00E4594B">
        <w:rPr>
          <w:b w:val="0"/>
          <w:bCs/>
          <w:u w:val="none"/>
        </w:rPr>
        <w:t xml:space="preserve">” </w:t>
      </w:r>
      <w:r w:rsidR="008A08E0" w:rsidRPr="00E4594B">
        <w:rPr>
          <w:b w:val="0"/>
          <w:bCs/>
          <w:szCs w:val="24"/>
          <w:u w:val="none"/>
        </w:rPr>
        <w:t>(</w:t>
      </w:r>
      <w:r w:rsidRPr="00E4594B">
        <w:rPr>
          <w:b w:val="0"/>
          <w:szCs w:val="24"/>
          <w:u w:val="none"/>
        </w:rPr>
        <w:t>protokols</w:t>
      </w:r>
      <w:r w:rsidRPr="00E4594B">
        <w:rPr>
          <w:szCs w:val="24"/>
          <w:u w:val="none"/>
        </w:rPr>
        <w:t xml:space="preserve"> </w:t>
      </w:r>
      <w:r w:rsidRPr="00E4594B">
        <w:rPr>
          <w:b w:val="0"/>
          <w:bCs/>
          <w:szCs w:val="24"/>
          <w:u w:val="none"/>
        </w:rPr>
        <w:t>Nr.</w:t>
      </w:r>
      <w:r w:rsidR="00E4594B">
        <w:rPr>
          <w:b w:val="0"/>
          <w:bCs/>
          <w:szCs w:val="24"/>
          <w:u w:val="none"/>
        </w:rPr>
        <w:t xml:space="preserve"> </w:t>
      </w:r>
      <w:r w:rsidRPr="00E4594B">
        <w:rPr>
          <w:b w:val="0"/>
          <w:bCs/>
          <w:szCs w:val="24"/>
          <w:u w:val="none"/>
        </w:rPr>
        <w:t>1</w:t>
      </w:r>
      <w:r w:rsidR="008A08E0" w:rsidRPr="00E4594B">
        <w:rPr>
          <w:b w:val="0"/>
          <w:bCs/>
          <w:szCs w:val="24"/>
          <w:u w:val="none"/>
        </w:rPr>
        <w:t>7, 18</w:t>
      </w:r>
      <w:r w:rsidR="00FD6FB8">
        <w:rPr>
          <w:b w:val="0"/>
          <w:bCs/>
          <w:szCs w:val="24"/>
          <w:u w:val="none"/>
        </w:rPr>
        <w:t>.</w:t>
      </w:r>
      <w:r w:rsidRPr="00E4594B">
        <w:rPr>
          <w:b w:val="0"/>
          <w:bCs/>
          <w:szCs w:val="24"/>
          <w:u w:val="none"/>
        </w:rPr>
        <w:t>)</w:t>
      </w:r>
      <w:r w:rsidR="008A08E0" w:rsidRPr="00E4594B">
        <w:rPr>
          <w:b w:val="0"/>
          <w:bCs/>
          <w:szCs w:val="24"/>
          <w:u w:val="none"/>
        </w:rPr>
        <w:t xml:space="preserve"> (turpmāk – lēmums)</w:t>
      </w:r>
      <w:r w:rsidRPr="00E4594B">
        <w:rPr>
          <w:b w:val="0"/>
          <w:bCs/>
          <w:szCs w:val="24"/>
          <w:u w:val="none"/>
        </w:rPr>
        <w:t>,</w:t>
      </w:r>
      <w:r w:rsidRPr="00E4594B">
        <w:rPr>
          <w:b w:val="0"/>
          <w:bCs/>
          <w:u w:val="none"/>
        </w:rPr>
        <w:t xml:space="preserve"> </w:t>
      </w:r>
      <w:r w:rsidR="008A08E0" w:rsidRPr="00E4594B">
        <w:rPr>
          <w:b w:val="0"/>
          <w:szCs w:val="24"/>
          <w:u w:val="none"/>
        </w:rPr>
        <w:t>kura 1</w:t>
      </w:r>
      <w:r w:rsidRPr="00E4594B">
        <w:rPr>
          <w:b w:val="0"/>
          <w:szCs w:val="24"/>
          <w:u w:val="none"/>
        </w:rPr>
        <w:t>.</w:t>
      </w:r>
      <w:r w:rsidR="00E4594B">
        <w:rPr>
          <w:b w:val="0"/>
          <w:szCs w:val="24"/>
          <w:u w:val="none"/>
        </w:rPr>
        <w:t> </w:t>
      </w:r>
      <w:r w:rsidRPr="00E4594B">
        <w:rPr>
          <w:b w:val="0"/>
          <w:szCs w:val="24"/>
          <w:u w:val="none"/>
        </w:rPr>
        <w:t>punktā ir noteikts,</w:t>
      </w:r>
      <w:r w:rsidRPr="00E4594B">
        <w:rPr>
          <w:b w:val="0"/>
          <w:u w:val="none"/>
        </w:rPr>
        <w:t xml:space="preserve"> </w:t>
      </w:r>
      <w:r w:rsidR="008A08E0" w:rsidRPr="00E4594B">
        <w:rPr>
          <w:b w:val="0"/>
          <w:bCs/>
          <w:u w:val="none"/>
          <w:lang w:eastAsia="lv-LV"/>
        </w:rPr>
        <w:t>atbalstīt</w:t>
      </w:r>
      <w:r w:rsidR="008A08E0" w:rsidRPr="00E4594B">
        <w:rPr>
          <w:b w:val="0"/>
          <w:u w:val="none"/>
          <w:lang w:eastAsia="lv-LV"/>
        </w:rPr>
        <w:t xml:space="preserve"> Ogres novada pašvaldības dalību Labklājības ministrijas izsludinātajam Atveseļošanās fonda 3.1.2.1.i. investīcijas otrās kārtas pasākumam “Atbalsta pasākumi cilvēkiem ar invaliditāti mājokļu vides pieejamības nodrošināšanai” ar projektu “Atbalsta pasākumi cilvēkiem ar invaliditāti mājokļu vides pieejamības nodrošināšanai Ogres novadā” (turpmāk – Projekts)</w:t>
      </w:r>
      <w:r w:rsidRPr="00E4594B">
        <w:rPr>
          <w:b w:val="0"/>
          <w:szCs w:val="24"/>
          <w:u w:val="none"/>
        </w:rPr>
        <w:t>.</w:t>
      </w:r>
    </w:p>
    <w:p w14:paraId="3E5BCE5B" w14:textId="123589BD" w:rsidR="000C3BE1" w:rsidRPr="00E4594B" w:rsidRDefault="008A08E0" w:rsidP="00047410">
      <w:pPr>
        <w:spacing w:after="120"/>
        <w:ind w:firstLine="720"/>
        <w:jc w:val="both"/>
        <w:rPr>
          <w:rFonts w:ascii="Times New Roman" w:hAnsi="Times New Roman"/>
          <w:sz w:val="20"/>
          <w:lang w:val="lv-LV"/>
        </w:rPr>
      </w:pPr>
      <w:r w:rsidRPr="00E4594B">
        <w:rPr>
          <w:rFonts w:ascii="Times New Roman" w:hAnsi="Times New Roman"/>
          <w:lang w:val="lv-LV"/>
        </w:rPr>
        <w:t>Grozījum</w:t>
      </w:r>
      <w:r w:rsidR="0031608E">
        <w:rPr>
          <w:rFonts w:ascii="Times New Roman" w:hAnsi="Times New Roman"/>
          <w:lang w:val="lv-LV"/>
        </w:rPr>
        <w:t>s</w:t>
      </w:r>
      <w:r w:rsidRPr="00E4594B">
        <w:rPr>
          <w:rFonts w:ascii="Times New Roman" w:hAnsi="Times New Roman"/>
          <w:lang w:val="lv-LV"/>
        </w:rPr>
        <w:t xml:space="preserve"> l</w:t>
      </w:r>
      <w:r w:rsidR="003405BE" w:rsidRPr="00E4594B">
        <w:rPr>
          <w:rFonts w:ascii="Times New Roman" w:hAnsi="Times New Roman"/>
          <w:lang w:val="lv-LV"/>
        </w:rPr>
        <w:t>ēmumā pamatojam</w:t>
      </w:r>
      <w:r w:rsidR="0031608E">
        <w:rPr>
          <w:rFonts w:ascii="Times New Roman" w:hAnsi="Times New Roman"/>
          <w:lang w:val="lv-LV"/>
        </w:rPr>
        <w:t>s</w:t>
      </w:r>
      <w:r w:rsidR="003405BE" w:rsidRPr="00E4594B">
        <w:rPr>
          <w:rFonts w:ascii="Times New Roman" w:hAnsi="Times New Roman"/>
          <w:lang w:val="lv-LV"/>
        </w:rPr>
        <w:t xml:space="preserve"> ar </w:t>
      </w:r>
      <w:r w:rsidR="00D02E6A" w:rsidRPr="00E4594B">
        <w:rPr>
          <w:rFonts w:ascii="Times New Roman" w:hAnsi="Times New Roman"/>
          <w:lang w:val="lv-LV"/>
        </w:rPr>
        <w:t>to, ka</w:t>
      </w:r>
      <w:r w:rsidRPr="00E4594B">
        <w:rPr>
          <w:rFonts w:ascii="Times New Roman" w:hAnsi="Times New Roman"/>
          <w:lang w:val="lv-LV"/>
        </w:rPr>
        <w:t xml:space="preserve"> izmainās Projektā atbalstāmo personu skaits no </w:t>
      </w:r>
      <w:r w:rsidR="001B6CE2" w:rsidRPr="00E4594B">
        <w:rPr>
          <w:rFonts w:ascii="Times New Roman" w:hAnsi="Times New Roman"/>
          <w:lang w:val="lv-LV"/>
        </w:rPr>
        <w:t>8 (astoņām) personām uz 9</w:t>
      </w:r>
      <w:r w:rsidRPr="00E4594B">
        <w:rPr>
          <w:rFonts w:ascii="Times New Roman" w:hAnsi="Times New Roman"/>
          <w:lang w:val="lv-LV"/>
        </w:rPr>
        <w:t xml:space="preserve"> (</w:t>
      </w:r>
      <w:r w:rsidR="001B6CE2" w:rsidRPr="00E4594B">
        <w:rPr>
          <w:rFonts w:ascii="Times New Roman" w:hAnsi="Times New Roman"/>
          <w:lang w:val="lv-LV"/>
        </w:rPr>
        <w:t>deviņām</w:t>
      </w:r>
      <w:r w:rsidRPr="00E4594B">
        <w:rPr>
          <w:rFonts w:ascii="Times New Roman" w:hAnsi="Times New Roman"/>
          <w:lang w:val="lv-LV"/>
        </w:rPr>
        <w:t>) personām un</w:t>
      </w:r>
      <w:r w:rsidR="00D02E6A" w:rsidRPr="00E4594B">
        <w:rPr>
          <w:rFonts w:ascii="Times New Roman" w:hAnsi="Times New Roman"/>
          <w:lang w:val="lv-LV"/>
        </w:rPr>
        <w:t xml:space="preserve"> </w:t>
      </w:r>
      <w:r w:rsidRPr="00E4594B">
        <w:rPr>
          <w:rFonts w:ascii="Times New Roman" w:hAnsi="Times New Roman"/>
          <w:lang w:val="lv-LV"/>
        </w:rPr>
        <w:t>saskaņā ar Ministru kabineta 2023.</w:t>
      </w:r>
      <w:r w:rsidR="00E4594B">
        <w:rPr>
          <w:rFonts w:ascii="Times New Roman" w:hAnsi="Times New Roman"/>
          <w:lang w:val="lv-LV"/>
        </w:rPr>
        <w:t xml:space="preserve"> </w:t>
      </w:r>
      <w:r w:rsidRPr="00E4594B">
        <w:rPr>
          <w:rFonts w:ascii="Times New Roman" w:hAnsi="Times New Roman"/>
          <w:lang w:val="lv-LV"/>
        </w:rPr>
        <w:t>gada 5.</w:t>
      </w:r>
      <w:r w:rsidR="00E4594B">
        <w:rPr>
          <w:rFonts w:ascii="Times New Roman" w:hAnsi="Times New Roman"/>
          <w:lang w:val="lv-LV"/>
        </w:rPr>
        <w:t> </w:t>
      </w:r>
      <w:r w:rsidRPr="00E4594B">
        <w:rPr>
          <w:rFonts w:ascii="Times New Roman" w:hAnsi="Times New Roman"/>
          <w:lang w:val="lv-LV"/>
        </w:rPr>
        <w:t>septembra noteikumu Nr.</w:t>
      </w:r>
      <w:r w:rsidR="00E4594B">
        <w:rPr>
          <w:rFonts w:ascii="Times New Roman" w:hAnsi="Times New Roman"/>
          <w:lang w:val="lv-LV"/>
        </w:rPr>
        <w:t xml:space="preserve"> </w:t>
      </w:r>
      <w:r w:rsidRPr="00E4594B">
        <w:rPr>
          <w:rFonts w:ascii="Times New Roman" w:hAnsi="Times New Roman"/>
          <w:lang w:val="lv-LV"/>
        </w:rPr>
        <w:t>512 “Eiropas Savienības Atveseļošanas un noturības mehānisma plāna (turpmāk – AF)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w:t>
      </w:r>
      <w:r w:rsidR="001F6886" w:rsidRPr="00E4594B">
        <w:rPr>
          <w:rFonts w:ascii="Times New Roman" w:hAnsi="Times New Roman"/>
          <w:lang w:val="lv-LV"/>
        </w:rPr>
        <w:t xml:space="preserve"> (turpmāk - MK noteikumu Nr.</w:t>
      </w:r>
      <w:r w:rsidR="00E4594B">
        <w:rPr>
          <w:rFonts w:ascii="Times New Roman" w:hAnsi="Times New Roman"/>
          <w:lang w:val="lv-LV"/>
        </w:rPr>
        <w:t xml:space="preserve"> </w:t>
      </w:r>
      <w:r w:rsidR="001F6886" w:rsidRPr="00E4594B">
        <w:rPr>
          <w:rFonts w:ascii="Times New Roman" w:hAnsi="Times New Roman"/>
          <w:lang w:val="lv-LV"/>
        </w:rPr>
        <w:t>512)</w:t>
      </w:r>
      <w:r w:rsidRPr="00E4594B">
        <w:rPr>
          <w:rFonts w:ascii="Times New Roman" w:hAnsi="Times New Roman"/>
          <w:lang w:val="lv-LV"/>
        </w:rPr>
        <w:t xml:space="preserve"> 11.</w:t>
      </w:r>
      <w:r w:rsidR="00E4594B">
        <w:rPr>
          <w:rFonts w:ascii="Times New Roman" w:hAnsi="Times New Roman"/>
          <w:lang w:val="lv-LV"/>
        </w:rPr>
        <w:t> </w:t>
      </w:r>
      <w:r w:rsidRPr="00E4594B">
        <w:rPr>
          <w:rFonts w:ascii="Times New Roman" w:hAnsi="Times New Roman"/>
          <w:lang w:val="lv-LV"/>
        </w:rPr>
        <w:t>punktu, noteikts, ka viena mājokļa vides pieejamības nodrošināšanas vidējās izmaksas nepārsniedz 18 299,00 EUR, neieskaitot pievienotās vērtības nodokļa izmaksas. Ņemot vērā mērķa grupas personu skaitu (</w:t>
      </w:r>
      <w:r w:rsidR="0082057E" w:rsidRPr="00E4594B">
        <w:rPr>
          <w:rFonts w:ascii="Times New Roman" w:hAnsi="Times New Roman"/>
          <w:lang w:val="lv-LV"/>
        </w:rPr>
        <w:t xml:space="preserve">kas tagad būs </w:t>
      </w:r>
      <w:r w:rsidR="001B6CE2" w:rsidRPr="00E4594B">
        <w:rPr>
          <w:rFonts w:ascii="Times New Roman" w:hAnsi="Times New Roman"/>
          <w:lang w:val="lv-LV"/>
        </w:rPr>
        <w:t>deviņas</w:t>
      </w:r>
      <w:r w:rsidRPr="00E4594B">
        <w:rPr>
          <w:rFonts w:ascii="Times New Roman" w:hAnsi="Times New Roman"/>
          <w:lang w:val="lv-LV"/>
        </w:rPr>
        <w:t xml:space="preserve"> personas), Pašvaldībai paredzētais Atveseļošanas un noturības mehānisma finansējums projekta īstenošanai ir </w:t>
      </w:r>
      <w:r w:rsidR="001B6CE2" w:rsidRPr="00E4594B">
        <w:rPr>
          <w:rFonts w:ascii="Times New Roman" w:hAnsi="Times New Roman"/>
          <w:b/>
          <w:lang w:val="lv-LV"/>
        </w:rPr>
        <w:t xml:space="preserve">164 691,00 </w:t>
      </w:r>
      <w:r w:rsidR="0082057E" w:rsidRPr="00E4594B">
        <w:rPr>
          <w:rFonts w:ascii="Times New Roman" w:hAnsi="Times New Roman"/>
          <w:lang w:val="lv-LV"/>
        </w:rPr>
        <w:t xml:space="preserve">EUR (viens simts </w:t>
      </w:r>
      <w:r w:rsidR="001B6CE2" w:rsidRPr="00E4594B">
        <w:rPr>
          <w:rFonts w:ascii="Times New Roman" w:hAnsi="Times New Roman"/>
          <w:lang w:val="lv-LV"/>
        </w:rPr>
        <w:t>sešdesmit</w:t>
      </w:r>
      <w:r w:rsidR="0082057E" w:rsidRPr="00E4594B">
        <w:rPr>
          <w:rFonts w:ascii="Times New Roman" w:hAnsi="Times New Roman"/>
          <w:lang w:val="lv-LV"/>
        </w:rPr>
        <w:t xml:space="preserve"> </w:t>
      </w:r>
      <w:r w:rsidR="001B6CE2" w:rsidRPr="00E4594B">
        <w:rPr>
          <w:rFonts w:ascii="Times New Roman" w:hAnsi="Times New Roman"/>
          <w:lang w:val="lv-LV"/>
        </w:rPr>
        <w:t>četri</w:t>
      </w:r>
      <w:r w:rsidR="0082057E" w:rsidRPr="00E4594B">
        <w:rPr>
          <w:rFonts w:ascii="Times New Roman" w:hAnsi="Times New Roman"/>
          <w:lang w:val="lv-LV"/>
        </w:rPr>
        <w:t xml:space="preserve"> tūkstoši </w:t>
      </w:r>
      <w:r w:rsidR="001B6CE2" w:rsidRPr="00E4594B">
        <w:rPr>
          <w:rFonts w:ascii="Times New Roman" w:hAnsi="Times New Roman"/>
          <w:lang w:val="lv-LV"/>
        </w:rPr>
        <w:t>seši</w:t>
      </w:r>
      <w:r w:rsidR="0082057E" w:rsidRPr="00E4594B">
        <w:rPr>
          <w:rFonts w:ascii="Times New Roman" w:hAnsi="Times New Roman"/>
          <w:lang w:val="lv-LV"/>
        </w:rPr>
        <w:t xml:space="preserve"> simti deviņdesmit </w:t>
      </w:r>
      <w:r w:rsidR="001B6CE2" w:rsidRPr="00E4594B">
        <w:rPr>
          <w:rFonts w:ascii="Times New Roman" w:hAnsi="Times New Roman"/>
          <w:lang w:val="lv-LV"/>
        </w:rPr>
        <w:t>viens</w:t>
      </w:r>
      <w:r w:rsidR="0082057E" w:rsidRPr="00E4594B">
        <w:rPr>
          <w:rFonts w:ascii="Times New Roman" w:hAnsi="Times New Roman"/>
          <w:lang w:val="lv-LV"/>
        </w:rPr>
        <w:t xml:space="preserve"> </w:t>
      </w:r>
      <w:proofErr w:type="spellStart"/>
      <w:r w:rsidR="0082057E" w:rsidRPr="00E4594B">
        <w:rPr>
          <w:rFonts w:ascii="Times New Roman" w:hAnsi="Times New Roman"/>
          <w:i/>
          <w:lang w:val="lv-LV"/>
        </w:rPr>
        <w:t>euro</w:t>
      </w:r>
      <w:proofErr w:type="spellEnd"/>
      <w:r w:rsidR="0082057E" w:rsidRPr="00E4594B">
        <w:rPr>
          <w:rFonts w:ascii="Times New Roman" w:hAnsi="Times New Roman"/>
          <w:lang w:val="lv-LV"/>
        </w:rPr>
        <w:t xml:space="preserve"> un 00 centi),</w:t>
      </w:r>
      <w:r w:rsidRPr="00E4594B">
        <w:rPr>
          <w:rFonts w:ascii="Times New Roman" w:hAnsi="Times New Roman"/>
          <w:lang w:val="lv-LV"/>
        </w:rPr>
        <w:t xml:space="preserve"> neieskaitot pievie</w:t>
      </w:r>
      <w:r w:rsidR="0082057E" w:rsidRPr="00E4594B">
        <w:rPr>
          <w:rFonts w:ascii="Times New Roman" w:hAnsi="Times New Roman"/>
          <w:lang w:val="lv-LV"/>
        </w:rPr>
        <w:t xml:space="preserve">notās vērtības nodokļa izmaksas un Valsts budžeta finansējums </w:t>
      </w:r>
      <w:r w:rsidR="001B6CE2" w:rsidRPr="00E4594B">
        <w:rPr>
          <w:rFonts w:ascii="Times New Roman" w:hAnsi="Times New Roman"/>
          <w:b/>
          <w:lang w:val="lv-LV"/>
        </w:rPr>
        <w:t xml:space="preserve">34 585,11 </w:t>
      </w:r>
      <w:r w:rsidR="0082057E" w:rsidRPr="00E4594B">
        <w:rPr>
          <w:rFonts w:ascii="Times New Roman" w:hAnsi="Times New Roman"/>
          <w:lang w:val="lv-LV"/>
        </w:rPr>
        <w:t>EUR</w:t>
      </w:r>
      <w:r w:rsidR="0082057E" w:rsidRPr="00E4594B">
        <w:rPr>
          <w:rFonts w:ascii="Times New Roman" w:hAnsi="Times New Roman"/>
          <w:b/>
          <w:lang w:val="lv-LV"/>
        </w:rPr>
        <w:t xml:space="preserve"> </w:t>
      </w:r>
      <w:r w:rsidR="0082057E" w:rsidRPr="00E4594B">
        <w:rPr>
          <w:rFonts w:ascii="Times New Roman" w:hAnsi="Times New Roman"/>
          <w:lang w:val="lv-LV"/>
        </w:rPr>
        <w:t>(trīsdesmit</w:t>
      </w:r>
      <w:r w:rsidR="001B6CE2" w:rsidRPr="00E4594B">
        <w:rPr>
          <w:rFonts w:ascii="Times New Roman" w:hAnsi="Times New Roman"/>
          <w:lang w:val="lv-LV"/>
        </w:rPr>
        <w:t xml:space="preserve"> četri</w:t>
      </w:r>
      <w:r w:rsidR="0082057E" w:rsidRPr="00E4594B">
        <w:rPr>
          <w:rFonts w:ascii="Times New Roman" w:hAnsi="Times New Roman"/>
          <w:lang w:val="lv-LV"/>
        </w:rPr>
        <w:t xml:space="preserve"> tūkstoši </w:t>
      </w:r>
      <w:r w:rsidR="001B6CE2" w:rsidRPr="00E4594B">
        <w:rPr>
          <w:rFonts w:ascii="Times New Roman" w:hAnsi="Times New Roman"/>
          <w:lang w:val="lv-LV"/>
        </w:rPr>
        <w:t>pieci</w:t>
      </w:r>
      <w:r w:rsidR="0082057E" w:rsidRPr="00E4594B">
        <w:rPr>
          <w:rFonts w:ascii="Times New Roman" w:hAnsi="Times New Roman"/>
          <w:lang w:val="lv-LV"/>
        </w:rPr>
        <w:t xml:space="preserve"> simti</w:t>
      </w:r>
      <w:r w:rsidR="001B6CE2" w:rsidRPr="00E4594B">
        <w:rPr>
          <w:rFonts w:ascii="Times New Roman" w:hAnsi="Times New Roman"/>
          <w:lang w:val="lv-LV"/>
        </w:rPr>
        <w:t xml:space="preserve"> astoņdesmit pieci</w:t>
      </w:r>
      <w:r w:rsidR="0082057E" w:rsidRPr="00E4594B">
        <w:rPr>
          <w:rFonts w:ascii="Times New Roman" w:hAnsi="Times New Roman"/>
          <w:lang w:val="lv-LV"/>
        </w:rPr>
        <w:t xml:space="preserve"> </w:t>
      </w:r>
      <w:proofErr w:type="spellStart"/>
      <w:r w:rsidR="0082057E" w:rsidRPr="00E4594B">
        <w:rPr>
          <w:rFonts w:ascii="Times New Roman" w:hAnsi="Times New Roman"/>
          <w:i/>
          <w:lang w:val="lv-LV"/>
        </w:rPr>
        <w:t>euro</w:t>
      </w:r>
      <w:proofErr w:type="spellEnd"/>
      <w:r w:rsidR="0082057E" w:rsidRPr="00E4594B">
        <w:rPr>
          <w:rFonts w:ascii="Times New Roman" w:hAnsi="Times New Roman"/>
          <w:lang w:val="lv-LV"/>
        </w:rPr>
        <w:t xml:space="preserve"> un </w:t>
      </w:r>
      <w:r w:rsidR="001B6CE2" w:rsidRPr="00E4594B">
        <w:rPr>
          <w:rFonts w:ascii="Times New Roman" w:hAnsi="Times New Roman"/>
          <w:lang w:val="lv-LV"/>
        </w:rPr>
        <w:t>11</w:t>
      </w:r>
      <w:r w:rsidR="0082057E" w:rsidRPr="00E4594B">
        <w:rPr>
          <w:rFonts w:ascii="Times New Roman" w:hAnsi="Times New Roman"/>
          <w:lang w:val="lv-LV"/>
        </w:rPr>
        <w:t xml:space="preserve"> centi).</w:t>
      </w:r>
      <w:r w:rsidRPr="00E4594B">
        <w:rPr>
          <w:rFonts w:ascii="Times New Roman" w:hAnsi="Times New Roman"/>
          <w:lang w:val="lv-LV"/>
        </w:rPr>
        <w:t xml:space="preserve"> Atbalsta pasākums ir 100% līdzfinansēts no AF un Valsts budžeta  līdzekļiem. MK noteikumu Nr.</w:t>
      </w:r>
      <w:r w:rsidR="00E4594B">
        <w:rPr>
          <w:rFonts w:ascii="Times New Roman" w:hAnsi="Times New Roman"/>
          <w:lang w:val="lv-LV"/>
        </w:rPr>
        <w:t xml:space="preserve"> </w:t>
      </w:r>
      <w:r w:rsidRPr="00E4594B">
        <w:rPr>
          <w:rFonts w:ascii="Times New Roman" w:hAnsi="Times New Roman"/>
          <w:lang w:val="lv-LV"/>
        </w:rPr>
        <w:t>512 tiesību akta projekta anotācijā ir noteikts, ka Valsts budžeta finansējums pievienotās vērtības nodokļa segšanai plānots, jo mājokļa atbalsta faktiskais saņēmējs būs persona ar kustību traucējumiem, savukārt pašvaldības ir tikai atbalsta organizatori un nav pamats noteikt tām pienākumu segt pievienotās vērtības nodokļa izmaksas atbalstam, kuru faktiskais atbalsta saņēmējs ir atlasīta mērķa persona ar kustību traucējumiem</w:t>
      </w:r>
      <w:r w:rsidR="0082057E" w:rsidRPr="00E4594B">
        <w:rPr>
          <w:rFonts w:ascii="Times New Roman" w:hAnsi="Times New Roman"/>
          <w:lang w:val="lv-LV"/>
        </w:rPr>
        <w:t>.</w:t>
      </w:r>
    </w:p>
    <w:p w14:paraId="4FC045FA" w14:textId="18C3A293" w:rsidR="001F6886" w:rsidRPr="00E4594B" w:rsidRDefault="00AC5219" w:rsidP="00047410">
      <w:pPr>
        <w:spacing w:after="120"/>
        <w:jc w:val="both"/>
        <w:rPr>
          <w:rFonts w:ascii="Times New Roman" w:hAnsi="Times New Roman"/>
          <w:lang w:val="lv-LV"/>
        </w:rPr>
      </w:pPr>
      <w:r w:rsidRPr="00E4594B">
        <w:rPr>
          <w:rFonts w:ascii="Times New Roman" w:hAnsi="Times New Roman"/>
          <w:lang w:val="lv-LV"/>
        </w:rPr>
        <w:tab/>
      </w:r>
      <w:r w:rsidRPr="00E4594B">
        <w:rPr>
          <w:rFonts w:ascii="Times New Roman" w:eastAsia="Calibri" w:hAnsi="Times New Roman"/>
          <w:lang w:val="lv-LV"/>
        </w:rPr>
        <w:t xml:space="preserve">Ņemot vērā minēto, pamatojoties </w:t>
      </w:r>
      <w:r w:rsidR="008A08E0" w:rsidRPr="00E4594B">
        <w:rPr>
          <w:rFonts w:ascii="Times New Roman" w:hAnsi="Times New Roman"/>
          <w:lang w:val="lv-LV"/>
        </w:rPr>
        <w:t>uz M</w:t>
      </w:r>
      <w:r w:rsidR="00E4594B">
        <w:rPr>
          <w:rFonts w:ascii="Times New Roman" w:hAnsi="Times New Roman"/>
          <w:lang w:val="lv-LV"/>
        </w:rPr>
        <w:t>inistru kabineta</w:t>
      </w:r>
      <w:r w:rsidR="008A08E0" w:rsidRPr="00E4594B">
        <w:rPr>
          <w:rFonts w:ascii="Times New Roman" w:hAnsi="Times New Roman"/>
          <w:lang w:val="lv-LV"/>
        </w:rPr>
        <w:t xml:space="preserve"> </w:t>
      </w:r>
      <w:r w:rsidR="00D40E8E" w:rsidRPr="00E4594B">
        <w:rPr>
          <w:rFonts w:ascii="Times New Roman" w:hAnsi="Times New Roman"/>
          <w:lang w:val="lv-LV"/>
        </w:rPr>
        <w:t>2023.</w:t>
      </w:r>
      <w:r w:rsidR="00D40E8E">
        <w:rPr>
          <w:rFonts w:ascii="Times New Roman" w:hAnsi="Times New Roman"/>
          <w:lang w:val="lv-LV"/>
        </w:rPr>
        <w:t xml:space="preserve"> </w:t>
      </w:r>
      <w:r w:rsidR="00D40E8E" w:rsidRPr="00E4594B">
        <w:rPr>
          <w:rFonts w:ascii="Times New Roman" w:hAnsi="Times New Roman"/>
          <w:lang w:val="lv-LV"/>
        </w:rPr>
        <w:t>gada 5.</w:t>
      </w:r>
      <w:r w:rsidR="00D40E8E">
        <w:rPr>
          <w:rFonts w:ascii="Times New Roman" w:hAnsi="Times New Roman"/>
          <w:lang w:val="lv-LV"/>
        </w:rPr>
        <w:t> </w:t>
      </w:r>
      <w:r w:rsidR="00D40E8E" w:rsidRPr="00E4594B">
        <w:rPr>
          <w:rFonts w:ascii="Times New Roman" w:hAnsi="Times New Roman"/>
          <w:lang w:val="lv-LV"/>
        </w:rPr>
        <w:t xml:space="preserve">septembra noteikumu </w:t>
      </w:r>
      <w:r w:rsidR="008A08E0" w:rsidRPr="00E4594B">
        <w:rPr>
          <w:rFonts w:ascii="Times New Roman" w:hAnsi="Times New Roman"/>
          <w:lang w:val="lv-LV"/>
        </w:rPr>
        <w:t>Nr.</w:t>
      </w:r>
      <w:r w:rsidR="00E4594B">
        <w:rPr>
          <w:rFonts w:ascii="Times New Roman" w:hAnsi="Times New Roman"/>
          <w:lang w:val="lv-LV"/>
        </w:rPr>
        <w:t xml:space="preserve"> </w:t>
      </w:r>
      <w:r w:rsidR="008A08E0" w:rsidRPr="00E4594B">
        <w:rPr>
          <w:rFonts w:ascii="Times New Roman" w:hAnsi="Times New Roman"/>
          <w:lang w:val="lv-LV"/>
        </w:rPr>
        <w:t>512</w:t>
      </w:r>
      <w:r w:rsidR="00E4594B">
        <w:rPr>
          <w:rFonts w:ascii="Times New Roman" w:hAnsi="Times New Roman"/>
          <w:lang w:val="lv-LV"/>
        </w:rPr>
        <w:t xml:space="preserve"> </w:t>
      </w:r>
      <w:r w:rsidR="00E4594B" w:rsidRPr="00E4594B">
        <w:rPr>
          <w:rFonts w:ascii="Times New Roman" w:hAnsi="Times New Roman"/>
          <w:lang w:val="lv-LV"/>
        </w:rPr>
        <w:t xml:space="preserve">“Eiropas Savienības Atveseļošanas un noturības mehānisma plāna (turpmāk </w:t>
      </w:r>
      <w:r w:rsidR="00E4594B" w:rsidRPr="00E4594B">
        <w:rPr>
          <w:rFonts w:ascii="Times New Roman" w:hAnsi="Times New Roman"/>
          <w:lang w:val="lv-LV"/>
        </w:rPr>
        <w:lastRenderedPageBreak/>
        <w:t>– AF)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w:t>
      </w:r>
      <w:r w:rsidR="008A08E0" w:rsidRPr="00E4594B">
        <w:rPr>
          <w:rFonts w:ascii="Times New Roman" w:hAnsi="Times New Roman"/>
          <w:lang w:val="lv-LV"/>
        </w:rPr>
        <w:t xml:space="preserve"> 4., 11., 12., 16.,</w:t>
      </w:r>
      <w:r w:rsidR="00E4594B">
        <w:rPr>
          <w:rFonts w:ascii="Times New Roman" w:hAnsi="Times New Roman"/>
          <w:lang w:val="lv-LV"/>
        </w:rPr>
        <w:t> </w:t>
      </w:r>
      <w:r w:rsidR="008A08E0" w:rsidRPr="00E4594B">
        <w:rPr>
          <w:rFonts w:ascii="Times New Roman" w:hAnsi="Times New Roman"/>
          <w:lang w:val="lv-LV"/>
        </w:rPr>
        <w:t>punktu un Pašvaldību likuma 4.</w:t>
      </w:r>
      <w:r w:rsidR="00E4594B">
        <w:rPr>
          <w:rFonts w:ascii="Times New Roman" w:hAnsi="Times New Roman"/>
          <w:lang w:val="lv-LV"/>
        </w:rPr>
        <w:t xml:space="preserve"> </w:t>
      </w:r>
      <w:r w:rsidR="008A08E0" w:rsidRPr="00E4594B">
        <w:rPr>
          <w:rFonts w:ascii="Times New Roman" w:hAnsi="Times New Roman"/>
          <w:lang w:val="lv-LV"/>
        </w:rPr>
        <w:t>panta pirmās daļas 9.</w:t>
      </w:r>
      <w:r w:rsidR="00E4594B">
        <w:rPr>
          <w:rFonts w:ascii="Times New Roman" w:hAnsi="Times New Roman"/>
          <w:lang w:val="lv-LV"/>
        </w:rPr>
        <w:t> </w:t>
      </w:r>
      <w:r w:rsidR="008A08E0" w:rsidRPr="00E4594B">
        <w:rPr>
          <w:rFonts w:ascii="Times New Roman" w:hAnsi="Times New Roman"/>
          <w:lang w:val="lv-LV"/>
        </w:rPr>
        <w:t>punktu,</w:t>
      </w:r>
    </w:p>
    <w:p w14:paraId="6008A660" w14:textId="77777777" w:rsidR="00390F4D" w:rsidRPr="00390F4D" w:rsidRDefault="00390F4D" w:rsidP="00390F4D">
      <w:pPr>
        <w:jc w:val="center"/>
        <w:rPr>
          <w:rFonts w:ascii="Times New Roman" w:hAnsi="Times New Roman"/>
          <w:b/>
          <w:iCs/>
          <w:color w:val="000000"/>
          <w:szCs w:val="24"/>
          <w:lang w:val="lv-LV"/>
        </w:rPr>
      </w:pPr>
      <w:r w:rsidRPr="00390F4D">
        <w:rPr>
          <w:rFonts w:ascii="Times New Roman" w:hAnsi="Times New Roman"/>
          <w:b/>
          <w:iCs/>
          <w:color w:val="000000"/>
          <w:szCs w:val="24"/>
          <w:lang w:val="lv-LV"/>
        </w:rPr>
        <w:t xml:space="preserve">balsojot: </w:t>
      </w:r>
      <w:r w:rsidRPr="00390F4D">
        <w:rPr>
          <w:rFonts w:ascii="Times New Roman" w:hAnsi="Times New Roman"/>
          <w:b/>
          <w:iCs/>
          <w:noProof/>
          <w:color w:val="000000"/>
          <w:szCs w:val="24"/>
          <w:lang w:val="lv-LV"/>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390F4D">
        <w:rPr>
          <w:rFonts w:ascii="Times New Roman" w:hAnsi="Times New Roman"/>
          <w:b/>
          <w:iCs/>
          <w:color w:val="000000"/>
          <w:szCs w:val="24"/>
          <w:lang w:val="lv-LV"/>
        </w:rPr>
        <w:t xml:space="preserve"> </w:t>
      </w:r>
    </w:p>
    <w:p w14:paraId="722089F7" w14:textId="46E3A9A9" w:rsidR="00654C58" w:rsidRDefault="00390F4D" w:rsidP="00390F4D">
      <w:pPr>
        <w:ind w:firstLine="375"/>
        <w:jc w:val="center"/>
        <w:rPr>
          <w:rFonts w:ascii="Times New Roman" w:hAnsi="Times New Roman"/>
          <w:b/>
          <w:iCs/>
          <w:color w:val="000000"/>
          <w:szCs w:val="24"/>
          <w:lang w:val="lv-LV"/>
        </w:rPr>
      </w:pPr>
      <w:r w:rsidRPr="00390F4D">
        <w:rPr>
          <w:rFonts w:ascii="Times New Roman" w:hAnsi="Times New Roman"/>
          <w:iCs/>
          <w:color w:val="000000"/>
          <w:szCs w:val="24"/>
          <w:lang w:val="lv-LV"/>
        </w:rPr>
        <w:t>Ogres novada pašvaldības dome</w:t>
      </w:r>
      <w:r w:rsidRPr="00390F4D">
        <w:rPr>
          <w:rFonts w:ascii="Times New Roman" w:hAnsi="Times New Roman"/>
          <w:b/>
          <w:iCs/>
          <w:color w:val="000000"/>
          <w:szCs w:val="24"/>
          <w:lang w:val="lv-LV"/>
        </w:rPr>
        <w:t xml:space="preserve"> NOLEMJ:</w:t>
      </w:r>
    </w:p>
    <w:p w14:paraId="26F08ABE" w14:textId="77777777" w:rsidR="00390F4D" w:rsidRPr="00E4594B" w:rsidRDefault="00390F4D" w:rsidP="00390F4D">
      <w:pPr>
        <w:ind w:firstLine="375"/>
        <w:jc w:val="center"/>
        <w:rPr>
          <w:rFonts w:ascii="Times New Roman" w:hAnsi="Times New Roman"/>
          <w:b/>
          <w:lang w:val="lv-LV" w:eastAsia="lv-LV"/>
        </w:rPr>
      </w:pPr>
    </w:p>
    <w:p w14:paraId="2733A0CB" w14:textId="2DBCE56B" w:rsidR="004038F8" w:rsidRDefault="000E1FED" w:rsidP="004038F8">
      <w:pPr>
        <w:numPr>
          <w:ilvl w:val="0"/>
          <w:numId w:val="14"/>
        </w:numPr>
        <w:spacing w:after="120"/>
        <w:ind w:left="284" w:hanging="284"/>
        <w:jc w:val="both"/>
        <w:rPr>
          <w:rFonts w:ascii="Times New Roman" w:hAnsi="Times New Roman"/>
          <w:szCs w:val="24"/>
          <w:lang w:val="lv-LV"/>
        </w:rPr>
      </w:pPr>
      <w:bookmarkStart w:id="1" w:name="_Hlk109918491"/>
      <w:r w:rsidRPr="00E4594B">
        <w:rPr>
          <w:rFonts w:ascii="Times New Roman" w:hAnsi="Times New Roman"/>
          <w:szCs w:val="24"/>
          <w:lang w:val="lv-LV"/>
        </w:rPr>
        <w:t xml:space="preserve">Izdarīt Ogres novada pašvaldības </w:t>
      </w:r>
      <w:r w:rsidR="0082057E" w:rsidRPr="00E4594B">
        <w:rPr>
          <w:rFonts w:ascii="Times New Roman" w:hAnsi="Times New Roman"/>
          <w:bCs/>
          <w:lang w:val="lv-LV"/>
        </w:rPr>
        <w:t>2023.</w:t>
      </w:r>
      <w:r w:rsidR="001610E6">
        <w:rPr>
          <w:rFonts w:ascii="Times New Roman" w:hAnsi="Times New Roman"/>
          <w:bCs/>
          <w:lang w:val="lv-LV"/>
        </w:rPr>
        <w:t xml:space="preserve"> </w:t>
      </w:r>
      <w:r w:rsidR="0082057E" w:rsidRPr="00E4594B">
        <w:rPr>
          <w:rFonts w:ascii="Times New Roman" w:hAnsi="Times New Roman"/>
          <w:bCs/>
          <w:lang w:val="lv-LV"/>
        </w:rPr>
        <w:t>gada 26.</w:t>
      </w:r>
      <w:r w:rsidR="001610E6">
        <w:rPr>
          <w:rFonts w:ascii="Times New Roman" w:hAnsi="Times New Roman"/>
          <w:bCs/>
          <w:lang w:val="lv-LV"/>
        </w:rPr>
        <w:t xml:space="preserve"> </w:t>
      </w:r>
      <w:r w:rsidR="0082057E" w:rsidRPr="00E4594B">
        <w:rPr>
          <w:rFonts w:ascii="Times New Roman" w:hAnsi="Times New Roman"/>
          <w:bCs/>
          <w:lang w:val="lv-LV"/>
        </w:rPr>
        <w:t xml:space="preserve">oktobra </w:t>
      </w:r>
      <w:r w:rsidRPr="00E4594B">
        <w:rPr>
          <w:rFonts w:ascii="Times New Roman" w:hAnsi="Times New Roman"/>
          <w:szCs w:val="24"/>
          <w:lang w:val="lv-LV"/>
        </w:rPr>
        <w:t>lēmumā (protokols Nr.1</w:t>
      </w:r>
      <w:r w:rsidR="0082057E" w:rsidRPr="00E4594B">
        <w:rPr>
          <w:rFonts w:ascii="Times New Roman" w:hAnsi="Times New Roman"/>
          <w:szCs w:val="24"/>
          <w:lang w:val="lv-LV"/>
        </w:rPr>
        <w:t>7, 18.</w:t>
      </w:r>
      <w:r w:rsidRPr="00E4594B">
        <w:rPr>
          <w:rFonts w:ascii="Times New Roman" w:hAnsi="Times New Roman"/>
          <w:szCs w:val="24"/>
          <w:lang w:val="lv-LV"/>
        </w:rPr>
        <w:t>) “</w:t>
      </w:r>
      <w:r w:rsidR="0082057E" w:rsidRPr="00E4594B">
        <w:rPr>
          <w:rFonts w:ascii="Times New Roman" w:hAnsi="Times New Roman"/>
          <w:lang w:val="lv-LV"/>
        </w:rPr>
        <w:t>Par Ogres novada pašvaldības dalību Labklājības ministrijas izsludinātajam Atveseļošanās fonda 3.1.2.1.i. investīcijas otrās kārtas pasākumam “Atbalsta pasākumi cilvēkiem ar invaliditāti mājokļu vides pieejamības nodrošināšanai”</w:t>
      </w:r>
      <w:r w:rsidRPr="00E4594B">
        <w:rPr>
          <w:rFonts w:ascii="Times New Roman" w:hAnsi="Times New Roman"/>
          <w:szCs w:val="24"/>
          <w:lang w:val="lv-LV"/>
        </w:rPr>
        <w:t>” (turpmāk – Lēmums) šādu grozījumu:</w:t>
      </w:r>
    </w:p>
    <w:p w14:paraId="3DDC2CE0" w14:textId="1A4CC0E8" w:rsidR="004038F8" w:rsidRPr="00233BD3" w:rsidRDefault="001610E6" w:rsidP="00233BD3">
      <w:pPr>
        <w:spacing w:after="120"/>
        <w:ind w:left="283"/>
        <w:jc w:val="both"/>
        <w:rPr>
          <w:rFonts w:ascii="Times New Roman" w:hAnsi="Times New Roman"/>
          <w:szCs w:val="24"/>
          <w:lang w:val="lv-LV"/>
        </w:rPr>
      </w:pPr>
      <w:r w:rsidRPr="00233BD3">
        <w:rPr>
          <w:rFonts w:ascii="Times New Roman" w:hAnsi="Times New Roman"/>
          <w:lang w:val="lv-LV"/>
        </w:rPr>
        <w:t xml:space="preserve">izteikt </w:t>
      </w:r>
      <w:r w:rsidR="0031608E">
        <w:rPr>
          <w:rFonts w:ascii="Times New Roman" w:hAnsi="Times New Roman"/>
          <w:lang w:val="lv-LV"/>
        </w:rPr>
        <w:t>L</w:t>
      </w:r>
      <w:r w:rsidR="00047410" w:rsidRPr="00233BD3">
        <w:rPr>
          <w:rFonts w:ascii="Times New Roman" w:hAnsi="Times New Roman"/>
          <w:lang w:val="lv-LV"/>
        </w:rPr>
        <w:t xml:space="preserve">ēmuma </w:t>
      </w:r>
      <w:r w:rsidR="009E7E45" w:rsidRPr="00233BD3">
        <w:rPr>
          <w:rFonts w:ascii="Times New Roman" w:hAnsi="Times New Roman"/>
          <w:lang w:val="lv-LV"/>
        </w:rPr>
        <w:t>konstatējuma</w:t>
      </w:r>
      <w:r w:rsidR="00047410" w:rsidRPr="00233BD3">
        <w:rPr>
          <w:rFonts w:ascii="Times New Roman" w:hAnsi="Times New Roman"/>
          <w:lang w:val="lv-LV"/>
        </w:rPr>
        <w:t xml:space="preserve"> daļ</w:t>
      </w:r>
      <w:r w:rsidRPr="00233BD3">
        <w:rPr>
          <w:rFonts w:ascii="Times New Roman" w:hAnsi="Times New Roman"/>
          <w:lang w:val="lv-LV"/>
        </w:rPr>
        <w:t>as 4. rindkopas 2. teikumu jaunā redakcijā</w:t>
      </w:r>
      <w:r w:rsidR="00047410" w:rsidRPr="00233BD3">
        <w:rPr>
          <w:rFonts w:ascii="Times New Roman" w:hAnsi="Times New Roman"/>
          <w:lang w:val="lv-LV"/>
        </w:rPr>
        <w:t xml:space="preserve"> “Ņemot vērā mērķa grupas personu skaitu (</w:t>
      </w:r>
      <w:r w:rsidR="001B6CE2" w:rsidRPr="00233BD3">
        <w:rPr>
          <w:rFonts w:ascii="Times New Roman" w:hAnsi="Times New Roman"/>
          <w:lang w:val="lv-LV"/>
        </w:rPr>
        <w:t>deviņas</w:t>
      </w:r>
      <w:r w:rsidR="00047410" w:rsidRPr="00233BD3">
        <w:rPr>
          <w:rFonts w:ascii="Times New Roman" w:hAnsi="Times New Roman"/>
          <w:lang w:val="lv-LV"/>
        </w:rPr>
        <w:t xml:space="preserve"> personas), Pašvaldībai paredzētais Atveseļošanas un noturības mehānisma finansējums projekta īstenošanai ir </w:t>
      </w:r>
      <w:r w:rsidR="001B6CE2" w:rsidRPr="00233BD3">
        <w:rPr>
          <w:rFonts w:ascii="Times New Roman" w:hAnsi="Times New Roman"/>
          <w:b/>
          <w:lang w:val="lv-LV"/>
        </w:rPr>
        <w:t>164 691,00</w:t>
      </w:r>
      <w:r w:rsidR="009E7E45" w:rsidRPr="00233BD3">
        <w:rPr>
          <w:rFonts w:ascii="Times New Roman" w:hAnsi="Times New Roman"/>
          <w:b/>
          <w:lang w:val="lv-LV"/>
        </w:rPr>
        <w:t> </w:t>
      </w:r>
      <w:r w:rsidR="001B6CE2" w:rsidRPr="00233BD3">
        <w:rPr>
          <w:rFonts w:ascii="Times New Roman" w:hAnsi="Times New Roman"/>
          <w:lang w:val="lv-LV"/>
        </w:rPr>
        <w:t xml:space="preserve">EUR (viens simts sešdesmit četri tūkstoši seši simti deviņdesmit viens </w:t>
      </w:r>
      <w:proofErr w:type="spellStart"/>
      <w:r w:rsidR="001B6CE2" w:rsidRPr="00233BD3">
        <w:rPr>
          <w:rFonts w:ascii="Times New Roman" w:hAnsi="Times New Roman"/>
          <w:i/>
          <w:lang w:val="lv-LV"/>
        </w:rPr>
        <w:t>euro</w:t>
      </w:r>
      <w:proofErr w:type="spellEnd"/>
      <w:r w:rsidR="001B6CE2" w:rsidRPr="00233BD3">
        <w:rPr>
          <w:rFonts w:ascii="Times New Roman" w:hAnsi="Times New Roman"/>
          <w:lang w:val="lv-LV"/>
        </w:rPr>
        <w:t xml:space="preserve"> un 00 centi)</w:t>
      </w:r>
      <w:r w:rsidR="00047410" w:rsidRPr="00233BD3">
        <w:rPr>
          <w:rFonts w:ascii="Times New Roman" w:hAnsi="Times New Roman"/>
          <w:lang w:val="lv-LV"/>
        </w:rPr>
        <w:t>, neieskaitot pievienotās vērtības nodokļa izmaksas”.</w:t>
      </w:r>
    </w:p>
    <w:p w14:paraId="0580FBCD" w14:textId="77777777" w:rsidR="004038F8" w:rsidRPr="004038F8" w:rsidRDefault="000E1FED" w:rsidP="004038F8">
      <w:pPr>
        <w:pStyle w:val="ListParagraph"/>
        <w:numPr>
          <w:ilvl w:val="0"/>
          <w:numId w:val="14"/>
        </w:numPr>
        <w:spacing w:after="120"/>
        <w:jc w:val="both"/>
        <w:rPr>
          <w:rFonts w:ascii="Times New Roman" w:hAnsi="Times New Roman"/>
          <w:szCs w:val="24"/>
          <w:lang w:val="lv-LV"/>
        </w:rPr>
      </w:pPr>
      <w:r w:rsidRPr="004038F8">
        <w:rPr>
          <w:rFonts w:ascii="Times New Roman" w:hAnsi="Times New Roman"/>
          <w:lang w:val="lv-LV"/>
        </w:rPr>
        <w:t>Ogres nova</w:t>
      </w:r>
      <w:r w:rsidR="0005046D" w:rsidRPr="004038F8">
        <w:rPr>
          <w:rFonts w:ascii="Times New Roman" w:hAnsi="Times New Roman"/>
          <w:lang w:val="lv-LV"/>
        </w:rPr>
        <w:t>da pašvaldības C</w:t>
      </w:r>
      <w:r w:rsidRPr="004038F8">
        <w:rPr>
          <w:rFonts w:ascii="Times New Roman" w:hAnsi="Times New Roman"/>
          <w:lang w:val="lv-LV"/>
        </w:rPr>
        <w:t>entrālās administrācijas Kancelejai nodrošināt Lēmuma aktuālo redakciju</w:t>
      </w:r>
      <w:r w:rsidR="00BE0312" w:rsidRPr="004038F8">
        <w:rPr>
          <w:rFonts w:ascii="Times New Roman" w:hAnsi="Times New Roman"/>
          <w:lang w:val="lv-LV"/>
        </w:rPr>
        <w:t>.</w:t>
      </w:r>
    </w:p>
    <w:p w14:paraId="09D73848" w14:textId="2E942CA2" w:rsidR="007645D5" w:rsidRPr="004038F8" w:rsidRDefault="00E7141F" w:rsidP="004038F8">
      <w:pPr>
        <w:pStyle w:val="ListParagraph"/>
        <w:numPr>
          <w:ilvl w:val="0"/>
          <w:numId w:val="14"/>
        </w:numPr>
        <w:spacing w:after="120"/>
        <w:jc w:val="both"/>
        <w:rPr>
          <w:rFonts w:ascii="Times New Roman" w:hAnsi="Times New Roman"/>
          <w:szCs w:val="24"/>
          <w:lang w:val="lv-LV"/>
        </w:rPr>
      </w:pPr>
      <w:r w:rsidRPr="004038F8">
        <w:rPr>
          <w:rFonts w:ascii="Times New Roman" w:hAnsi="Times New Roman"/>
          <w:bCs/>
          <w:iCs/>
          <w:szCs w:val="24"/>
          <w:lang w:val="lv-LV"/>
        </w:rPr>
        <w:t>Kontroli</w:t>
      </w:r>
      <w:r w:rsidRPr="004038F8">
        <w:rPr>
          <w:rFonts w:ascii="Times New Roman" w:hAnsi="Times New Roman"/>
          <w:iCs/>
          <w:szCs w:val="24"/>
          <w:lang w:val="lv-LV"/>
        </w:rPr>
        <w:t xml:space="preserve"> par lēmuma izpildi uzdot</w:t>
      </w:r>
      <w:r w:rsidR="0005046D" w:rsidRPr="004038F8">
        <w:rPr>
          <w:rFonts w:ascii="Times New Roman" w:hAnsi="Times New Roman"/>
          <w:iCs/>
          <w:szCs w:val="24"/>
          <w:lang w:val="lv-LV"/>
        </w:rPr>
        <w:t xml:space="preserve"> Ogres novada</w:t>
      </w:r>
      <w:r w:rsidRPr="004038F8">
        <w:rPr>
          <w:rFonts w:ascii="Times New Roman" w:hAnsi="Times New Roman"/>
          <w:iCs/>
          <w:szCs w:val="24"/>
          <w:lang w:val="lv-LV"/>
        </w:rPr>
        <w:t xml:space="preserve"> pašvaldības </w:t>
      </w:r>
      <w:r w:rsidR="00E66DE3" w:rsidRPr="004038F8">
        <w:rPr>
          <w:rFonts w:ascii="Times New Roman" w:hAnsi="Times New Roman"/>
          <w:iCs/>
          <w:szCs w:val="24"/>
          <w:lang w:val="lv-LV"/>
        </w:rPr>
        <w:t>izpilddirektora</w:t>
      </w:r>
      <w:r w:rsidR="00F06C17" w:rsidRPr="004038F8">
        <w:rPr>
          <w:rFonts w:ascii="Times New Roman" w:hAnsi="Times New Roman"/>
          <w:iCs/>
          <w:szCs w:val="24"/>
          <w:lang w:val="lv-LV"/>
        </w:rPr>
        <w:t>m</w:t>
      </w:r>
      <w:r w:rsidRPr="004038F8">
        <w:rPr>
          <w:rFonts w:ascii="Times New Roman" w:hAnsi="Times New Roman"/>
          <w:iCs/>
          <w:szCs w:val="24"/>
          <w:lang w:val="lv-LV"/>
        </w:rPr>
        <w:t>.</w:t>
      </w:r>
    </w:p>
    <w:bookmarkEnd w:id="1"/>
    <w:p w14:paraId="2096DE40" w14:textId="77777777" w:rsidR="00A00AB4" w:rsidRPr="00E4594B" w:rsidRDefault="00A00AB4" w:rsidP="001B6DB9">
      <w:pPr>
        <w:ind w:left="567" w:hanging="567"/>
        <w:jc w:val="right"/>
        <w:rPr>
          <w:rFonts w:ascii="Times New Roman" w:hAnsi="Times New Roman"/>
          <w:szCs w:val="24"/>
          <w:lang w:val="lv-LV"/>
        </w:rPr>
      </w:pPr>
    </w:p>
    <w:p w14:paraId="56D90AA6" w14:textId="77777777" w:rsidR="00A00AB4" w:rsidRPr="00E4594B" w:rsidRDefault="00A00AB4" w:rsidP="007645D5">
      <w:pPr>
        <w:jc w:val="right"/>
        <w:rPr>
          <w:rFonts w:ascii="Times New Roman" w:hAnsi="Times New Roman"/>
          <w:lang w:val="lv-LV"/>
        </w:rPr>
      </w:pPr>
    </w:p>
    <w:p w14:paraId="5F7A747E" w14:textId="77777777" w:rsidR="007645D5" w:rsidRPr="00E4594B" w:rsidRDefault="007645D5" w:rsidP="007645D5">
      <w:pPr>
        <w:jc w:val="right"/>
        <w:rPr>
          <w:rFonts w:ascii="Times New Roman" w:hAnsi="Times New Roman"/>
          <w:lang w:val="lv-LV"/>
        </w:rPr>
      </w:pPr>
      <w:r w:rsidRPr="00E4594B">
        <w:rPr>
          <w:rFonts w:ascii="Times New Roman" w:hAnsi="Times New Roman"/>
          <w:lang w:val="lv-LV"/>
        </w:rPr>
        <w:t>(Sēdes vadītāja,</w:t>
      </w:r>
    </w:p>
    <w:p w14:paraId="77D3FF14" w14:textId="05CB04D8" w:rsidR="00515FC3" w:rsidRPr="00E4594B" w:rsidRDefault="000C707E" w:rsidP="00303EF9">
      <w:pPr>
        <w:jc w:val="right"/>
        <w:rPr>
          <w:rFonts w:ascii="Times New Roman" w:hAnsi="Times New Roman"/>
          <w:i/>
          <w:iCs/>
          <w:lang w:val="lv-LV"/>
        </w:rPr>
      </w:pPr>
      <w:r w:rsidRPr="00E4594B">
        <w:rPr>
          <w:rFonts w:ascii="Times New Roman" w:hAnsi="Times New Roman"/>
          <w:lang w:val="lv-LV"/>
        </w:rPr>
        <w:t>domes priekšsēdētāja E.</w:t>
      </w:r>
      <w:r w:rsidR="009E7E45">
        <w:rPr>
          <w:rFonts w:ascii="Times New Roman" w:hAnsi="Times New Roman"/>
          <w:lang w:val="lv-LV"/>
        </w:rPr>
        <w:t xml:space="preserve"> </w:t>
      </w:r>
      <w:proofErr w:type="spellStart"/>
      <w:r w:rsidRPr="00E4594B">
        <w:rPr>
          <w:rFonts w:ascii="Times New Roman" w:hAnsi="Times New Roman"/>
          <w:lang w:val="lv-LV"/>
        </w:rPr>
        <w:t>Helmaņa</w:t>
      </w:r>
      <w:proofErr w:type="spellEnd"/>
      <w:r w:rsidRPr="00E4594B">
        <w:rPr>
          <w:rFonts w:ascii="Times New Roman" w:hAnsi="Times New Roman"/>
          <w:lang w:val="lv-LV"/>
        </w:rPr>
        <w:t xml:space="preserve"> </w:t>
      </w:r>
      <w:r w:rsidR="007645D5" w:rsidRPr="00E4594B">
        <w:rPr>
          <w:rFonts w:ascii="Times New Roman" w:hAnsi="Times New Roman"/>
          <w:lang w:val="lv-LV"/>
        </w:rPr>
        <w:t>paraksts)</w:t>
      </w:r>
    </w:p>
    <w:sectPr w:rsidR="00515FC3" w:rsidRPr="00E4594B" w:rsidSect="00AA3868">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F8EF3" w14:textId="77777777" w:rsidR="00FA0A7F" w:rsidRDefault="00FA0A7F" w:rsidP="00AD3B87">
      <w:r>
        <w:separator/>
      </w:r>
    </w:p>
  </w:endnote>
  <w:endnote w:type="continuationSeparator" w:id="0">
    <w:p w14:paraId="14B00D7E" w14:textId="77777777" w:rsidR="00FA0A7F" w:rsidRDefault="00FA0A7F" w:rsidP="00AD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CFE3E" w14:textId="77777777" w:rsidR="00AD3B87" w:rsidRDefault="00AD3B87">
    <w:pPr>
      <w:pStyle w:val="Footer"/>
      <w:jc w:val="center"/>
    </w:pPr>
    <w:r>
      <w:fldChar w:fldCharType="begin"/>
    </w:r>
    <w:r>
      <w:instrText>PAGE   \* MERGEFORMAT</w:instrText>
    </w:r>
    <w:r>
      <w:fldChar w:fldCharType="separate"/>
    </w:r>
    <w:r w:rsidR="00401DDF" w:rsidRPr="00401DDF">
      <w:rPr>
        <w:noProof/>
        <w:lang w:val="lv-LV"/>
      </w:rPr>
      <w:t>1</w:t>
    </w:r>
    <w:r>
      <w:fldChar w:fldCharType="end"/>
    </w:r>
  </w:p>
  <w:p w14:paraId="68528C14" w14:textId="77777777" w:rsidR="00AD3B87" w:rsidRDefault="00AD3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DAC8C" w14:textId="77777777" w:rsidR="00FA0A7F" w:rsidRDefault="00FA0A7F" w:rsidP="00AD3B87">
      <w:r>
        <w:separator/>
      </w:r>
    </w:p>
  </w:footnote>
  <w:footnote w:type="continuationSeparator" w:id="0">
    <w:p w14:paraId="6FFB46EA" w14:textId="77777777" w:rsidR="00FA0A7F" w:rsidRDefault="00FA0A7F" w:rsidP="00AD3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780863EC">
      <w:start w:val="1"/>
      <w:numFmt w:val="decimal"/>
      <w:lvlText w:val="%1."/>
      <w:lvlJc w:val="left"/>
      <w:pPr>
        <w:tabs>
          <w:tab w:val="num" w:pos="720"/>
        </w:tabs>
        <w:ind w:left="720" w:hanging="360"/>
      </w:pPr>
    </w:lvl>
    <w:lvl w:ilvl="1" w:tplc="E6EA3BE4" w:tentative="1">
      <w:start w:val="1"/>
      <w:numFmt w:val="lowerLetter"/>
      <w:lvlText w:val="%2."/>
      <w:lvlJc w:val="left"/>
      <w:pPr>
        <w:tabs>
          <w:tab w:val="num" w:pos="1440"/>
        </w:tabs>
        <w:ind w:left="1440" w:hanging="360"/>
      </w:pPr>
    </w:lvl>
    <w:lvl w:ilvl="2" w:tplc="F3FA3F4C" w:tentative="1">
      <w:start w:val="1"/>
      <w:numFmt w:val="lowerRoman"/>
      <w:lvlText w:val="%3."/>
      <w:lvlJc w:val="right"/>
      <w:pPr>
        <w:tabs>
          <w:tab w:val="num" w:pos="2160"/>
        </w:tabs>
        <w:ind w:left="2160" w:hanging="180"/>
      </w:pPr>
    </w:lvl>
    <w:lvl w:ilvl="3" w:tplc="B07AC842" w:tentative="1">
      <w:start w:val="1"/>
      <w:numFmt w:val="decimal"/>
      <w:lvlText w:val="%4."/>
      <w:lvlJc w:val="left"/>
      <w:pPr>
        <w:tabs>
          <w:tab w:val="num" w:pos="2880"/>
        </w:tabs>
        <w:ind w:left="2880" w:hanging="360"/>
      </w:pPr>
    </w:lvl>
    <w:lvl w:ilvl="4" w:tplc="1A105D94" w:tentative="1">
      <w:start w:val="1"/>
      <w:numFmt w:val="lowerLetter"/>
      <w:lvlText w:val="%5."/>
      <w:lvlJc w:val="left"/>
      <w:pPr>
        <w:tabs>
          <w:tab w:val="num" w:pos="3600"/>
        </w:tabs>
        <w:ind w:left="3600" w:hanging="360"/>
      </w:pPr>
    </w:lvl>
    <w:lvl w:ilvl="5" w:tplc="4C70B210" w:tentative="1">
      <w:start w:val="1"/>
      <w:numFmt w:val="lowerRoman"/>
      <w:lvlText w:val="%6."/>
      <w:lvlJc w:val="right"/>
      <w:pPr>
        <w:tabs>
          <w:tab w:val="num" w:pos="4320"/>
        </w:tabs>
        <w:ind w:left="4320" w:hanging="180"/>
      </w:pPr>
    </w:lvl>
    <w:lvl w:ilvl="6" w:tplc="8686228A" w:tentative="1">
      <w:start w:val="1"/>
      <w:numFmt w:val="decimal"/>
      <w:lvlText w:val="%7."/>
      <w:lvlJc w:val="left"/>
      <w:pPr>
        <w:tabs>
          <w:tab w:val="num" w:pos="5040"/>
        </w:tabs>
        <w:ind w:left="5040" w:hanging="360"/>
      </w:pPr>
    </w:lvl>
    <w:lvl w:ilvl="7" w:tplc="8682CC08" w:tentative="1">
      <w:start w:val="1"/>
      <w:numFmt w:val="lowerLetter"/>
      <w:lvlText w:val="%8."/>
      <w:lvlJc w:val="left"/>
      <w:pPr>
        <w:tabs>
          <w:tab w:val="num" w:pos="5760"/>
        </w:tabs>
        <w:ind w:left="5760" w:hanging="360"/>
      </w:pPr>
    </w:lvl>
    <w:lvl w:ilvl="8" w:tplc="D08E5D6E"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3C10AE7"/>
    <w:multiLevelType w:val="hybridMultilevel"/>
    <w:tmpl w:val="5040302A"/>
    <w:lvl w:ilvl="0" w:tplc="C38689F4">
      <w:start w:val="1"/>
      <w:numFmt w:val="bullet"/>
      <w:lvlText w:val=""/>
      <w:lvlJc w:val="left"/>
      <w:pPr>
        <w:tabs>
          <w:tab w:val="num" w:pos="218"/>
        </w:tabs>
        <w:ind w:left="218" w:hanging="360"/>
      </w:pPr>
      <w:rPr>
        <w:rFonts w:ascii="Symbol" w:hAnsi="Symbol" w:hint="default"/>
      </w:rPr>
    </w:lvl>
    <w:lvl w:ilvl="1" w:tplc="FCE8F170" w:tentative="1">
      <w:start w:val="1"/>
      <w:numFmt w:val="lowerLetter"/>
      <w:lvlText w:val="%2."/>
      <w:lvlJc w:val="left"/>
      <w:pPr>
        <w:tabs>
          <w:tab w:val="num" w:pos="938"/>
        </w:tabs>
        <w:ind w:left="938" w:hanging="360"/>
      </w:pPr>
    </w:lvl>
    <w:lvl w:ilvl="2" w:tplc="01BCCA9A" w:tentative="1">
      <w:start w:val="1"/>
      <w:numFmt w:val="lowerRoman"/>
      <w:lvlText w:val="%3."/>
      <w:lvlJc w:val="right"/>
      <w:pPr>
        <w:tabs>
          <w:tab w:val="num" w:pos="1658"/>
        </w:tabs>
        <w:ind w:left="1658" w:hanging="180"/>
      </w:pPr>
    </w:lvl>
    <w:lvl w:ilvl="3" w:tplc="F9828984" w:tentative="1">
      <w:start w:val="1"/>
      <w:numFmt w:val="decimal"/>
      <w:lvlText w:val="%4."/>
      <w:lvlJc w:val="left"/>
      <w:pPr>
        <w:tabs>
          <w:tab w:val="num" w:pos="2378"/>
        </w:tabs>
        <w:ind w:left="2378" w:hanging="360"/>
      </w:pPr>
    </w:lvl>
    <w:lvl w:ilvl="4" w:tplc="2762237E" w:tentative="1">
      <w:start w:val="1"/>
      <w:numFmt w:val="lowerLetter"/>
      <w:lvlText w:val="%5."/>
      <w:lvlJc w:val="left"/>
      <w:pPr>
        <w:tabs>
          <w:tab w:val="num" w:pos="3098"/>
        </w:tabs>
        <w:ind w:left="3098" w:hanging="360"/>
      </w:pPr>
    </w:lvl>
    <w:lvl w:ilvl="5" w:tplc="186415CC" w:tentative="1">
      <w:start w:val="1"/>
      <w:numFmt w:val="lowerRoman"/>
      <w:lvlText w:val="%6."/>
      <w:lvlJc w:val="right"/>
      <w:pPr>
        <w:tabs>
          <w:tab w:val="num" w:pos="3818"/>
        </w:tabs>
        <w:ind w:left="3818" w:hanging="180"/>
      </w:pPr>
    </w:lvl>
    <w:lvl w:ilvl="6" w:tplc="A462AC14" w:tentative="1">
      <w:start w:val="1"/>
      <w:numFmt w:val="decimal"/>
      <w:lvlText w:val="%7."/>
      <w:lvlJc w:val="left"/>
      <w:pPr>
        <w:tabs>
          <w:tab w:val="num" w:pos="4538"/>
        </w:tabs>
        <w:ind w:left="4538" w:hanging="360"/>
      </w:pPr>
    </w:lvl>
    <w:lvl w:ilvl="7" w:tplc="146A7300" w:tentative="1">
      <w:start w:val="1"/>
      <w:numFmt w:val="lowerLetter"/>
      <w:lvlText w:val="%8."/>
      <w:lvlJc w:val="left"/>
      <w:pPr>
        <w:tabs>
          <w:tab w:val="num" w:pos="5258"/>
        </w:tabs>
        <w:ind w:left="5258" w:hanging="360"/>
      </w:pPr>
    </w:lvl>
    <w:lvl w:ilvl="8" w:tplc="586EE21E" w:tentative="1">
      <w:start w:val="1"/>
      <w:numFmt w:val="lowerRoman"/>
      <w:lvlText w:val="%9."/>
      <w:lvlJc w:val="right"/>
      <w:pPr>
        <w:tabs>
          <w:tab w:val="num" w:pos="5978"/>
        </w:tabs>
        <w:ind w:left="5978" w:hanging="180"/>
      </w:pPr>
    </w:lvl>
  </w:abstractNum>
  <w:abstractNum w:abstractNumId="9"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1"/>
  </w:num>
  <w:num w:numId="5">
    <w:abstractNumId w:val="3"/>
  </w:num>
  <w:num w:numId="6">
    <w:abstractNumId w:val="7"/>
  </w:num>
  <w:num w:numId="7">
    <w:abstractNumId w:val="10"/>
  </w:num>
  <w:num w:numId="8">
    <w:abstractNumId w:val="6"/>
  </w:num>
  <w:num w:numId="9">
    <w:abstractNumId w:val="14"/>
  </w:num>
  <w:num w:numId="10">
    <w:abstractNumId w:val="8"/>
  </w:num>
  <w:num w:numId="11">
    <w:abstractNumId w:val="1"/>
  </w:num>
  <w:num w:numId="12">
    <w:abstractNumId w:val="2"/>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45CE"/>
    <w:rsid w:val="00015C8B"/>
    <w:rsid w:val="000170B3"/>
    <w:rsid w:val="000351A3"/>
    <w:rsid w:val="00047363"/>
    <w:rsid w:val="00047410"/>
    <w:rsid w:val="0005046D"/>
    <w:rsid w:val="0009491D"/>
    <w:rsid w:val="000A6FBD"/>
    <w:rsid w:val="000B7E9F"/>
    <w:rsid w:val="000C3BE1"/>
    <w:rsid w:val="000C707E"/>
    <w:rsid w:val="000D4586"/>
    <w:rsid w:val="000E1FED"/>
    <w:rsid w:val="000E725C"/>
    <w:rsid w:val="000F6DE2"/>
    <w:rsid w:val="000F7F86"/>
    <w:rsid w:val="00125E5A"/>
    <w:rsid w:val="001310D3"/>
    <w:rsid w:val="0015275E"/>
    <w:rsid w:val="00154358"/>
    <w:rsid w:val="001610E6"/>
    <w:rsid w:val="0016355B"/>
    <w:rsid w:val="00164264"/>
    <w:rsid w:val="00176A40"/>
    <w:rsid w:val="001827B4"/>
    <w:rsid w:val="00191BC2"/>
    <w:rsid w:val="001923E3"/>
    <w:rsid w:val="001B3187"/>
    <w:rsid w:val="001B6CE2"/>
    <w:rsid w:val="001B6DB9"/>
    <w:rsid w:val="001C2E15"/>
    <w:rsid w:val="001C6E53"/>
    <w:rsid w:val="001D132E"/>
    <w:rsid w:val="001E2082"/>
    <w:rsid w:val="001F0444"/>
    <w:rsid w:val="001F567A"/>
    <w:rsid w:val="001F6886"/>
    <w:rsid w:val="00201A71"/>
    <w:rsid w:val="00206008"/>
    <w:rsid w:val="0021570D"/>
    <w:rsid w:val="002167B3"/>
    <w:rsid w:val="002323CF"/>
    <w:rsid w:val="00232A30"/>
    <w:rsid w:val="00233BD3"/>
    <w:rsid w:val="0025628E"/>
    <w:rsid w:val="00264C25"/>
    <w:rsid w:val="002734CA"/>
    <w:rsid w:val="002748F2"/>
    <w:rsid w:val="00280B04"/>
    <w:rsid w:val="00291B31"/>
    <w:rsid w:val="0029480B"/>
    <w:rsid w:val="00294FFF"/>
    <w:rsid w:val="00295EEB"/>
    <w:rsid w:val="002A122F"/>
    <w:rsid w:val="002A25BB"/>
    <w:rsid w:val="002D11A9"/>
    <w:rsid w:val="002E0E02"/>
    <w:rsid w:val="002E381C"/>
    <w:rsid w:val="00303EF9"/>
    <w:rsid w:val="00304617"/>
    <w:rsid w:val="00304F8E"/>
    <w:rsid w:val="0031608E"/>
    <w:rsid w:val="00322C23"/>
    <w:rsid w:val="003262C3"/>
    <w:rsid w:val="003375B3"/>
    <w:rsid w:val="003405BE"/>
    <w:rsid w:val="00345B22"/>
    <w:rsid w:val="003469C7"/>
    <w:rsid w:val="003477F5"/>
    <w:rsid w:val="003558C2"/>
    <w:rsid w:val="003558E6"/>
    <w:rsid w:val="00357A8D"/>
    <w:rsid w:val="00360672"/>
    <w:rsid w:val="0037254F"/>
    <w:rsid w:val="00390F4D"/>
    <w:rsid w:val="003952A7"/>
    <w:rsid w:val="003A051D"/>
    <w:rsid w:val="003D7F40"/>
    <w:rsid w:val="003E6BED"/>
    <w:rsid w:val="003E7154"/>
    <w:rsid w:val="00401DDF"/>
    <w:rsid w:val="004038F8"/>
    <w:rsid w:val="00413BE2"/>
    <w:rsid w:val="00413CBE"/>
    <w:rsid w:val="00421C8E"/>
    <w:rsid w:val="00451B62"/>
    <w:rsid w:val="00453FB9"/>
    <w:rsid w:val="004669CD"/>
    <w:rsid w:val="00470591"/>
    <w:rsid w:val="00483792"/>
    <w:rsid w:val="0049327A"/>
    <w:rsid w:val="00496886"/>
    <w:rsid w:val="0049755C"/>
    <w:rsid w:val="004B6E5A"/>
    <w:rsid w:val="00501538"/>
    <w:rsid w:val="00515FC3"/>
    <w:rsid w:val="00521B13"/>
    <w:rsid w:val="0055109C"/>
    <w:rsid w:val="00560E1F"/>
    <w:rsid w:val="00584757"/>
    <w:rsid w:val="005A21D3"/>
    <w:rsid w:val="005A5213"/>
    <w:rsid w:val="005D2DBE"/>
    <w:rsid w:val="005F5077"/>
    <w:rsid w:val="006075B5"/>
    <w:rsid w:val="0063349E"/>
    <w:rsid w:val="0065301E"/>
    <w:rsid w:val="00654C58"/>
    <w:rsid w:val="00662242"/>
    <w:rsid w:val="00662B07"/>
    <w:rsid w:val="00662F99"/>
    <w:rsid w:val="00681680"/>
    <w:rsid w:val="00682529"/>
    <w:rsid w:val="00683778"/>
    <w:rsid w:val="00697F5D"/>
    <w:rsid w:val="006C4204"/>
    <w:rsid w:val="00701793"/>
    <w:rsid w:val="0070272D"/>
    <w:rsid w:val="00707CE0"/>
    <w:rsid w:val="00707EB6"/>
    <w:rsid w:val="00716281"/>
    <w:rsid w:val="00734908"/>
    <w:rsid w:val="0075322F"/>
    <w:rsid w:val="00753895"/>
    <w:rsid w:val="007548E5"/>
    <w:rsid w:val="007551ED"/>
    <w:rsid w:val="007620A0"/>
    <w:rsid w:val="007645D5"/>
    <w:rsid w:val="00773937"/>
    <w:rsid w:val="0077613F"/>
    <w:rsid w:val="007A1794"/>
    <w:rsid w:val="007B44CE"/>
    <w:rsid w:val="007C6906"/>
    <w:rsid w:val="007C7C87"/>
    <w:rsid w:val="007F0F39"/>
    <w:rsid w:val="007F2030"/>
    <w:rsid w:val="0082057E"/>
    <w:rsid w:val="00834A25"/>
    <w:rsid w:val="0085070C"/>
    <w:rsid w:val="0085378A"/>
    <w:rsid w:val="00857F42"/>
    <w:rsid w:val="00861DA8"/>
    <w:rsid w:val="00873482"/>
    <w:rsid w:val="00876300"/>
    <w:rsid w:val="00881B99"/>
    <w:rsid w:val="0088678F"/>
    <w:rsid w:val="00891BCA"/>
    <w:rsid w:val="008A08E0"/>
    <w:rsid w:val="008A2176"/>
    <w:rsid w:val="008A353E"/>
    <w:rsid w:val="008C156E"/>
    <w:rsid w:val="00914B99"/>
    <w:rsid w:val="0091546F"/>
    <w:rsid w:val="0093422A"/>
    <w:rsid w:val="009374B2"/>
    <w:rsid w:val="00940CAC"/>
    <w:rsid w:val="00961433"/>
    <w:rsid w:val="00996E21"/>
    <w:rsid w:val="009A12CB"/>
    <w:rsid w:val="009A2C9E"/>
    <w:rsid w:val="009A35B4"/>
    <w:rsid w:val="009A3C6D"/>
    <w:rsid w:val="009E7E45"/>
    <w:rsid w:val="00A00AB4"/>
    <w:rsid w:val="00A0643F"/>
    <w:rsid w:val="00A26F5D"/>
    <w:rsid w:val="00A27ACB"/>
    <w:rsid w:val="00A4048E"/>
    <w:rsid w:val="00A41619"/>
    <w:rsid w:val="00A568AF"/>
    <w:rsid w:val="00A57795"/>
    <w:rsid w:val="00A75BB8"/>
    <w:rsid w:val="00A7697B"/>
    <w:rsid w:val="00A867A9"/>
    <w:rsid w:val="00A87AFD"/>
    <w:rsid w:val="00A94B8E"/>
    <w:rsid w:val="00AA3868"/>
    <w:rsid w:val="00AB2773"/>
    <w:rsid w:val="00AB3454"/>
    <w:rsid w:val="00AC2009"/>
    <w:rsid w:val="00AC4D7E"/>
    <w:rsid w:val="00AC5219"/>
    <w:rsid w:val="00AD3B87"/>
    <w:rsid w:val="00AD6A6A"/>
    <w:rsid w:val="00B43520"/>
    <w:rsid w:val="00B6037B"/>
    <w:rsid w:val="00B60399"/>
    <w:rsid w:val="00B62752"/>
    <w:rsid w:val="00B646D2"/>
    <w:rsid w:val="00B7601F"/>
    <w:rsid w:val="00B84904"/>
    <w:rsid w:val="00B87337"/>
    <w:rsid w:val="00BA3327"/>
    <w:rsid w:val="00BC3768"/>
    <w:rsid w:val="00BC7E2F"/>
    <w:rsid w:val="00BD2997"/>
    <w:rsid w:val="00BE0312"/>
    <w:rsid w:val="00BE5280"/>
    <w:rsid w:val="00BF6E5A"/>
    <w:rsid w:val="00C03B32"/>
    <w:rsid w:val="00C0474A"/>
    <w:rsid w:val="00C17EAB"/>
    <w:rsid w:val="00C20D16"/>
    <w:rsid w:val="00C2308A"/>
    <w:rsid w:val="00C267E4"/>
    <w:rsid w:val="00C47A6C"/>
    <w:rsid w:val="00C6140B"/>
    <w:rsid w:val="00C6446E"/>
    <w:rsid w:val="00C72BB9"/>
    <w:rsid w:val="00C755C1"/>
    <w:rsid w:val="00CD7813"/>
    <w:rsid w:val="00CF149F"/>
    <w:rsid w:val="00D00432"/>
    <w:rsid w:val="00D015F4"/>
    <w:rsid w:val="00D02E6A"/>
    <w:rsid w:val="00D218B4"/>
    <w:rsid w:val="00D40E8E"/>
    <w:rsid w:val="00D44EDB"/>
    <w:rsid w:val="00D60FC5"/>
    <w:rsid w:val="00DA7470"/>
    <w:rsid w:val="00DA76D2"/>
    <w:rsid w:val="00DC7801"/>
    <w:rsid w:val="00DE1577"/>
    <w:rsid w:val="00DE3743"/>
    <w:rsid w:val="00DE59CF"/>
    <w:rsid w:val="00E06AD7"/>
    <w:rsid w:val="00E244C9"/>
    <w:rsid w:val="00E4594B"/>
    <w:rsid w:val="00E66DE3"/>
    <w:rsid w:val="00E7024E"/>
    <w:rsid w:val="00E7141F"/>
    <w:rsid w:val="00E715F9"/>
    <w:rsid w:val="00E83C6A"/>
    <w:rsid w:val="00EB643E"/>
    <w:rsid w:val="00EC3A51"/>
    <w:rsid w:val="00EE46C4"/>
    <w:rsid w:val="00F06C17"/>
    <w:rsid w:val="00F27787"/>
    <w:rsid w:val="00F473C1"/>
    <w:rsid w:val="00F57B01"/>
    <w:rsid w:val="00FA0A7F"/>
    <w:rsid w:val="00FA18EC"/>
    <w:rsid w:val="00FA4A01"/>
    <w:rsid w:val="00FA5E60"/>
    <w:rsid w:val="00FC3727"/>
    <w:rsid w:val="00FC7B1F"/>
    <w:rsid w:val="00FD6FB8"/>
    <w:rsid w:val="00FE34B8"/>
    <w:rsid w:val="00FF4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F73E0"/>
  <w15:chartTrackingRefBased/>
  <w15:docId w15:val="{03EB0CDD-C2C5-467A-B04C-6FFDD6C8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link w:val="Heading1Char"/>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A27ACB"/>
    <w:rPr>
      <w:color w:val="0000FF"/>
      <w:u w:val="single"/>
    </w:rPr>
  </w:style>
  <w:style w:type="character" w:customStyle="1" w:styleId="BodyTextIndent2Char">
    <w:name w:val="Body Text Indent 2 Char"/>
    <w:link w:val="BodyTextIndent2"/>
    <w:rsid w:val="00861DA8"/>
    <w:rPr>
      <w:sz w:val="24"/>
      <w:lang w:eastAsia="en-US"/>
    </w:rPr>
  </w:style>
  <w:style w:type="character" w:customStyle="1" w:styleId="Heading1Char">
    <w:name w:val="Heading 1 Char"/>
    <w:link w:val="Heading1"/>
    <w:rsid w:val="007645D5"/>
    <w:rPr>
      <w:b/>
      <w:sz w:val="24"/>
      <w:u w:val="single"/>
      <w:lang w:eastAsia="en-US"/>
    </w:rPr>
  </w:style>
  <w:style w:type="character" w:customStyle="1" w:styleId="BodyTextChar">
    <w:name w:val="Body Text Char"/>
    <w:link w:val="BodyText"/>
    <w:rsid w:val="007645D5"/>
    <w:rPr>
      <w:sz w:val="24"/>
      <w:lang w:val="en-US" w:eastAsia="en-US"/>
    </w:rPr>
  </w:style>
  <w:style w:type="table" w:styleId="TableGrid">
    <w:name w:val="Table Grid"/>
    <w:basedOn w:val="TableNormal"/>
    <w:uiPriority w:val="59"/>
    <w:rsid w:val="00015C8B"/>
    <w:rPr>
      <w:rFonts w:ascii="Calibri" w:eastAsia="Calibri" w:hAnsi="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95EEB"/>
    <w:rPr>
      <w:color w:val="954F72"/>
      <w:u w:val="single"/>
    </w:rPr>
  </w:style>
  <w:style w:type="character" w:customStyle="1" w:styleId="rindassumma">
    <w:name w:val="rindassumma"/>
    <w:rsid w:val="002323CF"/>
  </w:style>
  <w:style w:type="paragraph" w:styleId="Header">
    <w:name w:val="header"/>
    <w:basedOn w:val="Normal"/>
    <w:link w:val="HeaderChar"/>
    <w:rsid w:val="00AD3B87"/>
    <w:pPr>
      <w:tabs>
        <w:tab w:val="center" w:pos="4153"/>
        <w:tab w:val="right" w:pos="8306"/>
      </w:tabs>
    </w:pPr>
  </w:style>
  <w:style w:type="character" w:customStyle="1" w:styleId="HeaderChar">
    <w:name w:val="Header Char"/>
    <w:link w:val="Header"/>
    <w:rsid w:val="00AD3B87"/>
    <w:rPr>
      <w:rFonts w:ascii="RimTimes" w:hAnsi="RimTimes"/>
      <w:sz w:val="24"/>
      <w:lang w:val="en-US" w:eastAsia="en-US"/>
    </w:rPr>
  </w:style>
  <w:style w:type="paragraph" w:styleId="Footer">
    <w:name w:val="footer"/>
    <w:basedOn w:val="Normal"/>
    <w:link w:val="FooterChar"/>
    <w:uiPriority w:val="99"/>
    <w:rsid w:val="00AD3B87"/>
    <w:pPr>
      <w:tabs>
        <w:tab w:val="center" w:pos="4153"/>
        <w:tab w:val="right" w:pos="8306"/>
      </w:tabs>
    </w:pPr>
  </w:style>
  <w:style w:type="character" w:customStyle="1" w:styleId="FooterChar">
    <w:name w:val="Footer Char"/>
    <w:link w:val="Footer"/>
    <w:uiPriority w:val="99"/>
    <w:rsid w:val="00AD3B87"/>
    <w:rPr>
      <w:rFonts w:ascii="RimTimes" w:hAnsi="RimTimes"/>
      <w:sz w:val="24"/>
      <w:lang w:val="en-US" w:eastAsia="en-US"/>
    </w:rPr>
  </w:style>
  <w:style w:type="paragraph" w:styleId="ListParagraph">
    <w:name w:val="List Paragraph"/>
    <w:basedOn w:val="Normal"/>
    <w:uiPriority w:val="34"/>
    <w:qFormat/>
    <w:rsid w:val="00403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14729876">
      <w:bodyDiv w:val="1"/>
      <w:marLeft w:val="0"/>
      <w:marRight w:val="0"/>
      <w:marTop w:val="0"/>
      <w:marBottom w:val="0"/>
      <w:divBdr>
        <w:top w:val="none" w:sz="0" w:space="0" w:color="auto"/>
        <w:left w:val="none" w:sz="0" w:space="0" w:color="auto"/>
        <w:bottom w:val="none" w:sz="0" w:space="0" w:color="auto"/>
        <w:right w:val="none" w:sz="0" w:space="0" w:color="auto"/>
      </w:divBdr>
    </w:div>
    <w:div w:id="17694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8C310-E74E-402D-89A5-EC7DEC1F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615</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3</cp:revision>
  <cp:lastPrinted>2024-11-28T14:01:00Z</cp:lastPrinted>
  <dcterms:created xsi:type="dcterms:W3CDTF">2024-11-28T14:14:00Z</dcterms:created>
  <dcterms:modified xsi:type="dcterms:W3CDTF">2024-11-28T14:15:00Z</dcterms:modified>
</cp:coreProperties>
</file>