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DB6CE" w14:textId="77777777" w:rsidR="00CD02B3" w:rsidRPr="00CD02B3" w:rsidRDefault="00CD02B3" w:rsidP="00CD02B3">
      <w:pPr>
        <w:widowControl w:val="0"/>
        <w:shd w:val="clear" w:color="auto" w:fill="FFFFFF"/>
        <w:spacing w:after="0" w:line="276" w:lineRule="auto"/>
        <w:ind w:right="43"/>
        <w:jc w:val="right"/>
        <w:rPr>
          <w:rFonts w:ascii="Times New Roman" w:eastAsia="Calibri" w:hAnsi="Times New Roman" w:cs="Times New Roman"/>
          <w:szCs w:val="24"/>
          <w:lang w:val="en-US"/>
        </w:rPr>
      </w:pPr>
    </w:p>
    <w:p w14:paraId="6B4DB6CF" w14:textId="77777777" w:rsidR="00CD02B3" w:rsidRPr="00CD02B3" w:rsidRDefault="00CD02B3" w:rsidP="00CD02B3">
      <w:pPr>
        <w:widowControl w:val="0"/>
        <w:spacing w:after="0" w:line="240" w:lineRule="auto"/>
        <w:ind w:right="43"/>
        <w:jc w:val="center"/>
        <w:rPr>
          <w:rFonts w:ascii="Calibri" w:eastAsia="Calibri" w:hAnsi="Calibri" w:cs="Times New Roman"/>
          <w:noProof/>
          <w:lang w:val="en-US"/>
        </w:rPr>
      </w:pPr>
      <w:r w:rsidRPr="00CD02B3">
        <w:rPr>
          <w:rFonts w:ascii="Calibri" w:eastAsia="Calibri" w:hAnsi="Calibri" w:cs="Times New Roman"/>
          <w:noProof/>
          <w:lang w:eastAsia="lv-LV"/>
        </w:rPr>
        <w:drawing>
          <wp:inline distT="0" distB="0" distL="0" distR="0" wp14:anchorId="6B4DB6F5" wp14:editId="6B4DB6F6">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B4DB6D0" w14:textId="77777777" w:rsidR="00CD02B3" w:rsidRPr="00CD02B3" w:rsidRDefault="00CD02B3" w:rsidP="00CD02B3">
      <w:pPr>
        <w:widowControl w:val="0"/>
        <w:spacing w:after="0" w:line="240" w:lineRule="auto"/>
        <w:ind w:right="43"/>
        <w:jc w:val="center"/>
        <w:rPr>
          <w:rFonts w:ascii="Times New Roman" w:eastAsia="Calibri" w:hAnsi="Times New Roman" w:cs="Times New Roman"/>
          <w:noProof/>
          <w:sz w:val="36"/>
          <w:lang w:val="en-US"/>
        </w:rPr>
      </w:pPr>
      <w:r w:rsidRPr="00CD02B3">
        <w:rPr>
          <w:rFonts w:ascii="Times New Roman" w:eastAsia="Calibri" w:hAnsi="Times New Roman" w:cs="Times New Roman"/>
          <w:noProof/>
          <w:sz w:val="36"/>
          <w:lang w:val="en-US"/>
        </w:rPr>
        <w:t>OGRES  NOVADA  PAŠVALDĪBA</w:t>
      </w:r>
    </w:p>
    <w:p w14:paraId="6B4DB6D1" w14:textId="77777777" w:rsidR="00CD02B3" w:rsidRPr="00CD02B3" w:rsidRDefault="00CD02B3" w:rsidP="00CD02B3">
      <w:pPr>
        <w:widowControl w:val="0"/>
        <w:spacing w:after="0" w:line="240" w:lineRule="auto"/>
        <w:ind w:right="43"/>
        <w:jc w:val="center"/>
        <w:rPr>
          <w:rFonts w:ascii="Times New Roman" w:eastAsia="Calibri" w:hAnsi="Times New Roman" w:cs="Times New Roman"/>
          <w:noProof/>
          <w:sz w:val="18"/>
          <w:lang w:val="en-US"/>
        </w:rPr>
      </w:pPr>
      <w:r w:rsidRPr="00CD02B3">
        <w:rPr>
          <w:rFonts w:ascii="Times New Roman" w:eastAsia="Calibri" w:hAnsi="Times New Roman" w:cs="Times New Roman"/>
          <w:noProof/>
          <w:sz w:val="18"/>
          <w:lang w:val="en-US"/>
        </w:rPr>
        <w:t>Reģ.Nr.90000024455, Brīvības iela 33, Ogre, Ogres nov., LV-5001</w:t>
      </w:r>
    </w:p>
    <w:p w14:paraId="6B4DB6D2" w14:textId="77777777" w:rsidR="00CD02B3" w:rsidRPr="00CD02B3" w:rsidRDefault="00CD02B3" w:rsidP="00CD02B3">
      <w:pPr>
        <w:widowControl w:val="0"/>
        <w:pBdr>
          <w:bottom w:val="single" w:sz="4" w:space="1" w:color="auto"/>
        </w:pBdr>
        <w:spacing w:after="0" w:line="240" w:lineRule="auto"/>
        <w:ind w:right="43"/>
        <w:jc w:val="center"/>
        <w:rPr>
          <w:rFonts w:ascii="Times New Roman" w:eastAsia="Calibri" w:hAnsi="Times New Roman" w:cs="Times New Roman"/>
          <w:noProof/>
          <w:sz w:val="18"/>
          <w:lang w:val="en-US"/>
        </w:rPr>
      </w:pPr>
      <w:r w:rsidRPr="00CD02B3">
        <w:rPr>
          <w:rFonts w:ascii="Times New Roman" w:eastAsia="Calibri" w:hAnsi="Times New Roman" w:cs="Times New Roman"/>
          <w:noProof/>
          <w:sz w:val="18"/>
          <w:lang w:val="en-US"/>
        </w:rPr>
        <w:t xml:space="preserve">tālrunis 65071160, </w:t>
      </w:r>
      <w:r w:rsidRPr="00CD02B3">
        <w:rPr>
          <w:rFonts w:ascii="Times New Roman" w:eastAsia="Calibri" w:hAnsi="Times New Roman" w:cs="Times New Roman"/>
          <w:sz w:val="18"/>
        </w:rPr>
        <w:t xml:space="preserve">e-pasts: ogredome@ogresnovads.lv, www.ogresnovads.lv </w:t>
      </w:r>
    </w:p>
    <w:p w14:paraId="6B4DB6D3" w14:textId="77777777" w:rsidR="00CD02B3" w:rsidRPr="00CD02B3" w:rsidRDefault="00CD02B3" w:rsidP="00CD02B3">
      <w:pPr>
        <w:widowControl w:val="0"/>
        <w:spacing w:after="0" w:line="240" w:lineRule="auto"/>
        <w:ind w:right="43"/>
        <w:rPr>
          <w:rFonts w:ascii="Times New Roman" w:eastAsia="Calibri" w:hAnsi="Times New Roman" w:cs="Times New Roman"/>
          <w:sz w:val="28"/>
          <w:szCs w:val="28"/>
          <w:lang w:val="en-US"/>
        </w:rPr>
      </w:pPr>
    </w:p>
    <w:p w14:paraId="6B4DB6D4" w14:textId="77777777" w:rsidR="00CD02B3" w:rsidRPr="00CD02B3" w:rsidRDefault="00CD02B3" w:rsidP="00CD02B3">
      <w:pPr>
        <w:widowControl w:val="0"/>
        <w:spacing w:after="0" w:line="240" w:lineRule="auto"/>
        <w:jc w:val="center"/>
        <w:rPr>
          <w:rFonts w:ascii="Times New Roman" w:eastAsia="Calibri" w:hAnsi="Times New Roman" w:cs="Times New Roman"/>
          <w:sz w:val="28"/>
          <w:szCs w:val="28"/>
        </w:rPr>
      </w:pPr>
      <w:r w:rsidRPr="00CD02B3">
        <w:rPr>
          <w:rFonts w:ascii="Times New Roman" w:eastAsia="Calibri" w:hAnsi="Times New Roman" w:cs="Times New Roman"/>
          <w:sz w:val="28"/>
        </w:rPr>
        <w:t xml:space="preserve">PAŠVALDĪBAS </w:t>
      </w:r>
      <w:r w:rsidRPr="00CD02B3">
        <w:rPr>
          <w:rFonts w:ascii="Times New Roman" w:eastAsia="Calibri" w:hAnsi="Times New Roman" w:cs="Times New Roman"/>
          <w:sz w:val="28"/>
          <w:szCs w:val="28"/>
        </w:rPr>
        <w:t>DOMES SĒDES PROTOKOLA IZRAKSTS</w:t>
      </w:r>
    </w:p>
    <w:p w14:paraId="6B4DB6D5" w14:textId="77777777" w:rsidR="00CD02B3" w:rsidRPr="00CD02B3" w:rsidRDefault="00CD02B3" w:rsidP="00CD02B3">
      <w:pPr>
        <w:widowControl w:val="0"/>
        <w:spacing w:after="200" w:line="276" w:lineRule="auto"/>
        <w:jc w:val="center"/>
        <w:rPr>
          <w:rFonts w:ascii="Times New Roman" w:eastAsia="Calibri" w:hAnsi="Times New Roman" w:cs="Times New Roman"/>
          <w:sz w:val="24"/>
          <w:szCs w:val="24"/>
        </w:rPr>
      </w:pPr>
    </w:p>
    <w:tbl>
      <w:tblPr>
        <w:tblW w:w="5000" w:type="pct"/>
        <w:tblLook w:val="0000" w:firstRow="0" w:lastRow="0" w:firstColumn="0" w:lastColumn="0" w:noHBand="0" w:noVBand="0"/>
      </w:tblPr>
      <w:tblGrid>
        <w:gridCol w:w="3023"/>
        <w:gridCol w:w="3023"/>
        <w:gridCol w:w="3025"/>
      </w:tblGrid>
      <w:tr w:rsidR="00CD02B3" w:rsidRPr="00CD02B3" w14:paraId="6B4DB6D9" w14:textId="77777777" w:rsidTr="00EF0F1C">
        <w:tc>
          <w:tcPr>
            <w:tcW w:w="1666" w:type="pct"/>
          </w:tcPr>
          <w:p w14:paraId="6B4DB6D6" w14:textId="77777777" w:rsidR="00CD02B3" w:rsidRPr="00CD02B3" w:rsidRDefault="00CD02B3" w:rsidP="00CD02B3">
            <w:pPr>
              <w:widowControl w:val="0"/>
              <w:spacing w:after="0" w:line="240" w:lineRule="auto"/>
              <w:rPr>
                <w:rFonts w:ascii="Times New Roman" w:eastAsia="Calibri" w:hAnsi="Times New Roman" w:cs="Times New Roman"/>
                <w:sz w:val="24"/>
                <w:szCs w:val="24"/>
              </w:rPr>
            </w:pPr>
            <w:r w:rsidRPr="00CD02B3">
              <w:rPr>
                <w:rFonts w:ascii="Times New Roman" w:eastAsia="Calibri" w:hAnsi="Times New Roman" w:cs="Times New Roman"/>
                <w:sz w:val="24"/>
                <w:szCs w:val="24"/>
              </w:rPr>
              <w:t>Ogrē, Brīvības ielā 33</w:t>
            </w:r>
          </w:p>
        </w:tc>
        <w:tc>
          <w:tcPr>
            <w:tcW w:w="1666" w:type="pct"/>
          </w:tcPr>
          <w:p w14:paraId="6B4DB6D7" w14:textId="02AFFB40" w:rsidR="00CD02B3" w:rsidRPr="00CD02B3" w:rsidRDefault="00CD02B3" w:rsidP="00CD02B3">
            <w:pPr>
              <w:keepNext/>
              <w:spacing w:after="0" w:line="240" w:lineRule="auto"/>
              <w:outlineLvl w:val="1"/>
              <w:rPr>
                <w:rFonts w:ascii="Times New Roman" w:eastAsia="Times New Roman" w:hAnsi="Times New Roman" w:cs="Times New Roman"/>
                <w:b/>
                <w:sz w:val="24"/>
                <w:szCs w:val="24"/>
                <w:lang w:eastAsia="lv-LV"/>
              </w:rPr>
            </w:pPr>
            <w:r w:rsidRPr="00CD02B3">
              <w:rPr>
                <w:rFonts w:ascii="Times New Roman" w:eastAsia="Times New Roman" w:hAnsi="Times New Roman" w:cs="Times New Roman"/>
                <w:b/>
                <w:sz w:val="24"/>
                <w:szCs w:val="24"/>
                <w:lang w:eastAsia="lv-LV"/>
              </w:rPr>
              <w:t xml:space="preserve">                   Nr.</w:t>
            </w:r>
            <w:r w:rsidR="00F2249F">
              <w:rPr>
                <w:rFonts w:ascii="Times New Roman" w:eastAsia="Times New Roman" w:hAnsi="Times New Roman" w:cs="Times New Roman"/>
                <w:b/>
                <w:sz w:val="24"/>
                <w:szCs w:val="24"/>
                <w:lang w:eastAsia="lv-LV"/>
              </w:rPr>
              <w:t>21</w:t>
            </w:r>
          </w:p>
        </w:tc>
        <w:tc>
          <w:tcPr>
            <w:tcW w:w="1667" w:type="pct"/>
          </w:tcPr>
          <w:p w14:paraId="6B4DB6D8" w14:textId="15EB65E0" w:rsidR="00CD02B3" w:rsidRPr="00CD02B3" w:rsidRDefault="00CD02B3" w:rsidP="00F2249F">
            <w:pPr>
              <w:widowControl w:val="0"/>
              <w:spacing w:after="0" w:line="240" w:lineRule="auto"/>
              <w:jc w:val="right"/>
              <w:rPr>
                <w:rFonts w:ascii="Times New Roman" w:eastAsia="Calibri" w:hAnsi="Times New Roman" w:cs="Times New Roman"/>
                <w:sz w:val="24"/>
                <w:szCs w:val="24"/>
              </w:rPr>
            </w:pPr>
            <w:r w:rsidRPr="00CD02B3">
              <w:rPr>
                <w:rFonts w:ascii="Times New Roman" w:eastAsia="Calibri" w:hAnsi="Times New Roman" w:cs="Times New Roman"/>
                <w:sz w:val="24"/>
                <w:szCs w:val="24"/>
              </w:rPr>
              <w:t xml:space="preserve"> 2024. gada  </w:t>
            </w:r>
            <w:r w:rsidR="00F2249F">
              <w:rPr>
                <w:rFonts w:ascii="Times New Roman" w:eastAsia="Calibri" w:hAnsi="Times New Roman" w:cs="Times New Roman"/>
                <w:sz w:val="24"/>
                <w:szCs w:val="24"/>
              </w:rPr>
              <w:t>18</w:t>
            </w:r>
            <w:r w:rsidRPr="00CD02B3">
              <w:rPr>
                <w:rFonts w:ascii="Times New Roman" w:eastAsia="Calibri" w:hAnsi="Times New Roman" w:cs="Times New Roman"/>
                <w:sz w:val="24"/>
                <w:szCs w:val="24"/>
              </w:rPr>
              <w:t>. decembrī</w:t>
            </w:r>
          </w:p>
        </w:tc>
      </w:tr>
    </w:tbl>
    <w:p w14:paraId="6B4DB6DA" w14:textId="77777777" w:rsidR="00CD02B3" w:rsidRPr="00CD02B3" w:rsidRDefault="00CD02B3" w:rsidP="00CD02B3">
      <w:pPr>
        <w:widowControl w:val="0"/>
        <w:spacing w:after="0" w:line="240" w:lineRule="auto"/>
        <w:jc w:val="center"/>
        <w:rPr>
          <w:rFonts w:ascii="Times New Roman" w:eastAsia="Calibri" w:hAnsi="Times New Roman" w:cs="Times New Roman"/>
          <w:b/>
          <w:sz w:val="24"/>
          <w:szCs w:val="24"/>
        </w:rPr>
      </w:pPr>
    </w:p>
    <w:p w14:paraId="6B4DB6DB" w14:textId="3446748F" w:rsidR="00CD02B3" w:rsidRPr="00CD02B3" w:rsidRDefault="00F2249F" w:rsidP="00CD02B3">
      <w:pPr>
        <w:widowControl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w:t>
      </w:r>
      <w:r w:rsidR="00CD02B3" w:rsidRPr="00CD02B3">
        <w:rPr>
          <w:rFonts w:ascii="Times New Roman" w:eastAsia="Calibri" w:hAnsi="Times New Roman" w:cs="Times New Roman"/>
          <w:b/>
          <w:sz w:val="24"/>
          <w:szCs w:val="24"/>
        </w:rPr>
        <w:t>.</w:t>
      </w:r>
    </w:p>
    <w:p w14:paraId="6B4DB6DC" w14:textId="77777777" w:rsidR="00CD02B3" w:rsidRPr="00CD02B3" w:rsidRDefault="00CD02B3" w:rsidP="00CD02B3">
      <w:pPr>
        <w:widowControl w:val="0"/>
        <w:spacing w:after="0" w:line="240" w:lineRule="auto"/>
        <w:jc w:val="center"/>
        <w:rPr>
          <w:rFonts w:ascii="Times New Roman" w:eastAsia="Calibri" w:hAnsi="Times New Roman" w:cs="Times New Roman"/>
          <w:b/>
          <w:bCs/>
          <w:color w:val="000000" w:themeColor="text1"/>
          <w:sz w:val="24"/>
          <w:szCs w:val="24"/>
          <w:u w:val="single"/>
        </w:rPr>
      </w:pPr>
      <w:r w:rsidRPr="00CD02B3">
        <w:rPr>
          <w:rFonts w:ascii="Times New Roman" w:eastAsia="Calibri" w:hAnsi="Times New Roman" w:cs="Times New Roman"/>
          <w:b/>
          <w:bCs/>
          <w:color w:val="000000" w:themeColor="text1"/>
          <w:sz w:val="24"/>
          <w:szCs w:val="24"/>
          <w:u w:val="single"/>
        </w:rPr>
        <w:t>Par atļauju pieņemt dāvinājumu (ziedojumu)</w:t>
      </w:r>
    </w:p>
    <w:p w14:paraId="6B4DB6DD" w14:textId="77777777" w:rsidR="00CD02B3" w:rsidRPr="00CD02B3" w:rsidRDefault="00CD02B3" w:rsidP="00CD02B3">
      <w:pPr>
        <w:widowControl w:val="0"/>
        <w:spacing w:after="0" w:line="240" w:lineRule="auto"/>
        <w:jc w:val="center"/>
        <w:rPr>
          <w:rFonts w:ascii="Times New Roman" w:eastAsia="Calibri" w:hAnsi="Times New Roman" w:cs="Times New Roman"/>
          <w:b/>
          <w:bCs/>
          <w:color w:val="000000" w:themeColor="text1"/>
          <w:sz w:val="24"/>
          <w:szCs w:val="24"/>
          <w:u w:val="single"/>
        </w:rPr>
      </w:pPr>
    </w:p>
    <w:p w14:paraId="6B4DB6DE" w14:textId="77777777" w:rsidR="00CD02B3" w:rsidRPr="00CD02B3" w:rsidRDefault="00CD02B3" w:rsidP="00CD02B3">
      <w:pPr>
        <w:widowControl w:val="0"/>
        <w:spacing w:after="0" w:line="240" w:lineRule="auto"/>
        <w:ind w:firstLine="851"/>
        <w:jc w:val="both"/>
        <w:rPr>
          <w:rFonts w:ascii="Times New Roman" w:eastAsia="Calibri" w:hAnsi="Times New Roman" w:cs="Times New Roman"/>
          <w:sz w:val="24"/>
          <w:szCs w:val="24"/>
        </w:rPr>
      </w:pPr>
      <w:r w:rsidRPr="00CD02B3">
        <w:rPr>
          <w:rFonts w:ascii="Times New Roman" w:eastAsia="Calibri" w:hAnsi="Times New Roman" w:cs="Times New Roman"/>
          <w:sz w:val="24"/>
          <w:szCs w:val="24"/>
        </w:rPr>
        <w:t>Ogres novada pašvaldībā (turpmāk – Pašvaldība) 2024. gada 28. novembrī saņemta Mazozolu pagasta pārvaldes vēstule (Pašvaldībā reģistrēta ar Nr. 2-4.1/</w:t>
      </w:r>
      <w:r w:rsidRPr="00CD02B3">
        <w:rPr>
          <w:rFonts w:ascii="Segoe UI" w:eastAsia="Calibri" w:hAnsi="Segoe UI" w:cs="Segoe UI"/>
          <w:color w:val="212529"/>
          <w:sz w:val="24"/>
          <w:szCs w:val="24"/>
          <w:shd w:val="clear" w:color="auto" w:fill="FFFFFF"/>
        </w:rPr>
        <w:t xml:space="preserve"> </w:t>
      </w:r>
      <w:r w:rsidRPr="00CD02B3">
        <w:rPr>
          <w:rFonts w:ascii="Times New Roman" w:eastAsia="Calibri" w:hAnsi="Times New Roman" w:cs="Times New Roman"/>
          <w:sz w:val="24"/>
          <w:szCs w:val="24"/>
        </w:rPr>
        <w:t xml:space="preserve">6092) ar lūgumu atļaut pieņemt juridiskas personas – SIA “APSA BŪVE”, reģistrācijas Nr.40103573825, (turpmāk tekstā – Ziedotājs) dāvinājumu (ziedojumu) 3000 </w:t>
      </w:r>
      <w:r w:rsidRPr="00CD02B3">
        <w:rPr>
          <w:rFonts w:ascii="Times New Roman" w:eastAsia="Calibri" w:hAnsi="Times New Roman" w:cs="Times New Roman"/>
          <w:iCs/>
          <w:sz w:val="24"/>
          <w:szCs w:val="24"/>
        </w:rPr>
        <w:t>EUR</w:t>
      </w:r>
      <w:r w:rsidRPr="00CD02B3">
        <w:rPr>
          <w:rFonts w:ascii="Times New Roman" w:eastAsia="Calibri" w:hAnsi="Times New Roman" w:cs="Times New Roman"/>
          <w:sz w:val="24"/>
          <w:szCs w:val="24"/>
        </w:rPr>
        <w:t xml:space="preserve"> apmērā inventāra un materiāltehniskā nodrošinājuma uzlabošanai Taurupes pamatskolas Mazozolu filiālē.</w:t>
      </w:r>
    </w:p>
    <w:p w14:paraId="6B4DB6DF" w14:textId="77777777" w:rsidR="00CD02B3" w:rsidRPr="00CD02B3" w:rsidRDefault="00CD02B3" w:rsidP="00CD02B3">
      <w:pPr>
        <w:widowControl w:val="0"/>
        <w:spacing w:after="0" w:line="240" w:lineRule="auto"/>
        <w:ind w:firstLine="851"/>
        <w:jc w:val="both"/>
        <w:rPr>
          <w:rFonts w:ascii="Times New Roman" w:eastAsia="Calibri" w:hAnsi="Times New Roman" w:cs="Times New Roman"/>
          <w:sz w:val="24"/>
          <w:szCs w:val="24"/>
        </w:rPr>
      </w:pPr>
      <w:r w:rsidRPr="00CD02B3">
        <w:rPr>
          <w:rFonts w:ascii="Times New Roman" w:eastAsia="Calibri" w:hAnsi="Times New Roman" w:cs="Times New Roman"/>
          <w:sz w:val="24"/>
          <w:szCs w:val="24"/>
        </w:rPr>
        <w:t>Likuma “Par interešu konflikta novēršanu valsts amatpersonu darbībā” (turpmāk – Likums) 14. panta otrā daļa noteic, ka valsts amatpersona, kā arī koleģiālā institūcija var pieņemt ziedojumu publiskas personas institūcijas vārdā, ja ziedojuma pieņemšana valsts amatpersonai nerada interešu konfliktu un neietekmē lēmuma pieņemšanu attiecībā uz ziedotāju.</w:t>
      </w:r>
    </w:p>
    <w:p w14:paraId="6B4DB6E0" w14:textId="77777777" w:rsidR="00CD02B3" w:rsidRPr="00CD02B3" w:rsidRDefault="00CD02B3" w:rsidP="00CD02B3">
      <w:pPr>
        <w:widowControl w:val="0"/>
        <w:spacing w:after="0" w:line="240" w:lineRule="auto"/>
        <w:ind w:firstLine="851"/>
        <w:jc w:val="both"/>
        <w:rPr>
          <w:rFonts w:ascii="Times New Roman" w:eastAsia="Calibri" w:hAnsi="Times New Roman" w:cs="Times New Roman"/>
          <w:sz w:val="24"/>
          <w:szCs w:val="24"/>
        </w:rPr>
      </w:pPr>
      <w:r w:rsidRPr="00CD02B3">
        <w:rPr>
          <w:rFonts w:ascii="Times New Roman" w:eastAsia="Calibri" w:hAnsi="Times New Roman" w:cs="Times New Roman"/>
          <w:sz w:val="24"/>
          <w:szCs w:val="24"/>
        </w:rPr>
        <w:t>Atbilstoši Likuma 14. panta pirmajai daļai par ziedojumu Likuma izpratnē uzskatāma mantas, tai skaitā finanšu līdzekļu, pakalpojuma, tiesību vai citāda veida labuma bezatlīdzības atvēlēšana (nodošana) noteiktiem mērķiem.</w:t>
      </w:r>
    </w:p>
    <w:p w14:paraId="6B4DB6E1" w14:textId="77777777" w:rsidR="00CD02B3" w:rsidRPr="00CD02B3" w:rsidRDefault="00CD02B3" w:rsidP="00CD02B3">
      <w:pPr>
        <w:widowControl w:val="0"/>
        <w:spacing w:after="0" w:line="240" w:lineRule="auto"/>
        <w:ind w:firstLine="851"/>
        <w:jc w:val="both"/>
        <w:rPr>
          <w:rFonts w:ascii="Times New Roman" w:eastAsia="Calibri" w:hAnsi="Times New Roman" w:cs="Times New Roman"/>
          <w:color w:val="000000"/>
          <w:sz w:val="24"/>
          <w:szCs w:val="24"/>
        </w:rPr>
      </w:pPr>
      <w:r w:rsidRPr="00CD02B3">
        <w:rPr>
          <w:rFonts w:ascii="Times New Roman" w:eastAsia="Calibri" w:hAnsi="Times New Roman" w:cs="Times New Roman"/>
          <w:color w:val="000000"/>
          <w:sz w:val="24"/>
          <w:szCs w:val="24"/>
        </w:rPr>
        <w:t>Ziedotājs iesniegumā Pašvaldībai ir apliecinājis vēlmi ziedot 3000 EUR ar mērķi inventāra un materiāltehniskā nodrošinājuma uzlabošanai Taurupes pamatskolas Mazozolu filiālē.</w:t>
      </w:r>
    </w:p>
    <w:p w14:paraId="6B4DB6E2" w14:textId="77777777" w:rsidR="00BE678D" w:rsidRDefault="00CD02B3" w:rsidP="00BE678D">
      <w:pPr>
        <w:widowControl w:val="0"/>
        <w:spacing w:after="0" w:line="240" w:lineRule="auto"/>
        <w:ind w:firstLine="851"/>
        <w:jc w:val="both"/>
        <w:rPr>
          <w:rFonts w:ascii="Times New Roman" w:eastAsia="Calibri" w:hAnsi="Times New Roman" w:cs="Times New Roman"/>
          <w:color w:val="000000"/>
          <w:sz w:val="24"/>
          <w:szCs w:val="24"/>
        </w:rPr>
      </w:pPr>
      <w:r w:rsidRPr="00CD02B3">
        <w:rPr>
          <w:rFonts w:ascii="Times New Roman" w:eastAsia="Calibri" w:hAnsi="Times New Roman" w:cs="Times New Roman"/>
          <w:color w:val="000000"/>
          <w:sz w:val="24"/>
          <w:szCs w:val="24"/>
        </w:rPr>
        <w:t xml:space="preserve">Ievērojot Likuma 14. panta ceturtajā daļā noteiktos ierobežojumus un ņemot vērā šī panta piektās daļas nosacījumus,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 var pieņemt ziedojumu, </w:t>
      </w:r>
      <w:r w:rsidR="005013B6" w:rsidRPr="005013B6">
        <w:rPr>
          <w:rFonts w:ascii="Times New Roman" w:eastAsia="Calibri" w:hAnsi="Times New Roman" w:cs="Times New Roman"/>
          <w:color w:val="000000"/>
          <w:sz w:val="24"/>
          <w:szCs w:val="24"/>
        </w:rPr>
        <w:t>savukārt sestajā daļā noteikts, ka pirms ziedojuma pieņemšanas nepieciešama augstākas amatpersonas vai koleģiālās institūcijas rakstveida atļauja.</w:t>
      </w:r>
      <w:r w:rsidR="005013B6">
        <w:rPr>
          <w:rFonts w:ascii="Times New Roman" w:eastAsia="Calibri" w:hAnsi="Times New Roman" w:cs="Times New Roman"/>
          <w:color w:val="000000"/>
          <w:sz w:val="24"/>
          <w:szCs w:val="24"/>
        </w:rPr>
        <w:t xml:space="preserve"> </w:t>
      </w:r>
    </w:p>
    <w:p w14:paraId="6B4DB6E3" w14:textId="77777777" w:rsidR="00402637" w:rsidRDefault="00CD02B3" w:rsidP="00BE678D">
      <w:pPr>
        <w:widowControl w:val="0"/>
        <w:spacing w:after="0" w:line="240" w:lineRule="auto"/>
        <w:ind w:firstLine="851"/>
        <w:jc w:val="both"/>
        <w:rPr>
          <w:rFonts w:ascii="Times New Roman" w:eastAsia="Calibri" w:hAnsi="Times New Roman" w:cs="Times New Roman"/>
          <w:color w:val="000000"/>
          <w:sz w:val="24"/>
          <w:szCs w:val="24"/>
        </w:rPr>
      </w:pPr>
      <w:r w:rsidRPr="00CD02B3">
        <w:rPr>
          <w:rFonts w:ascii="Times New Roman" w:eastAsia="Calibri" w:hAnsi="Times New Roman" w:cs="Times New Roman"/>
          <w:color w:val="000000"/>
          <w:sz w:val="24"/>
          <w:szCs w:val="24"/>
        </w:rPr>
        <w:t>Saskaņā ar Taurupes pamatskolas nolikumu (apstiprināts ar Ogres novada pašvaldības domes 2024. gada 30. maija sēdes lēmumu (Nr.8; 20.) Taurupes pamatskola (kurai ir teritoriālā struktūrvienība Taurupes pamatskolas Mazozolu filiāle) ir Ogres novada pašvaldības domes dibināta vispārējās izglītības iestāde</w:t>
      </w:r>
      <w:r w:rsidR="00402637">
        <w:rPr>
          <w:rFonts w:ascii="Times New Roman" w:eastAsia="Calibri" w:hAnsi="Times New Roman" w:cs="Times New Roman"/>
          <w:color w:val="000000"/>
          <w:sz w:val="24"/>
          <w:szCs w:val="24"/>
        </w:rPr>
        <w:t>.</w:t>
      </w:r>
    </w:p>
    <w:p w14:paraId="6B4DB6E4" w14:textId="77777777" w:rsidR="00797EA7" w:rsidRDefault="00FD4326" w:rsidP="00797EA7">
      <w:pPr>
        <w:widowControl w:val="0"/>
        <w:spacing w:after="0" w:line="240" w:lineRule="auto"/>
        <w:ind w:firstLine="851"/>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w:t>
      </w:r>
      <w:r w:rsidR="00CD02B3" w:rsidRPr="00CD02B3">
        <w:rPr>
          <w:rFonts w:ascii="Times New Roman" w:eastAsia="Calibri" w:hAnsi="Times New Roman" w:cs="Times New Roman"/>
          <w:sz w:val="24"/>
          <w:szCs w:val="24"/>
        </w:rPr>
        <w:t>zvērtējot apstākļus atbilstoši Likuma 14.</w:t>
      </w:r>
      <w:r>
        <w:rPr>
          <w:rFonts w:ascii="Times New Roman" w:eastAsia="Calibri" w:hAnsi="Times New Roman" w:cs="Times New Roman"/>
          <w:sz w:val="24"/>
          <w:szCs w:val="24"/>
        </w:rPr>
        <w:t> </w:t>
      </w:r>
      <w:r w:rsidR="00CD02B3" w:rsidRPr="00CD02B3">
        <w:rPr>
          <w:rFonts w:ascii="Times New Roman" w:eastAsia="Calibri" w:hAnsi="Times New Roman" w:cs="Times New Roman"/>
          <w:sz w:val="24"/>
          <w:szCs w:val="24"/>
        </w:rPr>
        <w:t xml:space="preserve">panta otrajā, trešajā un ceturtajā daļā noteiktajiem dāvinājuma (ziedojuma) pieņemšanas ierobežojumiem, konstatējams, ka nepastāv ierobežojumi, </w:t>
      </w:r>
      <w:r w:rsidR="00CD02B3" w:rsidRPr="00CD02B3">
        <w:rPr>
          <w:rFonts w:ascii="Times New Roman" w:eastAsia="Calibri" w:hAnsi="Times New Roman" w:cs="Times New Roman"/>
          <w:color w:val="000000"/>
          <w:sz w:val="24"/>
          <w:szCs w:val="24"/>
        </w:rPr>
        <w:t>kas liedz pieņemt dāvinājumu (ziedojumu) no Ziedotāja Taurupes pamatskolas Mazozolu filiālei</w:t>
      </w:r>
      <w:r>
        <w:rPr>
          <w:rFonts w:ascii="Times New Roman" w:eastAsia="Calibri" w:hAnsi="Times New Roman" w:cs="Times New Roman"/>
          <w:color w:val="000000"/>
          <w:sz w:val="24"/>
          <w:szCs w:val="24"/>
        </w:rPr>
        <w:t>.</w:t>
      </w:r>
    </w:p>
    <w:p w14:paraId="6B4DB6E5" w14:textId="77777777" w:rsidR="00CD02B3" w:rsidRPr="00797EA7" w:rsidRDefault="00FD4326" w:rsidP="00797EA7">
      <w:pPr>
        <w:widowControl w:val="0"/>
        <w:spacing w:after="0" w:line="240" w:lineRule="auto"/>
        <w:ind w:firstLine="851"/>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w:t>
      </w:r>
      <w:r w:rsidR="00CD02B3" w:rsidRPr="00CD02B3">
        <w:rPr>
          <w:rFonts w:ascii="Times New Roman" w:eastAsia="Calibri" w:hAnsi="Times New Roman" w:cs="Times New Roman"/>
          <w:color w:val="000000"/>
          <w:sz w:val="24"/>
          <w:szCs w:val="24"/>
        </w:rPr>
        <w:t>a</w:t>
      </w:r>
      <w:r w:rsidR="00CD02B3" w:rsidRPr="00CD02B3">
        <w:rPr>
          <w:rFonts w:ascii="Times New Roman" w:eastAsia="Calibri" w:hAnsi="Times New Roman" w:cs="Times New Roman"/>
          <w:sz w:val="24"/>
          <w:szCs w:val="24"/>
        </w:rPr>
        <w:t xml:space="preserve">matojoties uz Pašvaldību likuma 4. panta pirmās daļas 4. punktu, </w:t>
      </w:r>
      <w:r w:rsidR="00CD02B3" w:rsidRPr="00CD02B3">
        <w:rPr>
          <w:rFonts w:ascii="Times New Roman" w:eastAsia="Calibri" w:hAnsi="Times New Roman" w:cs="Times New Roman"/>
          <w:color w:val="000000"/>
          <w:sz w:val="24"/>
          <w:szCs w:val="24"/>
        </w:rPr>
        <w:t>likuma “Par interešu konflikta novēršanu valsts amatpersonu darbībā” 14. panta otro, ceturto, piekto</w:t>
      </w:r>
      <w:r w:rsidR="005013B6">
        <w:rPr>
          <w:rFonts w:ascii="Times New Roman" w:eastAsia="Calibri" w:hAnsi="Times New Roman" w:cs="Times New Roman"/>
          <w:color w:val="000000"/>
          <w:sz w:val="24"/>
          <w:szCs w:val="24"/>
        </w:rPr>
        <w:t>,</w:t>
      </w:r>
      <w:r w:rsidR="00995329">
        <w:rPr>
          <w:rFonts w:ascii="Times New Roman" w:eastAsia="Calibri" w:hAnsi="Times New Roman" w:cs="Times New Roman"/>
          <w:color w:val="000000"/>
          <w:sz w:val="24"/>
          <w:szCs w:val="24"/>
        </w:rPr>
        <w:t xml:space="preserve"> </w:t>
      </w:r>
      <w:r w:rsidR="00CD02B3" w:rsidRPr="00CD02B3">
        <w:rPr>
          <w:rFonts w:ascii="Times New Roman" w:eastAsia="Calibri" w:hAnsi="Times New Roman" w:cs="Times New Roman"/>
          <w:color w:val="000000"/>
          <w:sz w:val="24"/>
          <w:szCs w:val="24"/>
        </w:rPr>
        <w:t xml:space="preserve">sesto </w:t>
      </w:r>
      <w:r w:rsidR="00CD02B3" w:rsidRPr="00CD02B3">
        <w:rPr>
          <w:rFonts w:ascii="Times New Roman" w:eastAsia="Calibri" w:hAnsi="Times New Roman" w:cs="Times New Roman"/>
          <w:color w:val="000000"/>
          <w:sz w:val="24"/>
          <w:szCs w:val="24"/>
        </w:rPr>
        <w:lastRenderedPageBreak/>
        <w:t>daļu</w:t>
      </w:r>
      <w:r w:rsidR="005013B6">
        <w:rPr>
          <w:rFonts w:ascii="Times New Roman" w:eastAsia="Calibri" w:hAnsi="Times New Roman" w:cs="Times New Roman"/>
          <w:color w:val="000000"/>
          <w:sz w:val="24"/>
          <w:szCs w:val="24"/>
        </w:rPr>
        <w:t xml:space="preserve"> </w:t>
      </w:r>
      <w:r w:rsidR="005013B6" w:rsidRPr="00E3145D">
        <w:rPr>
          <w:rFonts w:ascii="Times New Roman" w:eastAsia="Times New Roman" w:hAnsi="Times New Roman"/>
          <w:sz w:val="24"/>
          <w:szCs w:val="24"/>
        </w:rPr>
        <w:t>un vienpadsmito daļu</w:t>
      </w:r>
      <w:r w:rsidR="00CD02B3" w:rsidRPr="00CD02B3">
        <w:rPr>
          <w:rFonts w:ascii="Times New Roman" w:eastAsia="Calibri" w:hAnsi="Times New Roman" w:cs="Times New Roman"/>
          <w:color w:val="000000"/>
          <w:sz w:val="24"/>
          <w:szCs w:val="24"/>
        </w:rPr>
        <w:t>,</w:t>
      </w:r>
    </w:p>
    <w:p w14:paraId="6B4DB6E6" w14:textId="77777777" w:rsidR="00CD02B3" w:rsidRPr="00CD02B3" w:rsidRDefault="00CD02B3" w:rsidP="00CD02B3">
      <w:pPr>
        <w:widowControl w:val="0"/>
        <w:spacing w:after="0" w:line="240" w:lineRule="auto"/>
        <w:ind w:right="43"/>
        <w:rPr>
          <w:rFonts w:ascii="Times New Roman" w:eastAsia="Calibri" w:hAnsi="Times New Roman" w:cs="Times New Roman"/>
          <w:sz w:val="24"/>
          <w:szCs w:val="24"/>
        </w:rPr>
      </w:pPr>
    </w:p>
    <w:p w14:paraId="16D5C68B" w14:textId="77777777" w:rsidR="00F2249F" w:rsidRPr="00F2249F" w:rsidRDefault="00F2249F" w:rsidP="00F2249F">
      <w:pPr>
        <w:spacing w:after="0" w:line="240" w:lineRule="auto"/>
        <w:jc w:val="center"/>
        <w:rPr>
          <w:rFonts w:ascii="Times New Roman" w:eastAsia="Times New Roman" w:hAnsi="Times New Roman" w:cs="Times New Roman"/>
          <w:b/>
          <w:iCs/>
          <w:color w:val="000000"/>
          <w:sz w:val="24"/>
          <w:szCs w:val="24"/>
        </w:rPr>
      </w:pPr>
      <w:r w:rsidRPr="00F2249F">
        <w:rPr>
          <w:rFonts w:ascii="Times New Roman" w:eastAsia="Times New Roman" w:hAnsi="Times New Roman" w:cs="Times New Roman"/>
          <w:b/>
          <w:iCs/>
          <w:color w:val="000000"/>
          <w:sz w:val="24"/>
          <w:szCs w:val="24"/>
        </w:rPr>
        <w:t xml:space="preserve">balsojot: </w:t>
      </w:r>
      <w:r w:rsidRPr="00F2249F">
        <w:rPr>
          <w:rFonts w:ascii="Times New Roman" w:eastAsia="Times New Roman" w:hAnsi="Times New Roman" w:cs="Times New Roman"/>
          <w:b/>
          <w:iCs/>
          <w:noProof/>
          <w:color w:val="000000"/>
          <w:sz w:val="24"/>
          <w:szCs w:val="24"/>
        </w:rPr>
        <w:t>ar 13 balsīm "Par" (Andris Krauja, Artūrs Mangulis, Dace Māliņa, Dace Veiliņa, Dzirkstīte Žindiga, Gints Sīviņš, Ilmārs Zemnieks, Indulis Trapiņš, Jānis Iklāvs, Jānis Siliņš, Kaspars Bramanis, Santa Ločmele, Valentīns Špēlis), "Pret" – nav, "Atturas" – nav, "Nepiedalās" – nav,</w:t>
      </w:r>
      <w:r w:rsidRPr="00F2249F">
        <w:rPr>
          <w:rFonts w:ascii="Times New Roman" w:eastAsia="Times New Roman" w:hAnsi="Times New Roman" w:cs="Times New Roman"/>
          <w:b/>
          <w:iCs/>
          <w:color w:val="000000"/>
          <w:sz w:val="24"/>
          <w:szCs w:val="24"/>
        </w:rPr>
        <w:t xml:space="preserve"> </w:t>
      </w:r>
    </w:p>
    <w:p w14:paraId="222E7586" w14:textId="77777777" w:rsidR="00F2249F" w:rsidRPr="00F2249F" w:rsidRDefault="00F2249F" w:rsidP="00F2249F">
      <w:pPr>
        <w:spacing w:after="0" w:line="240" w:lineRule="auto"/>
        <w:jc w:val="center"/>
        <w:rPr>
          <w:rFonts w:ascii="Times New Roman" w:eastAsia="Times New Roman" w:hAnsi="Times New Roman" w:cs="Times New Roman"/>
          <w:b/>
          <w:iCs/>
          <w:color w:val="000000"/>
          <w:sz w:val="24"/>
          <w:szCs w:val="24"/>
        </w:rPr>
      </w:pPr>
      <w:r w:rsidRPr="00F2249F">
        <w:rPr>
          <w:rFonts w:ascii="Times New Roman" w:eastAsia="Times New Roman" w:hAnsi="Times New Roman" w:cs="Times New Roman"/>
          <w:iCs/>
          <w:color w:val="000000"/>
          <w:sz w:val="24"/>
          <w:szCs w:val="24"/>
        </w:rPr>
        <w:t>Ogres novada pašvaldības dome</w:t>
      </w:r>
      <w:r w:rsidRPr="00F2249F">
        <w:rPr>
          <w:rFonts w:ascii="Times New Roman" w:eastAsia="Times New Roman" w:hAnsi="Times New Roman" w:cs="Times New Roman"/>
          <w:b/>
          <w:iCs/>
          <w:color w:val="000000"/>
          <w:sz w:val="24"/>
          <w:szCs w:val="24"/>
        </w:rPr>
        <w:t xml:space="preserve"> NOLEMJ:</w:t>
      </w:r>
    </w:p>
    <w:p w14:paraId="6B4DB6E9" w14:textId="77777777" w:rsidR="00CD02B3" w:rsidRPr="00CD02B3" w:rsidRDefault="00CD02B3" w:rsidP="00CD02B3">
      <w:pPr>
        <w:widowControl w:val="0"/>
        <w:spacing w:after="0" w:line="240" w:lineRule="auto"/>
        <w:ind w:right="43"/>
        <w:jc w:val="center"/>
        <w:rPr>
          <w:rFonts w:ascii="Times New Roman" w:eastAsia="Calibri" w:hAnsi="Times New Roman" w:cs="Times New Roman"/>
          <w:b/>
          <w:bCs/>
          <w:sz w:val="24"/>
          <w:szCs w:val="24"/>
        </w:rPr>
      </w:pPr>
      <w:bookmarkStart w:id="0" w:name="_GoBack"/>
      <w:bookmarkEnd w:id="0"/>
    </w:p>
    <w:p w14:paraId="6B4DB6EA" w14:textId="77777777" w:rsidR="00CD02B3" w:rsidRPr="00CD02B3" w:rsidRDefault="00CD02B3" w:rsidP="00CD02B3">
      <w:pPr>
        <w:widowControl w:val="0"/>
        <w:numPr>
          <w:ilvl w:val="0"/>
          <w:numId w:val="1"/>
        </w:numPr>
        <w:spacing w:after="0" w:line="240" w:lineRule="auto"/>
        <w:jc w:val="both"/>
        <w:rPr>
          <w:rFonts w:ascii="Times New Roman" w:eastAsia="Times New Roman" w:hAnsi="Times New Roman" w:cs="Times New Roman"/>
          <w:sz w:val="24"/>
          <w:szCs w:val="24"/>
          <w:lang w:eastAsia="lv-LV"/>
        </w:rPr>
      </w:pPr>
      <w:r w:rsidRPr="00797EA7">
        <w:rPr>
          <w:rFonts w:ascii="Times New Roman" w:eastAsia="Times New Roman" w:hAnsi="Times New Roman" w:cs="Times New Roman"/>
          <w:b/>
          <w:bCs/>
          <w:sz w:val="24"/>
          <w:szCs w:val="24"/>
          <w:lang w:eastAsia="lv-LV"/>
        </w:rPr>
        <w:t>Atļaut</w:t>
      </w:r>
      <w:r w:rsidRPr="00CD02B3">
        <w:rPr>
          <w:rFonts w:ascii="Times New Roman" w:eastAsia="Times New Roman" w:hAnsi="Times New Roman" w:cs="Times New Roman"/>
          <w:b/>
          <w:sz w:val="24"/>
          <w:szCs w:val="24"/>
          <w:lang w:eastAsia="lv-LV"/>
        </w:rPr>
        <w:t xml:space="preserve"> </w:t>
      </w:r>
      <w:r w:rsidRPr="00CD02B3">
        <w:rPr>
          <w:rFonts w:ascii="Times New Roman" w:eastAsia="Times New Roman" w:hAnsi="Times New Roman" w:cs="Times New Roman"/>
          <w:sz w:val="24"/>
          <w:szCs w:val="24"/>
          <w:lang w:eastAsia="lv-LV"/>
        </w:rPr>
        <w:t xml:space="preserve">Taurupes pamatskolai pieņemt no SIA “APSA BŪVE”, reģistrācijas Nr. 40103573825, dāvinājumu (ziedojumu) 3000 </w:t>
      </w:r>
      <w:r w:rsidRPr="00CD02B3">
        <w:rPr>
          <w:rFonts w:ascii="Times New Roman" w:eastAsia="Times New Roman" w:hAnsi="Times New Roman" w:cs="Times New Roman"/>
          <w:iCs/>
          <w:sz w:val="24"/>
          <w:szCs w:val="24"/>
          <w:lang w:eastAsia="lv-LV"/>
        </w:rPr>
        <w:t>EUR</w:t>
      </w:r>
      <w:r w:rsidRPr="00CD02B3">
        <w:rPr>
          <w:rFonts w:ascii="Times New Roman" w:eastAsia="Times New Roman" w:hAnsi="Times New Roman" w:cs="Times New Roman"/>
          <w:sz w:val="24"/>
          <w:szCs w:val="24"/>
          <w:lang w:eastAsia="lv-LV"/>
        </w:rPr>
        <w:t xml:space="preserve"> (trīs tūkstoši </w:t>
      </w:r>
      <w:r w:rsidRPr="00CD02B3">
        <w:rPr>
          <w:rFonts w:ascii="Times New Roman" w:eastAsia="Times New Roman" w:hAnsi="Times New Roman" w:cs="Times New Roman"/>
          <w:i/>
          <w:sz w:val="24"/>
          <w:szCs w:val="24"/>
          <w:lang w:eastAsia="lv-LV"/>
        </w:rPr>
        <w:t>euro</w:t>
      </w:r>
      <w:r w:rsidRPr="00CD02B3">
        <w:rPr>
          <w:rFonts w:ascii="Times New Roman" w:eastAsia="Times New Roman" w:hAnsi="Times New Roman" w:cs="Times New Roman"/>
          <w:sz w:val="24"/>
          <w:szCs w:val="24"/>
          <w:lang w:eastAsia="lv-LV"/>
        </w:rPr>
        <w:t xml:space="preserve">) apmērā ar ziedojuma mērķi inventāra un materiāltehniskā nodrošinājuma uzlabošanai Taurupes pamatskolas Mazozolu filiālē. </w:t>
      </w:r>
    </w:p>
    <w:p w14:paraId="6B4DB6EB" w14:textId="77777777" w:rsidR="00CD02B3" w:rsidRPr="00A82DD6" w:rsidRDefault="00CD02B3" w:rsidP="00CD02B3">
      <w:pPr>
        <w:widowControl w:val="0"/>
        <w:numPr>
          <w:ilvl w:val="0"/>
          <w:numId w:val="1"/>
        </w:numPr>
        <w:spacing w:after="0" w:line="240" w:lineRule="auto"/>
        <w:jc w:val="both"/>
        <w:rPr>
          <w:rFonts w:ascii="Times New Roman" w:eastAsia="Times New Roman" w:hAnsi="Times New Roman" w:cs="Times New Roman"/>
          <w:sz w:val="24"/>
          <w:szCs w:val="24"/>
          <w:lang w:eastAsia="lv-LV"/>
        </w:rPr>
      </w:pPr>
      <w:r w:rsidRPr="00797EA7">
        <w:rPr>
          <w:rFonts w:ascii="Times New Roman" w:eastAsia="Times New Roman" w:hAnsi="Times New Roman" w:cs="Times New Roman"/>
          <w:b/>
          <w:bCs/>
          <w:sz w:val="24"/>
          <w:szCs w:val="24"/>
          <w:lang w:eastAsia="lv-LV"/>
        </w:rPr>
        <w:t>Uzdot</w:t>
      </w:r>
      <w:r w:rsidRPr="00CD02B3">
        <w:rPr>
          <w:rFonts w:ascii="Times New Roman" w:eastAsia="Times New Roman" w:hAnsi="Times New Roman" w:cs="Times New Roman"/>
          <w:b/>
          <w:sz w:val="24"/>
          <w:szCs w:val="24"/>
          <w:lang w:eastAsia="lv-LV"/>
        </w:rPr>
        <w:t xml:space="preserve"> </w:t>
      </w:r>
      <w:r w:rsidRPr="00CD02B3">
        <w:rPr>
          <w:rFonts w:ascii="Times New Roman" w:eastAsia="Times New Roman" w:hAnsi="Times New Roman" w:cs="Times New Roman"/>
          <w:sz w:val="24"/>
          <w:szCs w:val="24"/>
          <w:lang w:eastAsia="lv-LV"/>
        </w:rPr>
        <w:t xml:space="preserve">Taurupes pamatskolai nekavējoties noslēgt dāvinājuma (ziedojuma) līgumu ar </w:t>
      </w:r>
      <w:r w:rsidRPr="00A82DD6">
        <w:rPr>
          <w:rFonts w:ascii="Times New Roman" w:eastAsia="Times New Roman" w:hAnsi="Times New Roman" w:cs="Times New Roman"/>
          <w:sz w:val="24"/>
          <w:szCs w:val="24"/>
          <w:lang w:eastAsia="lv-LV"/>
        </w:rPr>
        <w:t>Ziedotāju.</w:t>
      </w:r>
    </w:p>
    <w:p w14:paraId="6B4DB6EC" w14:textId="77777777" w:rsidR="005013B6" w:rsidRPr="00797EA7" w:rsidRDefault="005013B6" w:rsidP="00797EA7">
      <w:pPr>
        <w:numPr>
          <w:ilvl w:val="0"/>
          <w:numId w:val="1"/>
        </w:numPr>
        <w:pBdr>
          <w:top w:val="nil"/>
          <w:left w:val="nil"/>
          <w:bottom w:val="nil"/>
          <w:right w:val="nil"/>
          <w:between w:val="nil"/>
        </w:pBdr>
        <w:spacing w:after="0" w:line="240" w:lineRule="auto"/>
        <w:ind w:left="357" w:hanging="357"/>
        <w:jc w:val="both"/>
        <w:rPr>
          <w:rFonts w:ascii="Times New Roman" w:hAnsi="Times New Roman" w:cs="Times New Roman"/>
          <w:sz w:val="24"/>
          <w:szCs w:val="24"/>
        </w:rPr>
      </w:pPr>
      <w:r w:rsidRPr="00797EA7">
        <w:rPr>
          <w:rFonts w:ascii="Times New Roman" w:hAnsi="Times New Roman" w:cs="Times New Roman"/>
          <w:b/>
          <w:bCs/>
          <w:sz w:val="24"/>
          <w:szCs w:val="24"/>
        </w:rPr>
        <w:t>Uzdot</w:t>
      </w:r>
      <w:r w:rsidRPr="00797EA7">
        <w:rPr>
          <w:rFonts w:ascii="Times New Roman" w:hAnsi="Times New Roman" w:cs="Times New Roman"/>
          <w:sz w:val="24"/>
          <w:szCs w:val="24"/>
        </w:rPr>
        <w:t xml:space="preserve"> Taurupes pamatskolai</w:t>
      </w:r>
      <w:r w:rsidR="00A82DD6" w:rsidRPr="00797EA7">
        <w:rPr>
          <w:rFonts w:ascii="Times New Roman" w:hAnsi="Times New Roman" w:cs="Times New Roman"/>
          <w:sz w:val="24"/>
          <w:szCs w:val="24"/>
        </w:rPr>
        <w:t xml:space="preserve"> pēc z</w:t>
      </w:r>
      <w:r w:rsidRPr="00797EA7">
        <w:rPr>
          <w:rFonts w:ascii="Times New Roman" w:hAnsi="Times New Roman" w:cs="Times New Roman"/>
          <w:sz w:val="24"/>
          <w:szCs w:val="24"/>
        </w:rPr>
        <w:t>iedojuma pieņemšanas nekavējoties informēt</w:t>
      </w:r>
      <w:r w:rsidRPr="00797EA7">
        <w:rPr>
          <w:rFonts w:ascii="Times New Roman" w:hAnsi="Times New Roman" w:cs="Times New Roman"/>
          <w:color w:val="000000" w:themeColor="text1"/>
          <w:sz w:val="24"/>
          <w:szCs w:val="24"/>
        </w:rPr>
        <w:t xml:space="preserve"> Ogres novada pašvaldības Centrālās administrā</w:t>
      </w:r>
      <w:r w:rsidR="00A82DD6" w:rsidRPr="00797EA7">
        <w:rPr>
          <w:rFonts w:ascii="Times New Roman" w:hAnsi="Times New Roman" w:cs="Times New Roman"/>
          <w:color w:val="000000" w:themeColor="text1"/>
          <w:sz w:val="24"/>
          <w:szCs w:val="24"/>
        </w:rPr>
        <w:t>cijas Komunikācijas nodaļu par z</w:t>
      </w:r>
      <w:r w:rsidRPr="00797EA7">
        <w:rPr>
          <w:rFonts w:ascii="Times New Roman" w:hAnsi="Times New Roman" w:cs="Times New Roman"/>
          <w:color w:val="000000" w:themeColor="text1"/>
          <w:sz w:val="24"/>
          <w:szCs w:val="24"/>
        </w:rPr>
        <w:t>iedojuma pieņemšanu.</w:t>
      </w:r>
    </w:p>
    <w:p w14:paraId="6B4DB6ED" w14:textId="77777777" w:rsidR="005013B6" w:rsidRPr="00797EA7" w:rsidRDefault="005013B6" w:rsidP="00797EA7">
      <w:pPr>
        <w:numPr>
          <w:ilvl w:val="0"/>
          <w:numId w:val="1"/>
        </w:numPr>
        <w:pBdr>
          <w:top w:val="nil"/>
          <w:left w:val="nil"/>
          <w:bottom w:val="nil"/>
          <w:right w:val="nil"/>
          <w:between w:val="nil"/>
        </w:pBdr>
        <w:spacing w:after="0" w:line="240" w:lineRule="auto"/>
        <w:ind w:left="357" w:hanging="357"/>
        <w:jc w:val="both"/>
        <w:rPr>
          <w:rFonts w:ascii="Times New Roman" w:hAnsi="Times New Roman" w:cs="Times New Roman"/>
          <w:color w:val="000000" w:themeColor="text1"/>
          <w:sz w:val="24"/>
          <w:szCs w:val="24"/>
        </w:rPr>
      </w:pPr>
      <w:r w:rsidRPr="00797EA7">
        <w:rPr>
          <w:rFonts w:ascii="Times New Roman" w:hAnsi="Times New Roman" w:cs="Times New Roman"/>
          <w:b/>
          <w:bCs/>
          <w:color w:val="000000" w:themeColor="text1"/>
          <w:sz w:val="24"/>
          <w:szCs w:val="24"/>
        </w:rPr>
        <w:t>Uzdot</w:t>
      </w:r>
      <w:r w:rsidRPr="00797EA7">
        <w:rPr>
          <w:rFonts w:ascii="Times New Roman" w:hAnsi="Times New Roman" w:cs="Times New Roman"/>
          <w:color w:val="000000" w:themeColor="text1"/>
          <w:sz w:val="24"/>
          <w:szCs w:val="24"/>
        </w:rPr>
        <w:t xml:space="preserve"> Ogres novada pašvaldības Centrālās administrācijas Komunikācijas nodaļai piecu darbdienu laikā pēc </w:t>
      </w:r>
      <w:r w:rsidR="00A82DD6" w:rsidRPr="00797EA7">
        <w:rPr>
          <w:rFonts w:ascii="Times New Roman" w:hAnsi="Times New Roman" w:cs="Times New Roman"/>
          <w:color w:val="000000" w:themeColor="text1"/>
          <w:sz w:val="24"/>
          <w:szCs w:val="24"/>
        </w:rPr>
        <w:t>z</w:t>
      </w:r>
      <w:r w:rsidRPr="00797EA7">
        <w:rPr>
          <w:rFonts w:ascii="Times New Roman" w:hAnsi="Times New Roman" w:cs="Times New Roman"/>
          <w:color w:val="000000" w:themeColor="text1"/>
          <w:sz w:val="24"/>
          <w:szCs w:val="24"/>
        </w:rPr>
        <w:t xml:space="preserve">iedojuma pieņemšanas publicēt Ogres novada pašvaldības oficiālajā tīmekļvietnē </w:t>
      </w:r>
      <w:hyperlink r:id="rId6" w:history="1">
        <w:r w:rsidRPr="00797EA7">
          <w:rPr>
            <w:rFonts w:ascii="Times New Roman" w:hAnsi="Times New Roman" w:cs="Times New Roman"/>
            <w:sz w:val="24"/>
            <w:szCs w:val="24"/>
          </w:rPr>
          <w:t>https://www.ogresnovads.lv/lv</w:t>
        </w:r>
      </w:hyperlink>
      <w:r w:rsidRPr="00797EA7">
        <w:rPr>
          <w:rFonts w:ascii="Times New Roman" w:hAnsi="Times New Roman" w:cs="Times New Roman"/>
          <w:sz w:val="24"/>
          <w:szCs w:val="24"/>
        </w:rPr>
        <w:t xml:space="preserve"> </w:t>
      </w:r>
      <w:r w:rsidRPr="00797EA7">
        <w:rPr>
          <w:rFonts w:ascii="Times New Roman" w:hAnsi="Times New Roman" w:cs="Times New Roman"/>
          <w:color w:val="000000" w:themeColor="text1"/>
          <w:sz w:val="24"/>
          <w:szCs w:val="24"/>
        </w:rPr>
        <w:t>ziedotāja nosaukumu, ziedojuma priekšmetu, apjomu un atvēlēšanas mērķi. Nodrošināt, ka minētā informācija tīmekļvietnē ir pieejama divus gadus no tās publicēšanas dienas. </w:t>
      </w:r>
    </w:p>
    <w:p w14:paraId="6B4DB6EE" w14:textId="77777777" w:rsidR="00CD02B3" w:rsidRPr="00CD02B3" w:rsidRDefault="00CD02B3" w:rsidP="00CD02B3">
      <w:pPr>
        <w:widowControl w:val="0"/>
        <w:numPr>
          <w:ilvl w:val="0"/>
          <w:numId w:val="1"/>
        </w:numPr>
        <w:spacing w:after="0" w:line="240" w:lineRule="auto"/>
        <w:jc w:val="both"/>
        <w:rPr>
          <w:rFonts w:ascii="Times New Roman" w:eastAsia="Times New Roman" w:hAnsi="Times New Roman" w:cs="Times New Roman"/>
          <w:sz w:val="24"/>
          <w:szCs w:val="24"/>
          <w:lang w:eastAsia="lv-LV"/>
        </w:rPr>
      </w:pPr>
      <w:r w:rsidRPr="00CD02B3">
        <w:rPr>
          <w:rFonts w:ascii="Times New Roman" w:eastAsia="Times New Roman" w:hAnsi="Times New Roman" w:cs="Times New Roman"/>
          <w:bCs/>
          <w:sz w:val="24"/>
          <w:szCs w:val="24"/>
          <w:lang w:eastAsia="lv-LV"/>
        </w:rPr>
        <w:t>Kontroli</w:t>
      </w:r>
      <w:r w:rsidRPr="00CD02B3">
        <w:rPr>
          <w:rFonts w:ascii="Times New Roman" w:eastAsia="Times New Roman" w:hAnsi="Times New Roman" w:cs="Times New Roman"/>
          <w:b/>
          <w:sz w:val="24"/>
          <w:szCs w:val="24"/>
          <w:lang w:eastAsia="lv-LV"/>
        </w:rPr>
        <w:t xml:space="preserve"> </w:t>
      </w:r>
      <w:r w:rsidRPr="00CD02B3">
        <w:rPr>
          <w:rFonts w:ascii="Times New Roman" w:eastAsia="Times New Roman" w:hAnsi="Times New Roman" w:cs="Times New Roman"/>
          <w:sz w:val="24"/>
          <w:szCs w:val="24"/>
          <w:lang w:eastAsia="lv-LV"/>
        </w:rPr>
        <w:t>pār lēmuma izpildi uzdot Ogres novada pašvaldības izpilddirektoram.</w:t>
      </w:r>
    </w:p>
    <w:p w14:paraId="6B4DB6EF" w14:textId="77777777" w:rsidR="00CD02B3" w:rsidRPr="00CD02B3" w:rsidRDefault="00CD02B3" w:rsidP="00CD02B3">
      <w:pPr>
        <w:widowControl w:val="0"/>
        <w:autoSpaceDE w:val="0"/>
        <w:autoSpaceDN w:val="0"/>
        <w:adjustRightInd w:val="0"/>
        <w:spacing w:after="0" w:line="240" w:lineRule="auto"/>
        <w:ind w:left="7200" w:right="43"/>
        <w:rPr>
          <w:rFonts w:ascii="Times New Roman" w:eastAsia="Times New Roman" w:hAnsi="Times New Roman" w:cs="Times New Roman"/>
          <w:sz w:val="24"/>
          <w:szCs w:val="24"/>
          <w:lang w:eastAsia="lv-LV"/>
        </w:rPr>
      </w:pPr>
    </w:p>
    <w:p w14:paraId="6B4DB6F0" w14:textId="77777777" w:rsidR="00CD02B3" w:rsidRPr="00CD02B3" w:rsidRDefault="00CD02B3" w:rsidP="00CD02B3">
      <w:pPr>
        <w:widowControl w:val="0"/>
        <w:autoSpaceDE w:val="0"/>
        <w:autoSpaceDN w:val="0"/>
        <w:adjustRightInd w:val="0"/>
        <w:spacing w:after="0" w:line="240" w:lineRule="auto"/>
        <w:ind w:left="7200" w:right="43"/>
        <w:rPr>
          <w:rFonts w:ascii="Times New Roman" w:eastAsia="Times New Roman" w:hAnsi="Times New Roman" w:cs="Times New Roman"/>
          <w:sz w:val="24"/>
          <w:szCs w:val="24"/>
          <w:lang w:eastAsia="lv-LV"/>
        </w:rPr>
      </w:pPr>
    </w:p>
    <w:p w14:paraId="6B4DB6F1" w14:textId="77777777" w:rsidR="00CD02B3" w:rsidRPr="00CD02B3" w:rsidRDefault="00CD02B3" w:rsidP="00CD02B3">
      <w:pPr>
        <w:widowControl w:val="0"/>
        <w:autoSpaceDE w:val="0"/>
        <w:autoSpaceDN w:val="0"/>
        <w:adjustRightInd w:val="0"/>
        <w:spacing w:after="0" w:line="240" w:lineRule="auto"/>
        <w:ind w:left="7200" w:right="43"/>
        <w:jc w:val="right"/>
        <w:rPr>
          <w:rFonts w:ascii="Times New Roman" w:eastAsia="Times New Roman" w:hAnsi="Times New Roman" w:cs="Times New Roman"/>
          <w:sz w:val="24"/>
          <w:szCs w:val="24"/>
          <w:lang w:eastAsia="lv-LV"/>
        </w:rPr>
      </w:pPr>
      <w:r w:rsidRPr="00CD02B3">
        <w:rPr>
          <w:rFonts w:ascii="Times New Roman" w:eastAsia="Times New Roman" w:hAnsi="Times New Roman" w:cs="Times New Roman"/>
          <w:sz w:val="24"/>
          <w:szCs w:val="24"/>
          <w:lang w:eastAsia="lv-LV"/>
        </w:rPr>
        <w:t>(Sēdes vadītāja,</w:t>
      </w:r>
    </w:p>
    <w:p w14:paraId="6B4DB6F2" w14:textId="2382A956" w:rsidR="00CD02B3" w:rsidRPr="00CD02B3" w:rsidRDefault="00CD02B3" w:rsidP="00CD02B3">
      <w:pPr>
        <w:widowControl w:val="0"/>
        <w:spacing w:after="0" w:line="240" w:lineRule="auto"/>
        <w:ind w:right="43"/>
        <w:jc w:val="right"/>
        <w:rPr>
          <w:rFonts w:ascii="Times New Roman" w:eastAsia="Calibri" w:hAnsi="Times New Roman" w:cs="Times New Roman"/>
          <w:sz w:val="24"/>
          <w:szCs w:val="24"/>
        </w:rPr>
      </w:pPr>
      <w:r w:rsidRPr="00CD02B3">
        <w:rPr>
          <w:rFonts w:ascii="Times New Roman" w:eastAsia="Calibri" w:hAnsi="Times New Roman" w:cs="Times New Roman"/>
          <w:sz w:val="24"/>
          <w:szCs w:val="24"/>
        </w:rPr>
        <w:t xml:space="preserve">domes </w:t>
      </w:r>
      <w:r w:rsidR="006C4927" w:rsidRPr="006C4927">
        <w:rPr>
          <w:rFonts w:ascii="Times New Roman" w:eastAsia="Calibri" w:hAnsi="Times New Roman" w:cs="Times New Roman"/>
          <w:sz w:val="24"/>
          <w:szCs w:val="24"/>
        </w:rPr>
        <w:t xml:space="preserve">priekšsēdētāja vietnieka G. </w:t>
      </w:r>
      <w:proofErr w:type="spellStart"/>
      <w:r w:rsidR="006C4927" w:rsidRPr="006C4927">
        <w:rPr>
          <w:rFonts w:ascii="Times New Roman" w:eastAsia="Calibri" w:hAnsi="Times New Roman" w:cs="Times New Roman"/>
          <w:sz w:val="24"/>
          <w:szCs w:val="24"/>
        </w:rPr>
        <w:t>Sīviņa</w:t>
      </w:r>
      <w:proofErr w:type="spellEnd"/>
      <w:r w:rsidR="006C4927" w:rsidRPr="006C4927">
        <w:rPr>
          <w:rFonts w:ascii="Calibri" w:eastAsia="Calibri" w:hAnsi="Calibri" w:cs="Times New Roman"/>
        </w:rPr>
        <w:t xml:space="preserve"> </w:t>
      </w:r>
      <w:r w:rsidRPr="00CD02B3">
        <w:rPr>
          <w:rFonts w:ascii="Times New Roman" w:eastAsia="Calibri" w:hAnsi="Times New Roman" w:cs="Times New Roman"/>
          <w:sz w:val="24"/>
          <w:szCs w:val="24"/>
        </w:rPr>
        <w:t>paraksts)</w:t>
      </w:r>
    </w:p>
    <w:p w14:paraId="6B4DB6F3" w14:textId="77777777" w:rsidR="00CD02B3" w:rsidRPr="00CD02B3" w:rsidRDefault="00CD02B3" w:rsidP="00CD02B3">
      <w:pPr>
        <w:widowControl w:val="0"/>
        <w:spacing w:after="200" w:line="276" w:lineRule="auto"/>
        <w:jc w:val="right"/>
        <w:rPr>
          <w:rFonts w:ascii="Calibri" w:eastAsia="Calibri" w:hAnsi="Calibri" w:cs="Times New Roman"/>
          <w:lang w:val="en-US"/>
        </w:rPr>
      </w:pPr>
    </w:p>
    <w:p w14:paraId="6B4DB6F4" w14:textId="77777777" w:rsidR="00B1336D" w:rsidRDefault="00B1336D"/>
    <w:sectPr w:rsidR="00B1336D" w:rsidSect="006A373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41771"/>
    <w:multiLevelType w:val="multilevel"/>
    <w:tmpl w:val="020494AE"/>
    <w:lvl w:ilvl="0">
      <w:start w:val="1"/>
      <w:numFmt w:val="decimal"/>
      <w:lvlText w:val="%1."/>
      <w:lvlJc w:val="left"/>
      <w:pPr>
        <w:ind w:left="360" w:hanging="360"/>
      </w:pPr>
    </w:lvl>
    <w:lvl w:ilvl="1">
      <w:start w:val="1"/>
      <w:numFmt w:val="lowerLetter"/>
      <w:lvlText w:val="%2."/>
      <w:lvlJc w:val="left"/>
      <w:pPr>
        <w:ind w:left="654" w:hanging="359"/>
      </w:pPr>
    </w:lvl>
    <w:lvl w:ilvl="2">
      <w:start w:val="1"/>
      <w:numFmt w:val="lowerRoman"/>
      <w:lvlText w:val="%3."/>
      <w:lvlJc w:val="right"/>
      <w:pPr>
        <w:ind w:left="1374" w:hanging="180"/>
      </w:pPr>
    </w:lvl>
    <w:lvl w:ilvl="3">
      <w:start w:val="1"/>
      <w:numFmt w:val="decimal"/>
      <w:lvlText w:val="%4."/>
      <w:lvlJc w:val="left"/>
      <w:pPr>
        <w:ind w:left="2094" w:hanging="360"/>
      </w:pPr>
    </w:lvl>
    <w:lvl w:ilvl="4">
      <w:start w:val="1"/>
      <w:numFmt w:val="lowerLetter"/>
      <w:lvlText w:val="%5."/>
      <w:lvlJc w:val="left"/>
      <w:pPr>
        <w:ind w:left="2814" w:hanging="360"/>
      </w:pPr>
    </w:lvl>
    <w:lvl w:ilvl="5">
      <w:start w:val="1"/>
      <w:numFmt w:val="lowerRoman"/>
      <w:lvlText w:val="%6."/>
      <w:lvlJc w:val="right"/>
      <w:pPr>
        <w:ind w:left="3534" w:hanging="180"/>
      </w:pPr>
    </w:lvl>
    <w:lvl w:ilvl="6">
      <w:start w:val="1"/>
      <w:numFmt w:val="decimal"/>
      <w:lvlText w:val="%7."/>
      <w:lvlJc w:val="left"/>
      <w:pPr>
        <w:ind w:left="4254" w:hanging="360"/>
      </w:pPr>
    </w:lvl>
    <w:lvl w:ilvl="7">
      <w:start w:val="1"/>
      <w:numFmt w:val="lowerLetter"/>
      <w:lvlText w:val="%8."/>
      <w:lvlJc w:val="left"/>
      <w:pPr>
        <w:ind w:left="4974" w:hanging="360"/>
      </w:pPr>
    </w:lvl>
    <w:lvl w:ilvl="8">
      <w:start w:val="1"/>
      <w:numFmt w:val="lowerRoman"/>
      <w:lvlText w:val="%9."/>
      <w:lvlJc w:val="right"/>
      <w:pPr>
        <w:ind w:left="5694" w:hanging="180"/>
      </w:pPr>
    </w:lvl>
  </w:abstractNum>
  <w:abstractNum w:abstractNumId="1" w15:restartNumberingAfterBreak="0">
    <w:nsid w:val="20DD0025"/>
    <w:multiLevelType w:val="hybridMultilevel"/>
    <w:tmpl w:val="336ADC06"/>
    <w:lvl w:ilvl="0" w:tplc="6EFEAA1C">
      <w:start w:val="1"/>
      <w:numFmt w:val="decimal"/>
      <w:lvlText w:val="%1."/>
      <w:lvlJc w:val="left"/>
      <w:pPr>
        <w:ind w:left="360" w:hanging="360"/>
      </w:pPr>
      <w:rPr>
        <w:rFonts w:hint="default"/>
        <w:b w:val="0"/>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B3"/>
    <w:rsid w:val="000C575F"/>
    <w:rsid w:val="003861D9"/>
    <w:rsid w:val="00402637"/>
    <w:rsid w:val="00437F7D"/>
    <w:rsid w:val="005013B6"/>
    <w:rsid w:val="006C4927"/>
    <w:rsid w:val="00797EA7"/>
    <w:rsid w:val="008E75B2"/>
    <w:rsid w:val="00995329"/>
    <w:rsid w:val="00A82DD6"/>
    <w:rsid w:val="00B1336D"/>
    <w:rsid w:val="00BE678D"/>
    <w:rsid w:val="00CD02B3"/>
    <w:rsid w:val="00F2249F"/>
    <w:rsid w:val="00FD43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DB6CE"/>
  <w15:chartTrackingRefBased/>
  <w15:docId w15:val="{09CD3A58-0A01-4A00-84A4-732EC40E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2D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DD6"/>
    <w:rPr>
      <w:rFonts w:ascii="Segoe UI" w:hAnsi="Segoe UI" w:cs="Segoe UI"/>
      <w:sz w:val="18"/>
      <w:szCs w:val="18"/>
    </w:rPr>
  </w:style>
  <w:style w:type="character" w:styleId="CommentReference">
    <w:name w:val="annotation reference"/>
    <w:basedOn w:val="DefaultParagraphFont"/>
    <w:uiPriority w:val="99"/>
    <w:semiHidden/>
    <w:unhideWhenUsed/>
    <w:rsid w:val="008E75B2"/>
    <w:rPr>
      <w:sz w:val="16"/>
      <w:szCs w:val="16"/>
    </w:rPr>
  </w:style>
  <w:style w:type="paragraph" w:styleId="CommentText">
    <w:name w:val="annotation text"/>
    <w:basedOn w:val="Normal"/>
    <w:link w:val="CommentTextChar"/>
    <w:uiPriority w:val="99"/>
    <w:semiHidden/>
    <w:unhideWhenUsed/>
    <w:rsid w:val="008E75B2"/>
    <w:pPr>
      <w:spacing w:line="240" w:lineRule="auto"/>
    </w:pPr>
    <w:rPr>
      <w:sz w:val="20"/>
      <w:szCs w:val="20"/>
    </w:rPr>
  </w:style>
  <w:style w:type="character" w:customStyle="1" w:styleId="CommentTextChar">
    <w:name w:val="Comment Text Char"/>
    <w:basedOn w:val="DefaultParagraphFont"/>
    <w:link w:val="CommentText"/>
    <w:uiPriority w:val="99"/>
    <w:semiHidden/>
    <w:rsid w:val="008E75B2"/>
    <w:rPr>
      <w:sz w:val="20"/>
      <w:szCs w:val="20"/>
    </w:rPr>
  </w:style>
  <w:style w:type="paragraph" w:styleId="CommentSubject">
    <w:name w:val="annotation subject"/>
    <w:basedOn w:val="CommentText"/>
    <w:next w:val="CommentText"/>
    <w:link w:val="CommentSubjectChar"/>
    <w:uiPriority w:val="99"/>
    <w:semiHidden/>
    <w:unhideWhenUsed/>
    <w:rsid w:val="008E75B2"/>
    <w:rPr>
      <w:b/>
      <w:bCs/>
    </w:rPr>
  </w:style>
  <w:style w:type="character" w:customStyle="1" w:styleId="CommentSubjectChar">
    <w:name w:val="Comment Subject Char"/>
    <w:basedOn w:val="CommentTextChar"/>
    <w:link w:val="CommentSubject"/>
    <w:uiPriority w:val="99"/>
    <w:semiHidden/>
    <w:rsid w:val="008E75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gresnovads.lv/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2864</Words>
  <Characters>1634</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dc:creator>
  <cp:keywords/>
  <dc:description/>
  <cp:lastModifiedBy>Arita Bauska</cp:lastModifiedBy>
  <cp:revision>2</cp:revision>
  <dcterms:created xsi:type="dcterms:W3CDTF">2024-12-18T08:31:00Z</dcterms:created>
  <dcterms:modified xsi:type="dcterms:W3CDTF">2024-12-18T08:31:00Z</dcterms:modified>
</cp:coreProperties>
</file>