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3314FC7" w14:textId="77777777" w:rsidR="00710CB6" w:rsidRPr="00710CB6" w:rsidRDefault="00710CB6" w:rsidP="00710CB6">
      <w:pPr>
        <w:spacing w:after="0" w:line="240" w:lineRule="auto"/>
        <w:ind w:right="43"/>
        <w:jc w:val="center"/>
        <w:rPr>
          <w:rFonts w:eastAsia="Times New Roman"/>
          <w:noProof/>
        </w:rPr>
      </w:pPr>
      <w:r w:rsidRPr="00710CB6">
        <w:rPr>
          <w:rFonts w:eastAsia="Times New Roman"/>
          <w:noProof/>
          <w:lang w:eastAsia="lv-LV"/>
        </w:rPr>
        <w:drawing>
          <wp:inline distT="0" distB="0" distL="0" distR="0" wp14:anchorId="43314FED" wp14:editId="43314FEE">
            <wp:extent cx="609600" cy="719455"/>
            <wp:effectExtent l="0" t="0" r="0" b="4445"/>
            <wp:docPr id="1" name="Picture 1"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descr="gerbonis saspiests laba kvalitate"/>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09600" cy="719455"/>
                    </a:xfrm>
                    <a:prstGeom prst="rect">
                      <a:avLst/>
                    </a:prstGeom>
                    <a:noFill/>
                    <a:ln>
                      <a:noFill/>
                    </a:ln>
                  </pic:spPr>
                </pic:pic>
              </a:graphicData>
            </a:graphic>
          </wp:inline>
        </w:drawing>
      </w:r>
    </w:p>
    <w:p w14:paraId="43314FC8" w14:textId="77777777" w:rsidR="00710CB6" w:rsidRPr="00710CB6" w:rsidRDefault="00710CB6" w:rsidP="00710CB6">
      <w:pPr>
        <w:spacing w:after="0" w:line="240" w:lineRule="auto"/>
        <w:ind w:right="43"/>
        <w:jc w:val="center"/>
        <w:rPr>
          <w:rFonts w:eastAsia="Times New Roman"/>
          <w:noProof/>
          <w:sz w:val="36"/>
        </w:rPr>
      </w:pPr>
      <w:r w:rsidRPr="00710CB6">
        <w:rPr>
          <w:rFonts w:eastAsia="Times New Roman"/>
          <w:noProof/>
          <w:sz w:val="36"/>
        </w:rPr>
        <w:t>OGRES  NOVADA  PAŠVALDĪBA</w:t>
      </w:r>
    </w:p>
    <w:p w14:paraId="43314FC9" w14:textId="77777777" w:rsidR="00710CB6" w:rsidRPr="00710CB6" w:rsidRDefault="00710CB6" w:rsidP="00710CB6">
      <w:pPr>
        <w:spacing w:after="0" w:line="240" w:lineRule="auto"/>
        <w:ind w:right="43"/>
        <w:jc w:val="center"/>
        <w:rPr>
          <w:rFonts w:eastAsia="Times New Roman"/>
          <w:noProof/>
          <w:sz w:val="18"/>
        </w:rPr>
      </w:pPr>
      <w:r w:rsidRPr="00710CB6">
        <w:rPr>
          <w:rFonts w:eastAsia="Times New Roman"/>
          <w:noProof/>
          <w:sz w:val="18"/>
        </w:rPr>
        <w:t>Reģ.Nr.90000024455, Brīvības iela 33, Ogre, Ogres nov., LV-5001</w:t>
      </w:r>
    </w:p>
    <w:p w14:paraId="43314FCA" w14:textId="77777777" w:rsidR="00710CB6" w:rsidRPr="00710CB6" w:rsidRDefault="00710CB6" w:rsidP="00710CB6">
      <w:pPr>
        <w:pBdr>
          <w:bottom w:val="single" w:sz="4" w:space="1" w:color="auto"/>
        </w:pBdr>
        <w:spacing w:after="0" w:line="240" w:lineRule="auto"/>
        <w:ind w:right="43"/>
        <w:jc w:val="center"/>
        <w:rPr>
          <w:rFonts w:eastAsia="Times New Roman"/>
          <w:noProof/>
          <w:sz w:val="18"/>
        </w:rPr>
      </w:pPr>
      <w:r w:rsidRPr="00710CB6">
        <w:rPr>
          <w:rFonts w:eastAsia="Times New Roman"/>
          <w:noProof/>
          <w:sz w:val="18"/>
        </w:rPr>
        <w:t xml:space="preserve">tālrunis 65071160, </w:t>
      </w:r>
      <w:r w:rsidRPr="00710CB6">
        <w:rPr>
          <w:rFonts w:eastAsia="Times New Roman"/>
          <w:sz w:val="18"/>
        </w:rPr>
        <w:t xml:space="preserve">e-pasts: ogredome@ogresnovads.lv, www.ogresnovads.lv </w:t>
      </w:r>
    </w:p>
    <w:p w14:paraId="43314FCB" w14:textId="77777777" w:rsidR="00710CB6" w:rsidRPr="00710CB6" w:rsidRDefault="00710CB6" w:rsidP="00710CB6">
      <w:pPr>
        <w:spacing w:after="0" w:line="240" w:lineRule="auto"/>
        <w:ind w:right="43"/>
        <w:rPr>
          <w:rFonts w:eastAsia="Times New Roman"/>
          <w:szCs w:val="32"/>
        </w:rPr>
      </w:pPr>
    </w:p>
    <w:p w14:paraId="43314FCC" w14:textId="77777777" w:rsidR="00710CB6" w:rsidRPr="00710CB6" w:rsidRDefault="00710CB6" w:rsidP="00710CB6">
      <w:pPr>
        <w:spacing w:after="0" w:line="240" w:lineRule="auto"/>
        <w:ind w:right="43"/>
        <w:jc w:val="center"/>
        <w:rPr>
          <w:rFonts w:eastAsia="Times New Roman"/>
          <w:sz w:val="32"/>
          <w:szCs w:val="32"/>
        </w:rPr>
      </w:pPr>
      <w:r w:rsidRPr="00710CB6">
        <w:rPr>
          <w:rFonts w:eastAsia="Times New Roman"/>
          <w:sz w:val="28"/>
          <w:szCs w:val="28"/>
        </w:rPr>
        <w:t>PAŠVALDĪBAS DOMES SĒDES PROTOKOLA IZRAKSTS</w:t>
      </w:r>
    </w:p>
    <w:p w14:paraId="43314FCD" w14:textId="77777777" w:rsidR="00710CB6" w:rsidRPr="00710CB6" w:rsidRDefault="00710CB6" w:rsidP="00710CB6">
      <w:pPr>
        <w:spacing w:after="0" w:line="240" w:lineRule="auto"/>
        <w:ind w:right="43"/>
        <w:rPr>
          <w:rFonts w:eastAsia="Times New Roman"/>
          <w:szCs w:val="32"/>
        </w:rPr>
      </w:pPr>
    </w:p>
    <w:tbl>
      <w:tblPr>
        <w:tblW w:w="5058" w:type="pct"/>
        <w:tblLook w:val="04A0" w:firstRow="1" w:lastRow="0" w:firstColumn="1" w:lastColumn="0" w:noHBand="0" w:noVBand="1"/>
      </w:tblPr>
      <w:tblGrid>
        <w:gridCol w:w="3024"/>
        <w:gridCol w:w="3023"/>
        <w:gridCol w:w="3129"/>
      </w:tblGrid>
      <w:tr w:rsidR="00710CB6" w:rsidRPr="00710CB6" w14:paraId="43314FD4" w14:textId="77777777" w:rsidTr="00F36481">
        <w:tc>
          <w:tcPr>
            <w:tcW w:w="1648" w:type="pct"/>
          </w:tcPr>
          <w:p w14:paraId="43314FCE" w14:textId="77777777" w:rsidR="00710CB6" w:rsidRPr="00710CB6" w:rsidRDefault="00710CB6" w:rsidP="00710CB6">
            <w:pPr>
              <w:spacing w:after="0" w:line="240" w:lineRule="auto"/>
              <w:ind w:right="43"/>
              <w:rPr>
                <w:rFonts w:eastAsia="Times New Roman"/>
              </w:rPr>
            </w:pPr>
          </w:p>
          <w:p w14:paraId="43314FCF" w14:textId="77777777" w:rsidR="00710CB6" w:rsidRPr="00710CB6" w:rsidRDefault="00710CB6" w:rsidP="00710CB6">
            <w:pPr>
              <w:spacing w:after="0" w:line="240" w:lineRule="auto"/>
              <w:ind w:right="43"/>
              <w:rPr>
                <w:rFonts w:eastAsia="Times New Roman"/>
              </w:rPr>
            </w:pPr>
            <w:r w:rsidRPr="00710CB6">
              <w:rPr>
                <w:rFonts w:eastAsia="Times New Roman"/>
              </w:rPr>
              <w:t>Ogrē, Brīvības ielā 33</w:t>
            </w:r>
          </w:p>
        </w:tc>
        <w:tc>
          <w:tcPr>
            <w:tcW w:w="1647" w:type="pct"/>
          </w:tcPr>
          <w:p w14:paraId="43314FD0" w14:textId="77777777" w:rsidR="00710CB6" w:rsidRPr="00710CB6" w:rsidRDefault="00710CB6" w:rsidP="00710CB6">
            <w:pPr>
              <w:keepNext/>
              <w:spacing w:after="0" w:line="240" w:lineRule="auto"/>
              <w:ind w:right="43"/>
              <w:jc w:val="center"/>
              <w:outlineLvl w:val="1"/>
              <w:rPr>
                <w:rFonts w:eastAsia="Times New Roman"/>
                <w:b/>
                <w:bCs/>
                <w:szCs w:val="20"/>
              </w:rPr>
            </w:pPr>
          </w:p>
          <w:p w14:paraId="43314FD1" w14:textId="69C3F903" w:rsidR="00710CB6" w:rsidRPr="00710CB6" w:rsidRDefault="00710CB6" w:rsidP="00846712">
            <w:pPr>
              <w:keepNext/>
              <w:spacing w:after="0" w:line="240" w:lineRule="auto"/>
              <w:ind w:right="43"/>
              <w:jc w:val="center"/>
              <w:outlineLvl w:val="1"/>
              <w:rPr>
                <w:rFonts w:eastAsia="Times New Roman"/>
                <w:b/>
                <w:bCs/>
                <w:i/>
                <w:szCs w:val="20"/>
              </w:rPr>
            </w:pPr>
            <w:r w:rsidRPr="00710CB6">
              <w:rPr>
                <w:rFonts w:eastAsia="Times New Roman"/>
                <w:b/>
                <w:bCs/>
                <w:szCs w:val="20"/>
              </w:rPr>
              <w:t>Nr.</w:t>
            </w:r>
            <w:r w:rsidR="00846712">
              <w:rPr>
                <w:rFonts w:eastAsia="Times New Roman"/>
                <w:b/>
                <w:bCs/>
                <w:szCs w:val="20"/>
              </w:rPr>
              <w:t>21</w:t>
            </w:r>
          </w:p>
        </w:tc>
        <w:tc>
          <w:tcPr>
            <w:tcW w:w="1705" w:type="pct"/>
          </w:tcPr>
          <w:p w14:paraId="43314FD2" w14:textId="77777777" w:rsidR="00710CB6" w:rsidRPr="00710CB6" w:rsidRDefault="00710CB6" w:rsidP="00710CB6">
            <w:pPr>
              <w:spacing w:after="0" w:line="240" w:lineRule="auto"/>
              <w:ind w:right="43"/>
              <w:jc w:val="right"/>
              <w:rPr>
                <w:rFonts w:eastAsia="Times New Roman"/>
              </w:rPr>
            </w:pPr>
          </w:p>
          <w:p w14:paraId="43314FD3" w14:textId="75B02659" w:rsidR="00710CB6" w:rsidRPr="00710CB6" w:rsidRDefault="00710CB6" w:rsidP="00131F6C">
            <w:pPr>
              <w:spacing w:after="0" w:line="240" w:lineRule="auto"/>
              <w:ind w:right="43"/>
              <w:jc w:val="right"/>
              <w:rPr>
                <w:rFonts w:eastAsia="Times New Roman"/>
              </w:rPr>
            </w:pPr>
            <w:r w:rsidRPr="00710CB6">
              <w:rPr>
                <w:rFonts w:eastAsia="Times New Roman"/>
              </w:rPr>
              <w:t xml:space="preserve">2024. gada </w:t>
            </w:r>
            <w:r w:rsidR="00131F6C">
              <w:rPr>
                <w:rFonts w:eastAsia="Times New Roman"/>
              </w:rPr>
              <w:t>18</w:t>
            </w:r>
            <w:r w:rsidRPr="00710CB6">
              <w:rPr>
                <w:rFonts w:eastAsia="Times New Roman"/>
              </w:rPr>
              <w:t>. decembrī</w:t>
            </w:r>
          </w:p>
        </w:tc>
      </w:tr>
    </w:tbl>
    <w:p w14:paraId="43314FD5" w14:textId="77777777" w:rsidR="00710CB6" w:rsidRPr="00710CB6" w:rsidRDefault="00710CB6" w:rsidP="00710CB6">
      <w:pPr>
        <w:spacing w:after="0" w:line="240" w:lineRule="auto"/>
        <w:ind w:right="43"/>
        <w:jc w:val="center"/>
        <w:rPr>
          <w:rFonts w:eastAsia="Times New Roman"/>
          <w:b/>
          <w:sz w:val="16"/>
          <w:szCs w:val="16"/>
        </w:rPr>
      </w:pPr>
    </w:p>
    <w:p w14:paraId="43314FD6" w14:textId="7998E735" w:rsidR="00710CB6" w:rsidRPr="00710CB6" w:rsidRDefault="00846712" w:rsidP="00846712">
      <w:pPr>
        <w:spacing w:after="0" w:line="240" w:lineRule="auto"/>
        <w:ind w:right="45"/>
        <w:contextualSpacing/>
        <w:jc w:val="center"/>
        <w:rPr>
          <w:rFonts w:eastAsia="Times New Roman"/>
          <w:b/>
        </w:rPr>
      </w:pPr>
      <w:r>
        <w:rPr>
          <w:rFonts w:eastAsia="Times New Roman"/>
          <w:b/>
        </w:rPr>
        <w:t>20</w:t>
      </w:r>
      <w:r w:rsidR="00710CB6" w:rsidRPr="00710CB6">
        <w:rPr>
          <w:rFonts w:eastAsia="Times New Roman"/>
          <w:b/>
        </w:rPr>
        <w:t>.</w:t>
      </w:r>
    </w:p>
    <w:p w14:paraId="112706C8" w14:textId="77777777" w:rsidR="00FD4983" w:rsidRPr="000D78B0" w:rsidRDefault="00FD4983" w:rsidP="00FD4983">
      <w:pPr>
        <w:spacing w:after="0" w:line="240" w:lineRule="auto"/>
        <w:jc w:val="center"/>
        <w:rPr>
          <w:rFonts w:eastAsia="Times New Roman"/>
          <w:b/>
          <w:u w:val="single"/>
        </w:rPr>
      </w:pPr>
      <w:r w:rsidRPr="000D78B0">
        <w:rPr>
          <w:rFonts w:eastAsia="Times New Roman"/>
          <w:b/>
          <w:u w:val="single"/>
        </w:rPr>
        <w:t>Par telpu nekustamajā īpašumā “</w:t>
      </w:r>
      <w:proofErr w:type="spellStart"/>
      <w:r w:rsidRPr="000D78B0">
        <w:rPr>
          <w:rFonts w:eastAsia="Times New Roman"/>
          <w:b/>
          <w:u w:val="single"/>
        </w:rPr>
        <w:t>Vecavoti</w:t>
      </w:r>
      <w:proofErr w:type="spellEnd"/>
      <w:r w:rsidRPr="000D78B0">
        <w:rPr>
          <w:rFonts w:eastAsia="Times New Roman"/>
          <w:b/>
          <w:u w:val="single"/>
        </w:rPr>
        <w:t>”</w:t>
      </w:r>
      <w:bookmarkStart w:id="0" w:name="_GoBack"/>
      <w:bookmarkEnd w:id="0"/>
      <w:r w:rsidRPr="000D78B0">
        <w:rPr>
          <w:rFonts w:eastAsia="Times New Roman"/>
          <w:b/>
          <w:u w:val="single"/>
        </w:rPr>
        <w:t xml:space="preserve">, Lēdmanes pagastā, Ogres novadā, </w:t>
      </w:r>
    </w:p>
    <w:p w14:paraId="213BD976" w14:textId="77777777" w:rsidR="00FD4983" w:rsidRPr="000D78B0" w:rsidRDefault="00FD4983" w:rsidP="00FD4983">
      <w:pPr>
        <w:spacing w:after="0" w:line="240" w:lineRule="auto"/>
        <w:jc w:val="center"/>
        <w:rPr>
          <w:rFonts w:eastAsia="Times New Roman"/>
          <w:b/>
          <w:u w:val="single"/>
        </w:rPr>
      </w:pPr>
      <w:r w:rsidRPr="000D78B0">
        <w:rPr>
          <w:rFonts w:eastAsia="Times New Roman"/>
          <w:b/>
          <w:u w:val="single"/>
        </w:rPr>
        <w:t>nomas maksas noteikšanu</w:t>
      </w:r>
      <w:r w:rsidRPr="000D78B0" w:rsidDel="000C2847">
        <w:rPr>
          <w:rFonts w:eastAsia="Times New Roman"/>
          <w:b/>
          <w:u w:val="single"/>
        </w:rPr>
        <w:t xml:space="preserve"> </w:t>
      </w:r>
    </w:p>
    <w:p w14:paraId="10123D31" w14:textId="77777777" w:rsidR="00FD4983" w:rsidRPr="000D78B0" w:rsidRDefault="00FD4983" w:rsidP="00FD4983">
      <w:pPr>
        <w:spacing w:after="0" w:line="240" w:lineRule="auto"/>
        <w:jc w:val="center"/>
        <w:rPr>
          <w:rFonts w:eastAsia="Times New Roman"/>
        </w:rPr>
      </w:pPr>
    </w:p>
    <w:p w14:paraId="26C2328E" w14:textId="000813E3" w:rsidR="00FD4983" w:rsidRPr="000D78B0" w:rsidRDefault="00FD4983" w:rsidP="00FD4983">
      <w:pPr>
        <w:spacing w:after="0" w:line="240" w:lineRule="auto"/>
        <w:ind w:firstLine="720"/>
        <w:jc w:val="both"/>
        <w:rPr>
          <w:rFonts w:eastAsia="Times New Roman"/>
        </w:rPr>
      </w:pPr>
      <w:r w:rsidRPr="000D78B0">
        <w:rPr>
          <w:rFonts w:eastAsia="Times New Roman"/>
        </w:rPr>
        <w:t>Lielvārdes novada pašvaldīb</w:t>
      </w:r>
      <w:r w:rsidR="00D82361">
        <w:rPr>
          <w:rFonts w:eastAsia="Times New Roman"/>
        </w:rPr>
        <w:t>a</w:t>
      </w:r>
      <w:r w:rsidRPr="000D78B0">
        <w:rPr>
          <w:rFonts w:eastAsia="Times New Roman"/>
        </w:rPr>
        <w:t xml:space="preserve"> un sabiedrīb</w:t>
      </w:r>
      <w:r w:rsidR="00D82361">
        <w:rPr>
          <w:rFonts w:eastAsia="Times New Roman"/>
        </w:rPr>
        <w:t>a</w:t>
      </w:r>
      <w:r w:rsidRPr="000D78B0">
        <w:rPr>
          <w:rFonts w:eastAsia="Times New Roman"/>
        </w:rPr>
        <w:t xml:space="preserve"> ar ierobežotu atbildību “DAGI”, reģistrācijas numurs 40003062515, juridiskā adrese: </w:t>
      </w:r>
      <w:proofErr w:type="spellStart"/>
      <w:r w:rsidRPr="000D78B0">
        <w:rPr>
          <w:rFonts w:eastAsia="Times New Roman"/>
        </w:rPr>
        <w:t>Grebenščikova</w:t>
      </w:r>
      <w:proofErr w:type="spellEnd"/>
      <w:r w:rsidRPr="000D78B0">
        <w:rPr>
          <w:rFonts w:eastAsia="Times New Roman"/>
        </w:rPr>
        <w:t xml:space="preserve"> iela 1, Rīga, LV-1003 (turpmāk – Sabiedrība),  2011. gada 6. decembrī noslē</w:t>
      </w:r>
      <w:r w:rsidR="00D82361">
        <w:rPr>
          <w:rFonts w:eastAsia="Times New Roman"/>
        </w:rPr>
        <w:t>dza</w:t>
      </w:r>
      <w:r w:rsidRPr="000D78B0">
        <w:rPr>
          <w:rFonts w:eastAsia="Times New Roman"/>
        </w:rPr>
        <w:t xml:space="preserve"> nedzīvojamo telpu nomas līgum</w:t>
      </w:r>
      <w:r w:rsidR="00D82361">
        <w:rPr>
          <w:rFonts w:eastAsia="Times New Roman"/>
        </w:rPr>
        <w:t>u</w:t>
      </w:r>
      <w:r w:rsidRPr="000D78B0">
        <w:rPr>
          <w:rFonts w:eastAsia="Times New Roman"/>
        </w:rPr>
        <w:t xml:space="preserve"> Nr. 10-2/7-11 par telpu nomu nekustamajā īpašumā “</w:t>
      </w:r>
      <w:proofErr w:type="spellStart"/>
      <w:r w:rsidRPr="000D78B0">
        <w:rPr>
          <w:rFonts w:eastAsia="Times New Roman"/>
        </w:rPr>
        <w:t>Vecavoti</w:t>
      </w:r>
      <w:proofErr w:type="spellEnd"/>
      <w:r w:rsidRPr="000D78B0">
        <w:rPr>
          <w:rFonts w:eastAsia="Times New Roman"/>
        </w:rPr>
        <w:t>”, Lēdmanes pagasts, Ogres novads, kadastra numurs 746</w:t>
      </w:r>
      <w:r w:rsidR="002B69B2">
        <w:rPr>
          <w:rFonts w:eastAsia="Times New Roman"/>
        </w:rPr>
        <w:t>4 006 0212</w:t>
      </w:r>
      <w:r w:rsidRPr="000D78B0">
        <w:rPr>
          <w:rFonts w:eastAsia="Times New Roman"/>
        </w:rPr>
        <w:t xml:space="preserve"> (turpmāk – Nekustamais īpašums)</w:t>
      </w:r>
      <w:r w:rsidR="002B69B2">
        <w:rPr>
          <w:rFonts w:eastAsia="Times New Roman"/>
        </w:rPr>
        <w:t>,</w:t>
      </w:r>
      <w:r w:rsidRPr="000D78B0">
        <w:rPr>
          <w:rFonts w:eastAsia="Times New Roman"/>
        </w:rPr>
        <w:t xml:space="preserve"> ar termiņu</w:t>
      </w:r>
      <w:r w:rsidRPr="000D78B0" w:rsidDel="000C2847">
        <w:rPr>
          <w:rFonts w:eastAsia="Times New Roman"/>
        </w:rPr>
        <w:t xml:space="preserve"> </w:t>
      </w:r>
      <w:r w:rsidRPr="000D78B0">
        <w:rPr>
          <w:rFonts w:eastAsia="Times New Roman"/>
        </w:rPr>
        <w:t>līdz 2031. gada 31. decembrim (turpmāk – Līgums), nomā nodoto telpu izmantošanas mērķis – mazumtirdzniecība (veikala telpu izmantošana tirdzniecības pakalpojumu sniegšanai).</w:t>
      </w:r>
    </w:p>
    <w:p w14:paraId="1B3EBA3C" w14:textId="77777777" w:rsidR="00E6540C" w:rsidRDefault="00FD4983" w:rsidP="00FD4983">
      <w:pPr>
        <w:spacing w:after="0" w:line="240" w:lineRule="auto"/>
        <w:ind w:firstLine="720"/>
        <w:jc w:val="both"/>
      </w:pPr>
      <w:r w:rsidRPr="000D78B0">
        <w:t>Atbilstoši Administratīvo teritoriju un apdzīvoto vietu likuma Pārejas noteikumu 6. punktam, ar 2021. gada 1. jūlijā notikušo jaunievēlētās Ogres novada pašvaldības (turpmāk – Pašvaldība) domes pirmo sēdi Pašvaldība ir attiecīgajā novadā iekļauto pašvaldību, tostarp Lielvārdes novada pašvaldības, institūciju, finanšu, mantas, tiesību un saistību pārņēmēja.</w:t>
      </w:r>
    </w:p>
    <w:p w14:paraId="031A3C71" w14:textId="5B431811" w:rsidR="00FD4983" w:rsidRPr="000D78B0" w:rsidRDefault="00FD4983" w:rsidP="00FD4983">
      <w:pPr>
        <w:spacing w:after="0" w:line="240" w:lineRule="auto"/>
        <w:ind w:firstLine="720"/>
        <w:jc w:val="both"/>
        <w:rPr>
          <w:rFonts w:eastAsia="Times New Roman"/>
          <w:lang w:eastAsia="ar-SA"/>
        </w:rPr>
      </w:pPr>
      <w:r w:rsidRPr="000D78B0">
        <w:rPr>
          <w:rFonts w:eastAsia="Times New Roman"/>
          <w:lang w:eastAsia="ar-SA"/>
        </w:rPr>
        <w:t>Publiskas personas finanšu līdzekļu un mantas izšķērdēšanas novēršanas likuma 6.</w:t>
      </w:r>
      <w:r w:rsidRPr="000D78B0">
        <w:rPr>
          <w:rFonts w:eastAsia="Times New Roman"/>
          <w:vertAlign w:val="superscript"/>
          <w:lang w:eastAsia="ar-SA"/>
        </w:rPr>
        <w:t>1</w:t>
      </w:r>
      <w:r w:rsidRPr="000D78B0">
        <w:rPr>
          <w:rFonts w:eastAsia="Times New Roman"/>
          <w:lang w:eastAsia="ar-SA"/>
        </w:rPr>
        <w:t xml:space="preserve"> panta pirmā un pirmā </w:t>
      </w:r>
      <w:proofErr w:type="spellStart"/>
      <w:r w:rsidRPr="000D78B0">
        <w:rPr>
          <w:rFonts w:eastAsia="Times New Roman"/>
          <w:lang w:eastAsia="ar-SA"/>
        </w:rPr>
        <w:t>prim</w:t>
      </w:r>
      <w:proofErr w:type="spellEnd"/>
      <w:r w:rsidRPr="000D78B0">
        <w:rPr>
          <w:rFonts w:eastAsia="Times New Roman"/>
          <w:lang w:eastAsia="ar-SA"/>
        </w:rPr>
        <w:t xml:space="preserve"> daļa noteic, ka nekustamā īpašuma nomas līgumus slēdz uz noteiktu laiku</w:t>
      </w:r>
      <w:r w:rsidR="00E6540C">
        <w:rPr>
          <w:rFonts w:eastAsia="Times New Roman"/>
          <w:lang w:eastAsia="ar-SA"/>
        </w:rPr>
        <w:t xml:space="preserve"> </w:t>
      </w:r>
      <w:r w:rsidR="00E6540C" w:rsidRPr="00F51D22">
        <w:rPr>
          <w:shd w:val="clear" w:color="auto" w:fill="FFFFFF"/>
        </w:rPr>
        <w:t>(par nekustamo īpašumu slēdz uz laiku, kas nav ilgāks par 30 gadiem)</w:t>
      </w:r>
      <w:r w:rsidRPr="000D78B0">
        <w:rPr>
          <w:rFonts w:eastAsia="Times New Roman"/>
          <w:lang w:eastAsia="ar-SA"/>
        </w:rPr>
        <w:t xml:space="preserve"> un nekustamā īpašuma nomas maksa, jāpārskata vismaz reizi 6 gados. </w:t>
      </w:r>
    </w:p>
    <w:p w14:paraId="208D8023" w14:textId="75077528" w:rsidR="00FD4983" w:rsidRPr="00710CB6" w:rsidRDefault="00FD4983" w:rsidP="00FD4983">
      <w:pPr>
        <w:spacing w:after="0" w:line="240" w:lineRule="auto"/>
        <w:ind w:firstLine="720"/>
        <w:jc w:val="both"/>
        <w:rPr>
          <w:rFonts w:eastAsia="Times New Roman"/>
          <w:lang w:eastAsia="ar-SA"/>
        </w:rPr>
      </w:pPr>
      <w:r w:rsidRPr="000D78B0">
        <w:rPr>
          <w:rFonts w:eastAsia="Times New Roman"/>
          <w:lang w:eastAsia="ar-SA"/>
        </w:rPr>
        <w:t>Ministru kabineta 2018. gada 20. februāra noteikumu Nr. 97 “Publiskas personas mantas iznomāšanas noteikumi” (turpmāk – Noteikumi Nr. 97) 101.</w:t>
      </w:r>
      <w:r w:rsidR="00E6540C">
        <w:rPr>
          <w:rFonts w:eastAsia="Times New Roman"/>
          <w:lang w:eastAsia="ar-SA"/>
        </w:rPr>
        <w:t>1</w:t>
      </w:r>
      <w:r w:rsidRPr="000D78B0">
        <w:rPr>
          <w:rFonts w:eastAsia="Times New Roman"/>
          <w:lang w:eastAsia="ar-SA"/>
        </w:rPr>
        <w:t xml:space="preserve"> </w:t>
      </w:r>
      <w:r w:rsidR="00E6540C">
        <w:rPr>
          <w:rFonts w:eastAsia="Times New Roman"/>
          <w:lang w:eastAsia="ar-SA"/>
        </w:rPr>
        <w:t xml:space="preserve">apakšpunkts </w:t>
      </w:r>
      <w:r w:rsidRPr="000D78B0">
        <w:rPr>
          <w:rFonts w:eastAsia="Times New Roman"/>
          <w:lang w:eastAsia="ar-SA"/>
        </w:rPr>
        <w:t xml:space="preserve">nosaka, ka, ja nomas līgumu slēdz uz laiku, kas ilgāks par sešiem gadiem, iznomātājs vienpusēji pārskata nomas objekta maksas apmēru ne retāk kā Publiskas personas finanšu līdzekļu un mantas izšķērdēšanas novēršanas likumā noteiktajā termiņā un maina nomas maksu, ja pārskatītā </w:t>
      </w:r>
      <w:r w:rsidRPr="00710CB6">
        <w:rPr>
          <w:rFonts w:eastAsia="Times New Roman"/>
          <w:lang w:eastAsia="ar-SA"/>
        </w:rPr>
        <w:t xml:space="preserve">nomas maksa ir augstāka par līdzšinējo nomas maksu. Noteikumu Nr. 97 101.2. apakšpunkts nosaka, ka </w:t>
      </w:r>
      <w:r w:rsidRPr="000D78B0">
        <w:rPr>
          <w:rFonts w:eastAsia="Times New Roman"/>
          <w:iCs/>
          <w:shd w:val="clear" w:color="auto" w:fill="FFFFFF"/>
        </w:rPr>
        <w:t>pārskatītā un mainītā nomas maksa stājas spēkā trīsdesmitajā dienā no dienas, kad attiecīgais paziņojums nosūtīts nomniekam</w:t>
      </w:r>
      <w:r w:rsidRPr="00710CB6">
        <w:rPr>
          <w:rFonts w:eastAsia="Times New Roman"/>
          <w:shd w:val="clear" w:color="auto" w:fill="FFFFFF"/>
        </w:rPr>
        <w:t>.</w:t>
      </w:r>
    </w:p>
    <w:p w14:paraId="6F798453" w14:textId="77777777" w:rsidR="00FD4983" w:rsidRPr="00710CB6" w:rsidRDefault="00FD4983" w:rsidP="00FD4983">
      <w:pPr>
        <w:spacing w:after="0" w:line="240" w:lineRule="auto"/>
        <w:ind w:firstLine="720"/>
        <w:jc w:val="both"/>
        <w:rPr>
          <w:rFonts w:eastAsia="Times New Roman"/>
          <w:lang w:eastAsia="ar-SA"/>
        </w:rPr>
      </w:pPr>
      <w:r w:rsidRPr="00710CB6">
        <w:rPr>
          <w:rFonts w:eastAsia="Times New Roman"/>
          <w:lang w:eastAsia="ar-SA"/>
        </w:rPr>
        <w:t>Līguma 5.2. apakšpunktā ir noteikts, ka Pašval</w:t>
      </w:r>
      <w:r>
        <w:rPr>
          <w:rFonts w:eastAsia="Times New Roman"/>
          <w:lang w:eastAsia="ar-SA"/>
        </w:rPr>
        <w:t>d</w:t>
      </w:r>
      <w:r w:rsidRPr="00710CB6">
        <w:rPr>
          <w:rFonts w:eastAsia="Times New Roman"/>
          <w:lang w:eastAsia="ar-SA"/>
        </w:rPr>
        <w:t>ībai ir tiesības grozīt nomas maksas apmēru</w:t>
      </w:r>
      <w:r>
        <w:rPr>
          <w:rFonts w:eastAsia="Times New Roman"/>
          <w:lang w:eastAsia="ar-SA"/>
        </w:rPr>
        <w:t>.</w:t>
      </w:r>
      <w:r w:rsidRPr="00710CB6">
        <w:rPr>
          <w:rFonts w:eastAsia="Times New Roman"/>
          <w:lang w:eastAsia="ar-SA"/>
        </w:rPr>
        <w:t xml:space="preserve">  </w:t>
      </w:r>
    </w:p>
    <w:p w14:paraId="23D64B2E" w14:textId="6C131FB3" w:rsidR="00FD4983" w:rsidRPr="00710CB6" w:rsidRDefault="00FD4983" w:rsidP="00FD4983">
      <w:pPr>
        <w:spacing w:after="0"/>
        <w:ind w:firstLine="720"/>
        <w:jc w:val="both"/>
        <w:rPr>
          <w:rFonts w:eastAsia="Times New Roman"/>
        </w:rPr>
      </w:pPr>
      <w:r w:rsidRPr="00710CB6">
        <w:rPr>
          <w:rFonts w:eastAsia="Times New Roman"/>
          <w:lang w:eastAsia="lv-LV"/>
        </w:rPr>
        <w:t>Pašvaldībai īpašum</w:t>
      </w:r>
      <w:r>
        <w:rPr>
          <w:rFonts w:eastAsia="Times New Roman"/>
          <w:lang w:eastAsia="lv-LV"/>
        </w:rPr>
        <w:t xml:space="preserve">a </w:t>
      </w:r>
      <w:r w:rsidRPr="00710CB6">
        <w:rPr>
          <w:rFonts w:eastAsia="Times New Roman"/>
          <w:lang w:eastAsia="lv-LV"/>
        </w:rPr>
        <w:t xml:space="preserve">tiesības uz </w:t>
      </w:r>
      <w:r>
        <w:rPr>
          <w:rFonts w:eastAsia="Times New Roman"/>
          <w:lang w:eastAsia="lv-LV"/>
        </w:rPr>
        <w:t xml:space="preserve">6387/7222 </w:t>
      </w:r>
      <w:r w:rsidRPr="00710CB6">
        <w:rPr>
          <w:rFonts w:eastAsia="Times New Roman"/>
          <w:lang w:eastAsia="lv-LV"/>
        </w:rPr>
        <w:t xml:space="preserve">domājamām daļām </w:t>
      </w:r>
      <w:r>
        <w:rPr>
          <w:rFonts w:eastAsia="Times New Roman"/>
          <w:lang w:eastAsia="lv-LV"/>
        </w:rPr>
        <w:t>Nekustamā īpašuma nostiprinātas</w:t>
      </w:r>
      <w:r w:rsidRPr="00710CB6">
        <w:rPr>
          <w:rFonts w:eastAsia="Times New Roman"/>
          <w:lang w:eastAsia="lv-LV"/>
        </w:rPr>
        <w:t xml:space="preserve"> Zemgales rajona tiesas Lēdmanes pagasta zemesgrāmatas nodalījumā Nr. 274</w:t>
      </w:r>
      <w:r>
        <w:rPr>
          <w:rFonts w:eastAsia="Times New Roman"/>
          <w:lang w:eastAsia="lv-LV"/>
        </w:rPr>
        <w:t>.</w:t>
      </w:r>
      <w:r w:rsidRPr="00710CB6">
        <w:rPr>
          <w:rFonts w:eastAsia="Times New Roman"/>
          <w:lang w:eastAsia="lv-LV"/>
        </w:rPr>
        <w:t xml:space="preserve"> Nekustamais īpašums sastāv no zemes vienības ar kadastra apzīmējumu 7464 006 0212, uz kuras atrodas administratīvā ēka ar kadastra apzīmējumu 7464 006 0212 001</w:t>
      </w:r>
      <w:r>
        <w:rPr>
          <w:rFonts w:eastAsia="Times New Roman"/>
          <w:lang w:eastAsia="lv-LV"/>
        </w:rPr>
        <w:t>. P</w:t>
      </w:r>
      <w:r w:rsidRPr="00710CB6">
        <w:rPr>
          <w:rFonts w:eastAsia="Times New Roman"/>
          <w:lang w:eastAsia="lv-LV"/>
        </w:rPr>
        <w:t>amatojoties uz 2024. gada 26. septembra Pašvaldības domes lēmumu “</w:t>
      </w:r>
      <w:r w:rsidRPr="00710CB6">
        <w:rPr>
          <w:rFonts w:eastAsia="Times New Roman"/>
        </w:rPr>
        <w:t>Par kopīpašumā esošā nekustamā īpašuma “</w:t>
      </w:r>
      <w:proofErr w:type="spellStart"/>
      <w:r w:rsidRPr="00710CB6">
        <w:rPr>
          <w:rFonts w:eastAsia="Times New Roman"/>
        </w:rPr>
        <w:t>Vecavoti</w:t>
      </w:r>
      <w:proofErr w:type="spellEnd"/>
      <w:r w:rsidRPr="00710CB6">
        <w:rPr>
          <w:rFonts w:eastAsia="Times New Roman"/>
        </w:rPr>
        <w:t>”, Lēdmanes pagasts, Ogres novads, kadastra numurs 7464 006 0212, lietošanas kārtības noteikšanu un līguma noslēgšanu” (</w:t>
      </w:r>
      <w:r>
        <w:rPr>
          <w:rFonts w:eastAsia="Times New Roman"/>
        </w:rPr>
        <w:t xml:space="preserve">sēdes </w:t>
      </w:r>
      <w:r w:rsidRPr="00710CB6">
        <w:rPr>
          <w:rFonts w:eastAsia="Times New Roman"/>
        </w:rPr>
        <w:t>prot</w:t>
      </w:r>
      <w:r>
        <w:rPr>
          <w:rFonts w:eastAsia="Times New Roman"/>
        </w:rPr>
        <w:t>okols</w:t>
      </w:r>
      <w:r w:rsidRPr="00710CB6">
        <w:rPr>
          <w:rFonts w:eastAsia="Times New Roman"/>
        </w:rPr>
        <w:t xml:space="preserve"> Nr.</w:t>
      </w:r>
      <w:r>
        <w:rPr>
          <w:rFonts w:eastAsia="Times New Roman"/>
        </w:rPr>
        <w:t xml:space="preserve"> </w:t>
      </w:r>
      <w:r w:rsidRPr="00710CB6">
        <w:rPr>
          <w:rFonts w:eastAsia="Times New Roman"/>
        </w:rPr>
        <w:t>14</w:t>
      </w:r>
      <w:r>
        <w:rPr>
          <w:rFonts w:eastAsia="Times New Roman"/>
        </w:rPr>
        <w:t>,</w:t>
      </w:r>
      <w:r w:rsidRPr="00710CB6">
        <w:rPr>
          <w:rFonts w:eastAsia="Times New Roman"/>
        </w:rPr>
        <w:t xml:space="preserve"> 5.),  </w:t>
      </w:r>
      <w:r w:rsidRPr="00710CB6">
        <w:rPr>
          <w:rFonts w:eastAsia="Times New Roman"/>
          <w:lang w:eastAsia="lv-LV"/>
        </w:rPr>
        <w:t>2024. gada 2. o</w:t>
      </w:r>
      <w:r>
        <w:rPr>
          <w:rFonts w:eastAsia="Times New Roman"/>
          <w:lang w:eastAsia="lv-LV"/>
        </w:rPr>
        <w:t xml:space="preserve">ktobrī ir noslēgts </w:t>
      </w:r>
      <w:r w:rsidRPr="00710CB6">
        <w:rPr>
          <w:rFonts w:eastAsia="Times New Roman"/>
          <w:lang w:eastAsia="lv-LV"/>
        </w:rPr>
        <w:t xml:space="preserve">līgums par Nekustamā īpašuma dalītās lietošanas kārtību (reģistrēts Pašvaldībā 2024. gada 14. oktobrī ar Nr. 10-7.3/2024-45), un saskaņā ar līguma 3.2.1. </w:t>
      </w:r>
      <w:r w:rsidRPr="00710CB6">
        <w:rPr>
          <w:rFonts w:eastAsia="Times New Roman"/>
          <w:lang w:eastAsia="lv-LV"/>
        </w:rPr>
        <w:lastRenderedPageBreak/>
        <w:t>apakšpunktu telpu grupa ar kadastra apzīmējumu 7464 006 0212 001 002 – Veikals, kopējā platība 115,7 m</w:t>
      </w:r>
      <w:r w:rsidRPr="00710CB6">
        <w:rPr>
          <w:rFonts w:eastAsia="Times New Roman"/>
          <w:vertAlign w:val="superscript"/>
          <w:lang w:eastAsia="lv-LV"/>
        </w:rPr>
        <w:t>2</w:t>
      </w:r>
      <w:r w:rsidRPr="00710CB6">
        <w:rPr>
          <w:rFonts w:eastAsia="Times New Roman"/>
          <w:lang w:eastAsia="lv-LV"/>
        </w:rPr>
        <w:t>, ir Pašvaldība</w:t>
      </w:r>
      <w:r>
        <w:rPr>
          <w:rFonts w:eastAsia="Times New Roman"/>
          <w:lang w:eastAsia="lv-LV"/>
        </w:rPr>
        <w:t>s</w:t>
      </w:r>
      <w:r w:rsidRPr="00710CB6">
        <w:rPr>
          <w:rFonts w:eastAsia="Times New Roman"/>
          <w:lang w:eastAsia="lv-LV"/>
        </w:rPr>
        <w:t xml:space="preserve"> atsevišķā lietošanā un tā ir iznomāta Sabiedrībai.</w:t>
      </w:r>
    </w:p>
    <w:p w14:paraId="6F0EF442" w14:textId="77777777" w:rsidR="00FD4983" w:rsidRPr="00710CB6" w:rsidRDefault="00FD4983" w:rsidP="00FD4983">
      <w:pPr>
        <w:spacing w:after="0" w:line="240" w:lineRule="auto"/>
        <w:ind w:firstLine="720"/>
        <w:jc w:val="both"/>
        <w:rPr>
          <w:rFonts w:eastAsia="Times New Roman"/>
        </w:rPr>
      </w:pPr>
      <w:r w:rsidRPr="00710CB6">
        <w:rPr>
          <w:rFonts w:eastAsia="Times New Roman"/>
          <w:bCs/>
        </w:rPr>
        <w:t xml:space="preserve">2024. gada 21. oktobrī saņemts </w:t>
      </w:r>
      <w:r w:rsidRPr="00710CB6">
        <w:rPr>
          <w:rFonts w:eastAsia="Times New Roman"/>
        </w:rPr>
        <w:t>sabiedrības ar ierobežotu atbildību „EIROEKSPERTS”, reģistrācijas Nr. 40003650352, 2024. gada 21. oktobra novērtējums ar reģistrācijas Nr. L14154/ER/2024 “Tirdzniecības administratīvās dzīvojamās ēkas telpu grupas ar kadastra apzīmējumu – 7464 006 0212 001 002, telpu Nr. 1- Nr.</w:t>
      </w:r>
      <w:r>
        <w:rPr>
          <w:rFonts w:eastAsia="Times New Roman"/>
        </w:rPr>
        <w:t xml:space="preserve"> </w:t>
      </w:r>
      <w:r w:rsidRPr="00710CB6">
        <w:rPr>
          <w:rFonts w:eastAsia="Times New Roman"/>
        </w:rPr>
        <w:t>9 “</w:t>
      </w:r>
      <w:proofErr w:type="spellStart"/>
      <w:r w:rsidRPr="00710CB6">
        <w:rPr>
          <w:rFonts w:eastAsia="Times New Roman"/>
        </w:rPr>
        <w:t>Vecavo</w:t>
      </w:r>
      <w:r>
        <w:rPr>
          <w:rFonts w:eastAsia="Times New Roman"/>
        </w:rPr>
        <w:t>ti</w:t>
      </w:r>
      <w:proofErr w:type="spellEnd"/>
      <w:r>
        <w:rPr>
          <w:rFonts w:eastAsia="Times New Roman"/>
        </w:rPr>
        <w:t>”, Lēdmanē, Lēdmanes pagastā, O</w:t>
      </w:r>
      <w:r w:rsidRPr="00710CB6">
        <w:rPr>
          <w:rFonts w:eastAsia="Times New Roman"/>
        </w:rPr>
        <w:t xml:space="preserve">gres novadā, tirgus nomas maksas novērtējums”, saskaņā ar kuru tirgus nomas maksa par 1 m² mēnesī (bez pievienotās vērtības nodokļa) 2024. gada 1. oktobrī ir 1,00 EUR (viens </w:t>
      </w:r>
      <w:proofErr w:type="spellStart"/>
      <w:r w:rsidRPr="000D78B0">
        <w:rPr>
          <w:rFonts w:eastAsia="Times New Roman"/>
          <w:i/>
          <w:iCs/>
        </w:rPr>
        <w:t>euro</w:t>
      </w:r>
      <w:proofErr w:type="spellEnd"/>
      <w:r w:rsidRPr="00710CB6">
        <w:rPr>
          <w:rFonts w:eastAsia="Times New Roman"/>
        </w:rPr>
        <w:t>).</w:t>
      </w:r>
    </w:p>
    <w:p w14:paraId="2BBD6BEF" w14:textId="77777777" w:rsidR="00FD4983" w:rsidRPr="00710CB6" w:rsidRDefault="00FD4983" w:rsidP="00FD4983">
      <w:pPr>
        <w:spacing w:after="0" w:line="240" w:lineRule="auto"/>
        <w:ind w:firstLine="720"/>
        <w:jc w:val="both"/>
        <w:rPr>
          <w:rFonts w:eastAsia="Times New Roman"/>
        </w:rPr>
      </w:pPr>
      <w:r w:rsidRPr="00710CB6">
        <w:rPr>
          <w:rFonts w:eastAsia="Times New Roman"/>
        </w:rPr>
        <w:t xml:space="preserve">Pašvaldības mantas novērtēšanas un izsoles komisija 2024. gada </w:t>
      </w:r>
      <w:r>
        <w:rPr>
          <w:rFonts w:eastAsia="Times New Roman"/>
        </w:rPr>
        <w:t>1</w:t>
      </w:r>
      <w:r w:rsidRPr="00710CB6">
        <w:rPr>
          <w:rFonts w:eastAsia="Times New Roman"/>
        </w:rPr>
        <w:t>. novembrī pieņēma lēmumu “Par nosacītās nomas maksas noteikšanu nekustamā īpašuma “</w:t>
      </w:r>
      <w:proofErr w:type="spellStart"/>
      <w:r w:rsidRPr="00710CB6">
        <w:rPr>
          <w:rFonts w:eastAsia="Times New Roman"/>
        </w:rPr>
        <w:t>Vecavoti</w:t>
      </w:r>
      <w:proofErr w:type="spellEnd"/>
      <w:r w:rsidRPr="00710CB6">
        <w:rPr>
          <w:rFonts w:eastAsia="Times New Roman"/>
        </w:rPr>
        <w:t>”, Lēdmanē, Lēdmanes pagastā, Ogres novadā neapdzīvojamo telpu grupas ar kadastra apzīmējumu 7464 006 0212 001 002, telpu Nr.</w:t>
      </w:r>
      <w:r>
        <w:rPr>
          <w:rFonts w:eastAsia="Times New Roman"/>
        </w:rPr>
        <w:t xml:space="preserve"> </w:t>
      </w:r>
      <w:r w:rsidRPr="00710CB6">
        <w:rPr>
          <w:rFonts w:eastAsia="Times New Roman"/>
        </w:rPr>
        <w:t>1</w:t>
      </w:r>
      <w:r>
        <w:rPr>
          <w:rFonts w:eastAsia="Times New Roman"/>
        </w:rPr>
        <w:t xml:space="preserve"> </w:t>
      </w:r>
      <w:r w:rsidRPr="00710CB6">
        <w:rPr>
          <w:rFonts w:eastAsia="Times New Roman"/>
        </w:rPr>
        <w:t>-</w:t>
      </w:r>
      <w:r>
        <w:rPr>
          <w:rFonts w:eastAsia="Times New Roman"/>
        </w:rPr>
        <w:t xml:space="preserve"> </w:t>
      </w:r>
      <w:r w:rsidRPr="00710CB6">
        <w:rPr>
          <w:rFonts w:eastAsia="Times New Roman"/>
        </w:rPr>
        <w:t>Nr.</w:t>
      </w:r>
      <w:r>
        <w:rPr>
          <w:rFonts w:eastAsia="Times New Roman"/>
        </w:rPr>
        <w:t xml:space="preserve"> </w:t>
      </w:r>
      <w:r w:rsidRPr="00710CB6">
        <w:rPr>
          <w:rFonts w:eastAsia="Times New Roman"/>
        </w:rPr>
        <w:t xml:space="preserve">9 nomai” (protokols Nr. K.1-2/292) un noteica, </w:t>
      </w:r>
      <w:r w:rsidRPr="00710CB6">
        <w:rPr>
          <w:rFonts w:eastAsia="Times New Roman"/>
          <w:bCs/>
        </w:rPr>
        <w:t>neapdzīvojamo telpu</w:t>
      </w:r>
      <w:r>
        <w:rPr>
          <w:rFonts w:eastAsia="Times New Roman"/>
          <w:bCs/>
        </w:rPr>
        <w:t xml:space="preserve"> ēkā</w:t>
      </w:r>
      <w:r w:rsidRPr="00710CB6">
        <w:rPr>
          <w:rFonts w:eastAsia="Times New Roman"/>
          <w:bCs/>
        </w:rPr>
        <w:t xml:space="preserve"> “</w:t>
      </w:r>
      <w:proofErr w:type="spellStart"/>
      <w:r w:rsidRPr="00710CB6">
        <w:rPr>
          <w:rFonts w:eastAsia="Times New Roman"/>
          <w:bCs/>
        </w:rPr>
        <w:t>Vecavot</w:t>
      </w:r>
      <w:r>
        <w:rPr>
          <w:rFonts w:eastAsia="Times New Roman"/>
          <w:bCs/>
        </w:rPr>
        <w:t>i</w:t>
      </w:r>
      <w:proofErr w:type="spellEnd"/>
      <w:r>
        <w:rPr>
          <w:rFonts w:eastAsia="Times New Roman"/>
          <w:bCs/>
        </w:rPr>
        <w:t>”, Lēdmanē, Lēdmanes pagastā, O</w:t>
      </w:r>
      <w:r w:rsidRPr="00710CB6">
        <w:rPr>
          <w:rFonts w:eastAsia="Times New Roman"/>
          <w:bCs/>
        </w:rPr>
        <w:t>gres novadā, kadastra apzīmējum</w:t>
      </w:r>
      <w:r>
        <w:rPr>
          <w:rFonts w:eastAsia="Times New Roman"/>
          <w:bCs/>
        </w:rPr>
        <w:t>s</w:t>
      </w:r>
      <w:r w:rsidRPr="00710CB6">
        <w:rPr>
          <w:rFonts w:eastAsia="Times New Roman"/>
          <w:bCs/>
        </w:rPr>
        <w:t xml:space="preserve"> 7464 006 0212 001 002, ar platību 115</w:t>
      </w:r>
      <w:r>
        <w:rPr>
          <w:rFonts w:eastAsia="Times New Roman"/>
          <w:bCs/>
        </w:rPr>
        <w:t>,</w:t>
      </w:r>
      <w:r w:rsidRPr="00710CB6">
        <w:rPr>
          <w:rFonts w:eastAsia="Times New Roman"/>
          <w:bCs/>
        </w:rPr>
        <w:t>7 m</w:t>
      </w:r>
      <w:r w:rsidRPr="00710CB6">
        <w:rPr>
          <w:rFonts w:eastAsia="Times New Roman"/>
          <w:bCs/>
          <w:vertAlign w:val="superscript"/>
        </w:rPr>
        <w:t>2</w:t>
      </w:r>
      <w:r w:rsidRPr="00710CB6">
        <w:rPr>
          <w:rFonts w:eastAsia="Times New Roman"/>
          <w:bCs/>
        </w:rPr>
        <w:t xml:space="preserve"> nosacīto nomas maksu par 1 m</w:t>
      </w:r>
      <w:r w:rsidRPr="00710CB6">
        <w:rPr>
          <w:rFonts w:eastAsia="Times New Roman"/>
          <w:bCs/>
          <w:vertAlign w:val="superscript"/>
        </w:rPr>
        <w:t xml:space="preserve">2 </w:t>
      </w:r>
      <w:r w:rsidRPr="00710CB6">
        <w:rPr>
          <w:rFonts w:eastAsia="Times New Roman"/>
          <w:bCs/>
        </w:rPr>
        <w:t xml:space="preserve">mēnesī </w:t>
      </w:r>
      <w:r w:rsidRPr="00710CB6">
        <w:rPr>
          <w:rFonts w:eastAsia="Times New Roman"/>
        </w:rPr>
        <w:t>1,00 EUR</w:t>
      </w:r>
      <w:r w:rsidRPr="00710CB6">
        <w:rPr>
          <w:rFonts w:eastAsia="Times New Roman"/>
          <w:bCs/>
        </w:rPr>
        <w:t xml:space="preserve"> (viens </w:t>
      </w:r>
      <w:proofErr w:type="spellStart"/>
      <w:r w:rsidRPr="000D78B0">
        <w:rPr>
          <w:rFonts w:eastAsia="Times New Roman"/>
          <w:bCs/>
          <w:i/>
          <w:iCs/>
        </w:rPr>
        <w:t>euro</w:t>
      </w:r>
      <w:proofErr w:type="spellEnd"/>
      <w:r w:rsidRPr="00710CB6">
        <w:rPr>
          <w:rFonts w:eastAsia="Times New Roman"/>
          <w:bCs/>
        </w:rPr>
        <w:t>)</w:t>
      </w:r>
      <w:r w:rsidRPr="00E01B62">
        <w:rPr>
          <w:rFonts w:eastAsia="Times New Roman"/>
          <w:bCs/>
        </w:rPr>
        <w:t xml:space="preserve"> </w:t>
      </w:r>
      <w:r w:rsidRPr="00710CB6">
        <w:rPr>
          <w:rFonts w:eastAsia="Times New Roman"/>
          <w:bCs/>
        </w:rPr>
        <w:t>bez pievienotās vērtības nodokļa</w:t>
      </w:r>
      <w:r w:rsidRPr="00710CB6">
        <w:rPr>
          <w:rFonts w:eastAsia="Times New Roman"/>
        </w:rPr>
        <w:t>.</w:t>
      </w:r>
    </w:p>
    <w:p w14:paraId="1CE26F4A" w14:textId="77777777" w:rsidR="00FD4983" w:rsidRPr="00710CB6" w:rsidRDefault="00FD4983" w:rsidP="00FD4983">
      <w:pPr>
        <w:spacing w:after="0" w:line="240" w:lineRule="auto"/>
        <w:ind w:firstLine="709"/>
        <w:jc w:val="both"/>
        <w:rPr>
          <w:rFonts w:eastAsia="Times New Roman"/>
          <w:highlight w:val="yellow"/>
        </w:rPr>
      </w:pPr>
      <w:r w:rsidRPr="00710CB6">
        <w:rPr>
          <w:rFonts w:eastAsia="Times New Roman"/>
        </w:rPr>
        <w:t>Pamatojoties uz Pašvaldību likuma 10. panta pirmās daļas 21. punktu, Publiskas personas finanšu līdzekļu un mantas izšķērdēšanas novēršanas likuma 3. panta 2. punktu, 6.</w:t>
      </w:r>
      <w:r w:rsidRPr="00710CB6">
        <w:rPr>
          <w:rFonts w:eastAsia="Times New Roman"/>
          <w:vertAlign w:val="superscript"/>
        </w:rPr>
        <w:t>1</w:t>
      </w:r>
      <w:r w:rsidRPr="00710CB6">
        <w:rPr>
          <w:rFonts w:eastAsia="Times New Roman"/>
        </w:rPr>
        <w:t xml:space="preserve"> panta pirmo un pirmo </w:t>
      </w:r>
      <w:proofErr w:type="spellStart"/>
      <w:r w:rsidRPr="00710CB6">
        <w:rPr>
          <w:rFonts w:eastAsia="Times New Roman"/>
        </w:rPr>
        <w:t>prim</w:t>
      </w:r>
      <w:proofErr w:type="spellEnd"/>
      <w:r w:rsidRPr="00710CB6">
        <w:rPr>
          <w:rFonts w:eastAsia="Times New Roman"/>
        </w:rPr>
        <w:t xml:space="preserve"> daļu, Ministru kabineta 2018. gada 20. februāra noteikumu Nr. 97 “Publiskas personas mantas iznomāšanas noteikumi” 101. punktu un Ogres novada pašvaldības mantas novērtēšanas un izsoles komisijas 2024. gada </w:t>
      </w:r>
      <w:r>
        <w:rPr>
          <w:rFonts w:eastAsia="Times New Roman"/>
        </w:rPr>
        <w:t>1</w:t>
      </w:r>
      <w:r w:rsidRPr="00710CB6">
        <w:rPr>
          <w:rFonts w:eastAsia="Times New Roman"/>
        </w:rPr>
        <w:t>. novembra lēmumu “Par nosacītās nomas maksas noteikšanu nekustamā īpašuma “</w:t>
      </w:r>
      <w:proofErr w:type="spellStart"/>
      <w:r w:rsidRPr="00710CB6">
        <w:rPr>
          <w:rFonts w:eastAsia="Times New Roman"/>
        </w:rPr>
        <w:t>Vecavoti</w:t>
      </w:r>
      <w:proofErr w:type="spellEnd"/>
      <w:r w:rsidRPr="00710CB6">
        <w:rPr>
          <w:rFonts w:eastAsia="Times New Roman"/>
        </w:rPr>
        <w:t>”, Lēdmanē, Lēdmanes pagastā, Ogres novadā neapdzīvojamo telpu grupas ar kadastra apzīmējumu 7464 006 0212 001 002, telpu Nr.</w:t>
      </w:r>
      <w:r>
        <w:rPr>
          <w:rFonts w:eastAsia="Times New Roman"/>
        </w:rPr>
        <w:t xml:space="preserve"> </w:t>
      </w:r>
      <w:r w:rsidRPr="00710CB6">
        <w:rPr>
          <w:rFonts w:eastAsia="Times New Roman"/>
        </w:rPr>
        <w:t>1</w:t>
      </w:r>
      <w:r>
        <w:rPr>
          <w:rFonts w:eastAsia="Times New Roman"/>
        </w:rPr>
        <w:t xml:space="preserve"> </w:t>
      </w:r>
      <w:r w:rsidRPr="00710CB6">
        <w:rPr>
          <w:rFonts w:eastAsia="Times New Roman"/>
        </w:rPr>
        <w:t>- Nr.</w:t>
      </w:r>
      <w:r>
        <w:rPr>
          <w:rFonts w:eastAsia="Times New Roman"/>
        </w:rPr>
        <w:t xml:space="preserve"> </w:t>
      </w:r>
      <w:r w:rsidRPr="00710CB6">
        <w:rPr>
          <w:rFonts w:eastAsia="Times New Roman"/>
        </w:rPr>
        <w:t>9 nomai” (protokols Nr. K.1-2/292),</w:t>
      </w:r>
    </w:p>
    <w:p w14:paraId="35D43DF4" w14:textId="77777777" w:rsidR="00FD4983" w:rsidRPr="00710CB6" w:rsidRDefault="00FD4983" w:rsidP="00FD4983">
      <w:pPr>
        <w:spacing w:after="0" w:line="240" w:lineRule="auto"/>
        <w:ind w:firstLine="720"/>
        <w:jc w:val="both"/>
        <w:rPr>
          <w:rFonts w:eastAsia="Times New Roman"/>
          <w:highlight w:val="yellow"/>
        </w:rPr>
      </w:pPr>
    </w:p>
    <w:p w14:paraId="65B3DAE7" w14:textId="77777777" w:rsidR="00846712" w:rsidRPr="00846712" w:rsidRDefault="00846712" w:rsidP="00846712">
      <w:pPr>
        <w:spacing w:after="0" w:line="240" w:lineRule="auto"/>
        <w:jc w:val="center"/>
        <w:rPr>
          <w:rFonts w:eastAsia="Times New Roman"/>
          <w:b/>
          <w:iCs/>
          <w:color w:val="000000"/>
        </w:rPr>
      </w:pPr>
      <w:r w:rsidRPr="00846712">
        <w:rPr>
          <w:rFonts w:eastAsia="Times New Roman"/>
          <w:b/>
          <w:iCs/>
          <w:color w:val="000000"/>
        </w:rPr>
        <w:t xml:space="preserve">balsojot: </w:t>
      </w:r>
      <w:r w:rsidRPr="00846712">
        <w:rPr>
          <w:rFonts w:eastAsia="Times New Roman"/>
          <w:b/>
          <w:iCs/>
          <w:noProof/>
          <w:color w:val="000000"/>
        </w:rPr>
        <w:t>ar 13 balsīm "Par" (Andris Krauja, Artūrs Mangulis, Dace Māliņa, Dace Veiliņa, Dzirkstīte Žindiga, Gints Sīviņš, Ilmārs Zemnieks, Indulis Trapiņš, Jānis Iklāvs, Jānis Siliņš, Kaspars Bramanis, Santa Ločmele, Valentīns Špēlis), "Pret" – nav, "Atturas" – nav, "Nepiedalās" – nav,</w:t>
      </w:r>
      <w:r w:rsidRPr="00846712">
        <w:rPr>
          <w:rFonts w:eastAsia="Times New Roman"/>
          <w:b/>
          <w:iCs/>
          <w:color w:val="000000"/>
        </w:rPr>
        <w:t xml:space="preserve"> </w:t>
      </w:r>
    </w:p>
    <w:p w14:paraId="3FE1C3D6" w14:textId="77777777" w:rsidR="00846712" w:rsidRPr="00846712" w:rsidRDefault="00846712" w:rsidP="00846712">
      <w:pPr>
        <w:spacing w:after="0" w:line="240" w:lineRule="auto"/>
        <w:jc w:val="center"/>
        <w:rPr>
          <w:rFonts w:eastAsia="Times New Roman"/>
          <w:b/>
          <w:iCs/>
          <w:color w:val="000000"/>
        </w:rPr>
      </w:pPr>
      <w:r w:rsidRPr="00846712">
        <w:rPr>
          <w:rFonts w:eastAsia="Times New Roman"/>
          <w:iCs/>
          <w:color w:val="000000"/>
        </w:rPr>
        <w:t>Ogres novada pašvaldības dome</w:t>
      </w:r>
      <w:r w:rsidRPr="00846712">
        <w:rPr>
          <w:rFonts w:eastAsia="Times New Roman"/>
          <w:b/>
          <w:iCs/>
          <w:color w:val="000000"/>
        </w:rPr>
        <w:t xml:space="preserve"> NOLEMJ:</w:t>
      </w:r>
    </w:p>
    <w:p w14:paraId="37C1F69A" w14:textId="77777777" w:rsidR="00FD4983" w:rsidRPr="00710CB6" w:rsidRDefault="00FD4983" w:rsidP="00FD4983">
      <w:pPr>
        <w:spacing w:after="0" w:line="240" w:lineRule="auto"/>
        <w:jc w:val="center"/>
        <w:rPr>
          <w:rFonts w:eastAsia="Times New Roman"/>
          <w:b/>
          <w:bCs/>
          <w:noProof/>
          <w:highlight w:val="yellow"/>
        </w:rPr>
      </w:pPr>
    </w:p>
    <w:p w14:paraId="271E4052" w14:textId="77777777" w:rsidR="00FD4983" w:rsidRPr="00710CB6" w:rsidRDefault="00FD4983" w:rsidP="00FD4983">
      <w:pPr>
        <w:numPr>
          <w:ilvl w:val="0"/>
          <w:numId w:val="1"/>
        </w:numPr>
        <w:tabs>
          <w:tab w:val="clear" w:pos="720"/>
          <w:tab w:val="num" w:pos="426"/>
        </w:tabs>
        <w:spacing w:after="0" w:line="240" w:lineRule="auto"/>
        <w:ind w:left="426"/>
        <w:contextualSpacing/>
        <w:jc w:val="both"/>
        <w:rPr>
          <w:rFonts w:eastAsia="Times New Roman"/>
        </w:rPr>
      </w:pPr>
      <w:bookmarkStart w:id="1" w:name="_Hlk131145326"/>
      <w:r w:rsidRPr="00710CB6">
        <w:rPr>
          <w:rFonts w:eastAsia="Times New Roman"/>
          <w:b/>
        </w:rPr>
        <w:t xml:space="preserve">Noteikt </w:t>
      </w:r>
      <w:r w:rsidRPr="00710CB6">
        <w:rPr>
          <w:rFonts w:eastAsia="Times New Roman"/>
        </w:rPr>
        <w:t>nekustamā īpašuma</w:t>
      </w:r>
      <w:r w:rsidRPr="00710CB6">
        <w:rPr>
          <w:rFonts w:eastAsia="Times New Roman"/>
          <w:b/>
        </w:rPr>
        <w:t xml:space="preserve"> </w:t>
      </w:r>
      <w:r w:rsidRPr="00710CB6">
        <w:rPr>
          <w:rFonts w:eastAsia="Times New Roman"/>
        </w:rPr>
        <w:t>“</w:t>
      </w:r>
      <w:proofErr w:type="spellStart"/>
      <w:r w:rsidRPr="00710CB6">
        <w:rPr>
          <w:rFonts w:eastAsia="Times New Roman"/>
        </w:rPr>
        <w:t>Vecavoti</w:t>
      </w:r>
      <w:proofErr w:type="spellEnd"/>
      <w:r w:rsidRPr="00710CB6">
        <w:rPr>
          <w:rFonts w:eastAsia="Times New Roman"/>
        </w:rPr>
        <w:t xml:space="preserve">”, Lēdmanes pagasts, Ogres novads, kadastra numurs 7464 006 0212, sastāvā esošās administratīvās ēkas ar kadastra apzīmējumu </w:t>
      </w:r>
      <w:r w:rsidRPr="00710CB6">
        <w:rPr>
          <w:rFonts w:eastAsia="Times New Roman"/>
          <w:lang w:eastAsia="lv-LV"/>
        </w:rPr>
        <w:t>7464 006 0212 00</w:t>
      </w:r>
      <w:r>
        <w:rPr>
          <w:rFonts w:eastAsia="Times New Roman"/>
          <w:lang w:eastAsia="lv-LV"/>
        </w:rPr>
        <w:t>1</w:t>
      </w:r>
      <w:r w:rsidRPr="00710CB6">
        <w:rPr>
          <w:rFonts w:eastAsia="Times New Roman"/>
          <w:lang w:eastAsia="lv-LV"/>
        </w:rPr>
        <w:t xml:space="preserve">, </w:t>
      </w:r>
      <w:r w:rsidRPr="00710CB6">
        <w:rPr>
          <w:rFonts w:eastAsia="Times New Roman"/>
        </w:rPr>
        <w:t>neapdzīvojamās telpu grupas ar kadastra apzīmējumu 7464 006 0212 001 002, telpām Nr.</w:t>
      </w:r>
      <w:r>
        <w:rPr>
          <w:rFonts w:eastAsia="Times New Roman"/>
        </w:rPr>
        <w:t xml:space="preserve"> </w:t>
      </w:r>
      <w:r w:rsidRPr="00710CB6">
        <w:rPr>
          <w:rFonts w:eastAsia="Times New Roman"/>
        </w:rPr>
        <w:t>1</w:t>
      </w:r>
      <w:r>
        <w:rPr>
          <w:rFonts w:eastAsia="Times New Roman"/>
        </w:rPr>
        <w:t xml:space="preserve"> </w:t>
      </w:r>
      <w:r w:rsidRPr="00710CB6">
        <w:rPr>
          <w:rFonts w:eastAsia="Times New Roman"/>
        </w:rPr>
        <w:t xml:space="preserve">- Nr. 9, ar kopējo platību </w:t>
      </w:r>
      <w:r>
        <w:rPr>
          <w:rFonts w:eastAsia="Times New Roman"/>
          <w:bCs/>
        </w:rPr>
        <w:t>115,</w:t>
      </w:r>
      <w:r w:rsidRPr="00710CB6">
        <w:rPr>
          <w:rFonts w:eastAsia="Times New Roman"/>
          <w:bCs/>
        </w:rPr>
        <w:t>7 m</w:t>
      </w:r>
      <w:r w:rsidRPr="00710CB6">
        <w:rPr>
          <w:rFonts w:eastAsia="Times New Roman"/>
          <w:bCs/>
          <w:vertAlign w:val="superscript"/>
        </w:rPr>
        <w:t>2</w:t>
      </w:r>
      <w:r w:rsidRPr="00710CB6">
        <w:rPr>
          <w:rFonts w:eastAsia="Times New Roman"/>
        </w:rPr>
        <w:t xml:space="preserve">, kas </w:t>
      </w:r>
      <w:r>
        <w:rPr>
          <w:rFonts w:eastAsia="Times New Roman"/>
        </w:rPr>
        <w:t>iznomātas</w:t>
      </w:r>
      <w:r w:rsidRPr="00710CB6">
        <w:rPr>
          <w:rFonts w:eastAsia="Times New Roman"/>
        </w:rPr>
        <w:t xml:space="preserve"> sabiedrībai ar ierobežotu atbildību “D</w:t>
      </w:r>
      <w:r>
        <w:rPr>
          <w:rFonts w:eastAsia="Times New Roman"/>
        </w:rPr>
        <w:t>AGI</w:t>
      </w:r>
      <w:r w:rsidRPr="00710CB6">
        <w:rPr>
          <w:rFonts w:eastAsia="Times New Roman"/>
        </w:rPr>
        <w:t>”, reģistrācijas numurs 40003062515, nomas maksu</w:t>
      </w:r>
      <w:r w:rsidRPr="00710CB6">
        <w:rPr>
          <w:rFonts w:eastAsia="Times New Roman"/>
          <w:bCs/>
        </w:rPr>
        <w:t xml:space="preserve"> </w:t>
      </w:r>
      <w:r w:rsidRPr="00710CB6">
        <w:rPr>
          <w:rFonts w:eastAsia="Times New Roman"/>
        </w:rPr>
        <w:t>1,00 EUR</w:t>
      </w:r>
      <w:r w:rsidRPr="00710CB6">
        <w:rPr>
          <w:rFonts w:eastAsia="Times New Roman"/>
          <w:bCs/>
        </w:rPr>
        <w:t xml:space="preserve"> (viens </w:t>
      </w:r>
      <w:proofErr w:type="spellStart"/>
      <w:r w:rsidRPr="000D78B0">
        <w:rPr>
          <w:rFonts w:eastAsia="Times New Roman"/>
          <w:bCs/>
          <w:i/>
          <w:iCs/>
        </w:rPr>
        <w:t>euro</w:t>
      </w:r>
      <w:proofErr w:type="spellEnd"/>
      <w:r w:rsidRPr="00710CB6">
        <w:rPr>
          <w:rFonts w:eastAsia="Times New Roman"/>
          <w:bCs/>
        </w:rPr>
        <w:t>) apmērā, neieskaitot pievienotās vērtības nodokļi, par 1 m</w:t>
      </w:r>
      <w:r w:rsidRPr="00710CB6">
        <w:rPr>
          <w:rFonts w:eastAsia="Times New Roman"/>
          <w:bCs/>
          <w:vertAlign w:val="superscript"/>
        </w:rPr>
        <w:t xml:space="preserve">2 </w:t>
      </w:r>
      <w:r w:rsidRPr="00710CB6">
        <w:rPr>
          <w:rFonts w:eastAsia="Times New Roman"/>
          <w:bCs/>
        </w:rPr>
        <w:t>mēnesī.</w:t>
      </w:r>
    </w:p>
    <w:p w14:paraId="34C766DB" w14:textId="77777777" w:rsidR="00F45ECF" w:rsidRDefault="00FD4983" w:rsidP="00F45ECF">
      <w:pPr>
        <w:numPr>
          <w:ilvl w:val="0"/>
          <w:numId w:val="1"/>
        </w:numPr>
        <w:tabs>
          <w:tab w:val="clear" w:pos="720"/>
          <w:tab w:val="num" w:pos="426"/>
          <w:tab w:val="left" w:pos="1080"/>
        </w:tabs>
        <w:autoSpaceDE w:val="0"/>
        <w:autoSpaceDN w:val="0"/>
        <w:adjustRightInd w:val="0"/>
        <w:spacing w:after="0" w:line="240" w:lineRule="auto"/>
        <w:ind w:left="426"/>
        <w:jc w:val="both"/>
        <w:rPr>
          <w:rFonts w:eastAsia="Times New Roman"/>
        </w:rPr>
      </w:pPr>
      <w:r w:rsidRPr="000D78B0">
        <w:rPr>
          <w:rFonts w:eastAsia="Times New Roman"/>
          <w:b/>
          <w:bCs/>
        </w:rPr>
        <w:t xml:space="preserve">Uzdot </w:t>
      </w:r>
      <w:r w:rsidRPr="000D78B0">
        <w:rPr>
          <w:rFonts w:eastAsia="Times New Roman"/>
        </w:rPr>
        <w:t xml:space="preserve">Ogres novada </w:t>
      </w:r>
      <w:r w:rsidRPr="000D78B0">
        <w:rPr>
          <w:rFonts w:eastAsia="Times New Roman"/>
          <w:bCs/>
        </w:rPr>
        <w:t xml:space="preserve">Lēdmanes pagasta pārvaldei nosūtīt paziņojumu sabiedrībai ar ierobežotu atbildību “DAGI”, </w:t>
      </w:r>
      <w:r w:rsidRPr="000D78B0">
        <w:rPr>
          <w:rFonts w:eastAsia="Times New Roman"/>
        </w:rPr>
        <w:t>reģistrācijas numurs 40003062515, par nomas maksas pārskatīšanu un mainīšanu.</w:t>
      </w:r>
    </w:p>
    <w:p w14:paraId="7A73296A" w14:textId="60C1B773" w:rsidR="00FD4983" w:rsidRPr="00F45ECF" w:rsidRDefault="00FD4983" w:rsidP="00F45ECF">
      <w:pPr>
        <w:numPr>
          <w:ilvl w:val="0"/>
          <w:numId w:val="1"/>
        </w:numPr>
        <w:tabs>
          <w:tab w:val="clear" w:pos="720"/>
          <w:tab w:val="num" w:pos="426"/>
          <w:tab w:val="left" w:pos="1080"/>
        </w:tabs>
        <w:autoSpaceDE w:val="0"/>
        <w:autoSpaceDN w:val="0"/>
        <w:adjustRightInd w:val="0"/>
        <w:spacing w:after="0" w:line="240" w:lineRule="auto"/>
        <w:ind w:left="426"/>
        <w:jc w:val="both"/>
        <w:rPr>
          <w:rFonts w:eastAsia="Times New Roman"/>
        </w:rPr>
      </w:pPr>
      <w:r w:rsidRPr="00F45ECF">
        <w:rPr>
          <w:rFonts w:eastAsia="Times New Roman"/>
          <w:b/>
          <w:bCs/>
        </w:rPr>
        <w:t>Pilnvarot</w:t>
      </w:r>
      <w:r w:rsidRPr="00F45ECF">
        <w:rPr>
          <w:rFonts w:eastAsia="Times New Roman"/>
        </w:rPr>
        <w:t xml:space="preserve"> Ogres novada Lēdmanes pagasta pārvaldi viena mēneša laikā noslēgt vienošanos ar sabiedrību ar ierobežotu atbildību “DAGI”, reģistrācijas numurs 40003062515, par grozījumiem 2011. gada 6. decembrī noslēgtajā nedzīvojamo telpu nomas līgumā Nr. 10-2/7-11 saskaņā ar šo lēmumu, paredzot, ka lēmuma 1. punktā noteiktā nomas maksa stājas spēkā trīsdesmitajā dienā no lēmuma 2. punktā minētā paziņojuma nosūtīšanas, </w:t>
      </w:r>
      <w:r w:rsidRPr="00F45ECF">
        <w:rPr>
          <w:bCs/>
        </w:rPr>
        <w:t xml:space="preserve">un </w:t>
      </w:r>
      <w:r w:rsidRPr="00F45ECF">
        <w:rPr>
          <w:rFonts w:eastAsia="Times New Roman"/>
        </w:rPr>
        <w:t>sagatavoto vienošanos saskaņot ar Pašvaldības Centrālo administrāciju.</w:t>
      </w:r>
    </w:p>
    <w:p w14:paraId="2F08CF81" w14:textId="77777777" w:rsidR="00FD4983" w:rsidRPr="00710CB6" w:rsidRDefault="00FD4983" w:rsidP="00FD4983">
      <w:pPr>
        <w:numPr>
          <w:ilvl w:val="0"/>
          <w:numId w:val="1"/>
        </w:numPr>
        <w:tabs>
          <w:tab w:val="clear" w:pos="720"/>
          <w:tab w:val="num" w:pos="426"/>
        </w:tabs>
        <w:spacing w:after="0" w:line="240" w:lineRule="auto"/>
        <w:ind w:left="426"/>
        <w:jc w:val="both"/>
        <w:rPr>
          <w:rFonts w:eastAsia="Times New Roman"/>
          <w:b/>
        </w:rPr>
      </w:pPr>
      <w:r w:rsidRPr="00710CB6">
        <w:rPr>
          <w:rFonts w:eastAsia="Times New Roman"/>
          <w:b/>
          <w:bCs/>
          <w:szCs w:val="20"/>
        </w:rPr>
        <w:t xml:space="preserve">Kontroli </w:t>
      </w:r>
      <w:r w:rsidRPr="00710CB6">
        <w:rPr>
          <w:rFonts w:eastAsia="Times New Roman"/>
          <w:szCs w:val="20"/>
        </w:rPr>
        <w:t>par lēmuma izpildi uzdot Ogres novada pašvaldības izpilddirektoram.</w:t>
      </w:r>
    </w:p>
    <w:bookmarkEnd w:id="1"/>
    <w:p w14:paraId="000D556B" w14:textId="77777777" w:rsidR="00FD4983" w:rsidRPr="00710CB6" w:rsidRDefault="00FD4983" w:rsidP="00FD4983">
      <w:pPr>
        <w:spacing w:after="0" w:line="240" w:lineRule="auto"/>
        <w:ind w:left="6480"/>
        <w:jc w:val="right"/>
        <w:rPr>
          <w:rFonts w:eastAsia="Times New Roman"/>
          <w:szCs w:val="20"/>
        </w:rPr>
      </w:pPr>
    </w:p>
    <w:p w14:paraId="444D6E6D" w14:textId="77777777" w:rsidR="00FD1672" w:rsidRDefault="00FD1672" w:rsidP="00FD4983">
      <w:pPr>
        <w:spacing w:after="0" w:line="240" w:lineRule="auto"/>
        <w:ind w:left="6480"/>
        <w:jc w:val="right"/>
        <w:rPr>
          <w:rFonts w:eastAsia="Times New Roman"/>
          <w:szCs w:val="20"/>
        </w:rPr>
      </w:pPr>
    </w:p>
    <w:p w14:paraId="1A929D46" w14:textId="77777777" w:rsidR="00FD4983" w:rsidRPr="00710CB6" w:rsidRDefault="00FD4983" w:rsidP="00FD4983">
      <w:pPr>
        <w:spacing w:after="0" w:line="240" w:lineRule="auto"/>
        <w:ind w:left="6480"/>
        <w:jc w:val="right"/>
        <w:rPr>
          <w:rFonts w:eastAsia="Times New Roman"/>
          <w:szCs w:val="20"/>
        </w:rPr>
      </w:pPr>
      <w:r w:rsidRPr="00710CB6">
        <w:rPr>
          <w:rFonts w:eastAsia="Times New Roman"/>
          <w:szCs w:val="20"/>
        </w:rPr>
        <w:t>(Sēdes vadītāja,</w:t>
      </w:r>
    </w:p>
    <w:p w14:paraId="05A85123" w14:textId="49E65EAF" w:rsidR="00FD4983" w:rsidRPr="00710CB6" w:rsidRDefault="00FD4983" w:rsidP="00FD4983">
      <w:pPr>
        <w:spacing w:after="0" w:line="240" w:lineRule="auto"/>
        <w:ind w:left="720"/>
        <w:jc w:val="right"/>
        <w:rPr>
          <w:rFonts w:eastAsia="Times New Roman"/>
        </w:rPr>
      </w:pPr>
      <w:r w:rsidRPr="00710CB6">
        <w:rPr>
          <w:rFonts w:eastAsia="Times New Roman"/>
        </w:rPr>
        <w:t xml:space="preserve">domes priekšsēdētāja </w:t>
      </w:r>
      <w:r w:rsidR="00131F6C">
        <w:rPr>
          <w:rFonts w:eastAsia="Times New Roman"/>
        </w:rPr>
        <w:t>vietnieka G.</w:t>
      </w:r>
      <w:r w:rsidR="00846712">
        <w:rPr>
          <w:rFonts w:eastAsia="Times New Roman"/>
        </w:rPr>
        <w:t xml:space="preserve"> </w:t>
      </w:r>
      <w:proofErr w:type="spellStart"/>
      <w:r w:rsidR="00131F6C">
        <w:rPr>
          <w:rFonts w:eastAsia="Times New Roman"/>
        </w:rPr>
        <w:t>Sīviņa</w:t>
      </w:r>
      <w:proofErr w:type="spellEnd"/>
      <w:r w:rsidRPr="00710CB6">
        <w:rPr>
          <w:rFonts w:eastAsia="Times New Roman"/>
        </w:rPr>
        <w:t xml:space="preserve"> paraksts)</w:t>
      </w:r>
    </w:p>
    <w:p w14:paraId="43314FEC" w14:textId="77777777" w:rsidR="00272D51" w:rsidRDefault="00272D51" w:rsidP="00FD4983">
      <w:pPr>
        <w:spacing w:after="0" w:line="240" w:lineRule="auto"/>
        <w:jc w:val="center"/>
      </w:pPr>
    </w:p>
    <w:sectPr w:rsidR="00272D51" w:rsidSect="001B6E66">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okChampa">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31669A1"/>
    <w:multiLevelType w:val="multilevel"/>
    <w:tmpl w:val="9970F746"/>
    <w:lvl w:ilvl="0">
      <w:start w:val="1"/>
      <w:numFmt w:val="decimal"/>
      <w:lvlText w:val="%1."/>
      <w:lvlJc w:val="left"/>
      <w:pPr>
        <w:tabs>
          <w:tab w:val="num" w:pos="720"/>
        </w:tabs>
        <w:ind w:left="720" w:hanging="360"/>
      </w:pPr>
      <w:rPr>
        <w:rFonts w:cs="Times New Roman" w:hint="default"/>
        <w:b w:val="0"/>
        <w:color w:val="auto"/>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0CB6"/>
    <w:rsid w:val="00131F6C"/>
    <w:rsid w:val="00272D51"/>
    <w:rsid w:val="002B69B2"/>
    <w:rsid w:val="002F4718"/>
    <w:rsid w:val="004A304B"/>
    <w:rsid w:val="004F4931"/>
    <w:rsid w:val="00530CD0"/>
    <w:rsid w:val="00667B03"/>
    <w:rsid w:val="00710CB6"/>
    <w:rsid w:val="00846712"/>
    <w:rsid w:val="00A5660D"/>
    <w:rsid w:val="00AF3A58"/>
    <w:rsid w:val="00C56A1B"/>
    <w:rsid w:val="00D63FA9"/>
    <w:rsid w:val="00D82361"/>
    <w:rsid w:val="00E23CA8"/>
    <w:rsid w:val="00E6540C"/>
    <w:rsid w:val="00F1618B"/>
    <w:rsid w:val="00F45ECF"/>
    <w:rsid w:val="00FD1672"/>
    <w:rsid w:val="00FD4983"/>
    <w:rsid w:val="00FD7E3F"/>
  </w:rsids>
  <m:mathPr>
    <m:mathFont m:val="Cambria Math"/>
    <m:brkBin m:val="before"/>
    <m:brkBinSub m:val="--"/>
    <m:smallFrac m:val="0"/>
    <m:dispDef/>
    <m:lMargin m:val="0"/>
    <m:rMargin m:val="0"/>
    <m:defJc m:val="centerGroup"/>
    <m:wrapIndent m:val="1440"/>
    <m:intLim m:val="subSup"/>
    <m:naryLim m:val="undOvr"/>
  </m:mathPr>
  <w:themeFontLang w:val="lv-LV" w:bidi="lo-L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314FC7"/>
  <w15:chartTrackingRefBased/>
  <w15:docId w15:val="{7B92B3CB-4CCD-4EA3-8246-B1E36288E3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4"/>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uiPriority w:val="9"/>
    <w:unhideWhenUsed/>
    <w:qFormat/>
    <w:rsid w:val="00710CB6"/>
    <w:pPr>
      <w:keepNext/>
      <w:spacing w:after="0" w:line="240" w:lineRule="auto"/>
      <w:jc w:val="center"/>
      <w:outlineLvl w:val="1"/>
    </w:pPr>
    <w:rPr>
      <w:rFonts w:eastAsia="Times New Roman"/>
      <w:b/>
      <w:b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710CB6"/>
    <w:rPr>
      <w:rFonts w:eastAsia="Times New Roman"/>
      <w:b/>
      <w:bCs/>
      <w:szCs w:val="20"/>
    </w:rPr>
  </w:style>
  <w:style w:type="paragraph" w:styleId="BodyTextIndent2">
    <w:name w:val="Body Text Indent 2"/>
    <w:basedOn w:val="Normal"/>
    <w:link w:val="BodyTextIndent2Char"/>
    <w:uiPriority w:val="99"/>
    <w:unhideWhenUsed/>
    <w:rsid w:val="00710CB6"/>
    <w:pPr>
      <w:spacing w:after="0" w:line="240" w:lineRule="auto"/>
      <w:ind w:left="-142"/>
      <w:jc w:val="both"/>
    </w:pPr>
    <w:rPr>
      <w:rFonts w:eastAsia="Times New Roman"/>
      <w:szCs w:val="20"/>
    </w:rPr>
  </w:style>
  <w:style w:type="character" w:customStyle="1" w:styleId="BodyTextIndent2Char">
    <w:name w:val="Body Text Indent 2 Char"/>
    <w:basedOn w:val="DefaultParagraphFont"/>
    <w:link w:val="BodyTextIndent2"/>
    <w:uiPriority w:val="99"/>
    <w:rsid w:val="00710CB6"/>
    <w:rPr>
      <w:rFonts w:eastAsia="Times New Roman"/>
      <w:szCs w:val="20"/>
    </w:rPr>
  </w:style>
  <w:style w:type="paragraph" w:styleId="ListParagraph">
    <w:name w:val="List Paragraph"/>
    <w:basedOn w:val="Normal"/>
    <w:uiPriority w:val="34"/>
    <w:qFormat/>
    <w:rsid w:val="00710CB6"/>
    <w:pPr>
      <w:spacing w:after="0" w:line="240" w:lineRule="auto"/>
      <w:ind w:left="720"/>
      <w:contextualSpacing/>
    </w:pPr>
    <w:rPr>
      <w:rFonts w:eastAsia="Times New Roman"/>
    </w:rPr>
  </w:style>
  <w:style w:type="paragraph" w:styleId="BalloonText">
    <w:name w:val="Balloon Text"/>
    <w:basedOn w:val="Normal"/>
    <w:link w:val="BalloonTextChar"/>
    <w:uiPriority w:val="99"/>
    <w:semiHidden/>
    <w:unhideWhenUsed/>
    <w:rsid w:val="00F45EC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45EC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4303</Words>
  <Characters>2454</Characters>
  <Application>Microsoft Office Word</Application>
  <DocSecurity>0</DocSecurity>
  <Lines>20</Lines>
  <Paragraphs>13</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6744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Inguna Nollendorfa</dc:creator>
  <cp:keywords/>
  <dc:description/>
  <cp:lastModifiedBy>Arita Bauska</cp:lastModifiedBy>
  <cp:revision>2</cp:revision>
  <cp:lastPrinted>2024-12-18T12:19:00Z</cp:lastPrinted>
  <dcterms:created xsi:type="dcterms:W3CDTF">2024-12-18T12:20:00Z</dcterms:created>
  <dcterms:modified xsi:type="dcterms:W3CDTF">2024-12-18T12:20:00Z</dcterms:modified>
</cp:coreProperties>
</file>