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75B91" w14:textId="77777777" w:rsidR="00F340E4" w:rsidRPr="0040208C" w:rsidRDefault="00F340E4" w:rsidP="00F340E4">
      <w:pPr>
        <w:jc w:val="center"/>
        <w:rPr>
          <w:noProof/>
        </w:rPr>
      </w:pPr>
      <w:r w:rsidRPr="0040208C">
        <w:rPr>
          <w:noProof/>
        </w:rPr>
        <w:drawing>
          <wp:inline distT="0" distB="0" distL="0" distR="0" wp14:anchorId="46A00DCE" wp14:editId="5FB1200A">
            <wp:extent cx="617220" cy="731520"/>
            <wp:effectExtent l="0" t="0" r="0" b="0"/>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731520"/>
                    </a:xfrm>
                    <a:prstGeom prst="rect">
                      <a:avLst/>
                    </a:prstGeom>
                    <a:noFill/>
                    <a:ln>
                      <a:noFill/>
                    </a:ln>
                  </pic:spPr>
                </pic:pic>
              </a:graphicData>
            </a:graphic>
          </wp:inline>
        </w:drawing>
      </w:r>
    </w:p>
    <w:p w14:paraId="7DB09C05" w14:textId="77777777" w:rsidR="00F340E4" w:rsidRPr="0040208C" w:rsidRDefault="00F340E4" w:rsidP="00F340E4">
      <w:pPr>
        <w:jc w:val="center"/>
        <w:rPr>
          <w:noProof/>
          <w:sz w:val="12"/>
          <w:szCs w:val="28"/>
        </w:rPr>
      </w:pPr>
    </w:p>
    <w:p w14:paraId="7B5E5D8E" w14:textId="77777777" w:rsidR="00F340E4" w:rsidRPr="0040208C" w:rsidRDefault="00F340E4" w:rsidP="00F340E4">
      <w:pPr>
        <w:jc w:val="center"/>
        <w:rPr>
          <w:noProof/>
          <w:sz w:val="36"/>
        </w:rPr>
      </w:pPr>
      <w:r w:rsidRPr="0040208C">
        <w:rPr>
          <w:noProof/>
          <w:sz w:val="36"/>
        </w:rPr>
        <w:t>OGRES  NOVADA  PAŠVALDĪBA</w:t>
      </w:r>
    </w:p>
    <w:p w14:paraId="6E380698" w14:textId="77777777" w:rsidR="00F340E4" w:rsidRPr="0040208C" w:rsidRDefault="00F340E4" w:rsidP="00F340E4">
      <w:pPr>
        <w:jc w:val="center"/>
        <w:rPr>
          <w:noProof/>
          <w:sz w:val="18"/>
        </w:rPr>
      </w:pPr>
      <w:r w:rsidRPr="0040208C">
        <w:rPr>
          <w:noProof/>
          <w:sz w:val="18"/>
        </w:rPr>
        <w:t>Reģ.Nr.90000024455, Brīvības iela 33, Ogre, Ogres nov., LV-5001</w:t>
      </w:r>
    </w:p>
    <w:p w14:paraId="7661F8B7" w14:textId="77777777" w:rsidR="00F340E4" w:rsidRPr="0040208C" w:rsidRDefault="00F340E4" w:rsidP="00F340E4">
      <w:pPr>
        <w:pBdr>
          <w:bottom w:val="single" w:sz="4" w:space="1" w:color="auto"/>
        </w:pBdr>
        <w:jc w:val="center"/>
        <w:rPr>
          <w:noProof/>
          <w:sz w:val="18"/>
        </w:rPr>
      </w:pPr>
      <w:r w:rsidRPr="0040208C">
        <w:rPr>
          <w:noProof/>
          <w:sz w:val="18"/>
        </w:rPr>
        <w:t xml:space="preserve">tālrunis 65071160, </w:t>
      </w:r>
      <w:r w:rsidRPr="0040208C">
        <w:rPr>
          <w:sz w:val="18"/>
        </w:rPr>
        <w:t xml:space="preserve">e-pasts: ogredome@ogresnovads.lv, www.ogresnovads.lv </w:t>
      </w:r>
    </w:p>
    <w:p w14:paraId="278F7C4B" w14:textId="77777777" w:rsidR="00F340E4" w:rsidRPr="0040208C" w:rsidRDefault="00F340E4" w:rsidP="00F340E4">
      <w:pPr>
        <w:jc w:val="center"/>
      </w:pPr>
    </w:p>
    <w:p w14:paraId="5D6A9C2B" w14:textId="77777777" w:rsidR="00875B42" w:rsidRDefault="00792862">
      <w:pPr>
        <w:jc w:val="center"/>
        <w:rPr>
          <w:sz w:val="32"/>
          <w:szCs w:val="32"/>
        </w:rPr>
      </w:pPr>
      <w:r>
        <w:rPr>
          <w:sz w:val="28"/>
          <w:szCs w:val="28"/>
        </w:rPr>
        <w:t>PAŠVALDĪBAS DOMES SĒDES PROTOKOLA IZRAKSTS</w:t>
      </w:r>
    </w:p>
    <w:p w14:paraId="5DF5F642" w14:textId="77777777" w:rsidR="00875B42" w:rsidRDefault="00875B42"/>
    <w:p w14:paraId="3FF53D9C" w14:textId="77777777" w:rsidR="00875B42" w:rsidRDefault="00875B42"/>
    <w:tbl>
      <w:tblPr>
        <w:tblStyle w:val="a"/>
        <w:tblW w:w="9225" w:type="dxa"/>
        <w:tblInd w:w="0" w:type="dxa"/>
        <w:tblLayout w:type="fixed"/>
        <w:tblLook w:val="0000" w:firstRow="0" w:lastRow="0" w:firstColumn="0" w:lastColumn="0" w:noHBand="0" w:noVBand="0"/>
      </w:tblPr>
      <w:tblGrid>
        <w:gridCol w:w="2820"/>
        <w:gridCol w:w="3465"/>
        <w:gridCol w:w="2940"/>
      </w:tblGrid>
      <w:tr w:rsidR="00875B42" w14:paraId="1D9C86BF" w14:textId="77777777">
        <w:trPr>
          <w:trHeight w:val="380"/>
        </w:trPr>
        <w:tc>
          <w:tcPr>
            <w:tcW w:w="2820" w:type="dxa"/>
            <w:shd w:val="clear" w:color="auto" w:fill="auto"/>
          </w:tcPr>
          <w:p w14:paraId="3E495846" w14:textId="77777777" w:rsidR="00875B42" w:rsidRDefault="00792862">
            <w:r>
              <w:t>Ogrē, Brīvības ielā 33</w:t>
            </w:r>
          </w:p>
        </w:tc>
        <w:tc>
          <w:tcPr>
            <w:tcW w:w="3465" w:type="dxa"/>
            <w:shd w:val="clear" w:color="auto" w:fill="auto"/>
          </w:tcPr>
          <w:p w14:paraId="1ECC3DAA" w14:textId="5A53CFAC" w:rsidR="00875B42" w:rsidRDefault="0013133A">
            <w:pPr>
              <w:keepNext/>
              <w:widowControl w:val="0"/>
              <w:ind w:left="576" w:hanging="576"/>
              <w:jc w:val="center"/>
              <w:rPr>
                <w:b/>
              </w:rPr>
            </w:pPr>
            <w:r>
              <w:rPr>
                <w:b/>
              </w:rPr>
              <w:t>Nr.</w:t>
            </w:r>
            <w:r w:rsidR="00DC2694">
              <w:rPr>
                <w:b/>
              </w:rPr>
              <w:t>1</w:t>
            </w:r>
          </w:p>
        </w:tc>
        <w:tc>
          <w:tcPr>
            <w:tcW w:w="2940" w:type="dxa"/>
            <w:shd w:val="clear" w:color="auto" w:fill="auto"/>
          </w:tcPr>
          <w:p w14:paraId="1C665A22" w14:textId="75ABC93B" w:rsidR="00875B42" w:rsidRDefault="00792862" w:rsidP="004F7381">
            <w:pPr>
              <w:jc w:val="right"/>
            </w:pPr>
            <w:r>
              <w:t>202</w:t>
            </w:r>
            <w:r w:rsidR="00EB6678">
              <w:t>5</w:t>
            </w:r>
            <w:r>
              <w:t>.</w:t>
            </w:r>
            <w:r w:rsidR="006F11F1">
              <w:t xml:space="preserve"> </w:t>
            </w:r>
            <w:r>
              <w:t xml:space="preserve">gada </w:t>
            </w:r>
            <w:r w:rsidR="00DC2694">
              <w:t>30</w:t>
            </w:r>
            <w:r w:rsidR="00EB6678">
              <w:t>. janvārī</w:t>
            </w:r>
          </w:p>
        </w:tc>
      </w:tr>
    </w:tbl>
    <w:p w14:paraId="408B27E5" w14:textId="77777777" w:rsidR="0013133A" w:rsidRDefault="0013133A">
      <w:pPr>
        <w:jc w:val="center"/>
        <w:rPr>
          <w:b/>
        </w:rPr>
      </w:pPr>
    </w:p>
    <w:p w14:paraId="18EA104D" w14:textId="729E5082" w:rsidR="00875B42" w:rsidRDefault="00DC2694">
      <w:pPr>
        <w:jc w:val="center"/>
        <w:rPr>
          <w:b/>
        </w:rPr>
      </w:pPr>
      <w:r>
        <w:rPr>
          <w:b/>
        </w:rPr>
        <w:t>33</w:t>
      </w:r>
      <w:r w:rsidR="00792862">
        <w:rPr>
          <w:b/>
        </w:rPr>
        <w:t>.</w:t>
      </w:r>
    </w:p>
    <w:p w14:paraId="5ABE98DE" w14:textId="50458897" w:rsidR="00875B42" w:rsidRPr="004F16B6" w:rsidRDefault="0013133A" w:rsidP="00EB6678">
      <w:pPr>
        <w:jc w:val="center"/>
        <w:rPr>
          <w:b/>
          <w:u w:val="single"/>
        </w:rPr>
      </w:pPr>
      <w:bookmarkStart w:id="0" w:name="_heading=h.gjdgxs" w:colFirst="0" w:colLast="0"/>
      <w:bookmarkEnd w:id="0"/>
      <w:r>
        <w:rPr>
          <w:b/>
          <w:u w:val="single"/>
        </w:rPr>
        <w:t xml:space="preserve">Par </w:t>
      </w:r>
      <w:r w:rsidR="00EB6678">
        <w:rPr>
          <w:b/>
          <w:u w:val="single"/>
        </w:rPr>
        <w:t>Ogres novada pašvaldības iekšējo</w:t>
      </w:r>
      <w:r>
        <w:rPr>
          <w:b/>
          <w:u w:val="single"/>
        </w:rPr>
        <w:t xml:space="preserve"> noteikumu</w:t>
      </w:r>
      <w:r w:rsidR="004D6F1A">
        <w:rPr>
          <w:b/>
          <w:u w:val="single"/>
        </w:rPr>
        <w:t xml:space="preserve"> </w:t>
      </w:r>
      <w:r w:rsidR="000524B7">
        <w:rPr>
          <w:b/>
          <w:u w:val="single"/>
        </w:rPr>
        <w:t>Nr.</w:t>
      </w:r>
      <w:r w:rsidR="00DC2694">
        <w:rPr>
          <w:b/>
          <w:u w:val="single"/>
        </w:rPr>
        <w:t>2</w:t>
      </w:r>
      <w:r w:rsidR="000524B7">
        <w:rPr>
          <w:b/>
          <w:u w:val="single"/>
        </w:rPr>
        <w:t>/2025</w:t>
      </w:r>
      <w:r w:rsidR="004D6F1A" w:rsidRPr="004D6F1A">
        <w:rPr>
          <w:b/>
          <w:u w:val="single"/>
        </w:rPr>
        <w:t xml:space="preserve"> </w:t>
      </w:r>
      <w:r>
        <w:rPr>
          <w:b/>
          <w:u w:val="single"/>
        </w:rPr>
        <w:t xml:space="preserve"> </w:t>
      </w:r>
      <w:r w:rsidR="00792862" w:rsidRPr="004F16B6">
        <w:rPr>
          <w:b/>
          <w:u w:val="single"/>
        </w:rPr>
        <w:t>“</w:t>
      </w:r>
      <w:r w:rsidR="00EB6678" w:rsidRPr="00EB6678">
        <w:rPr>
          <w:b/>
          <w:u w:val="single"/>
        </w:rPr>
        <w:t>Mājokļa ārējās vides pielāgošanas personai ar kustību traucējumiem</w:t>
      </w:r>
      <w:r w:rsidR="00EB6678">
        <w:rPr>
          <w:b/>
          <w:u w:val="single"/>
        </w:rPr>
        <w:t xml:space="preserve"> </w:t>
      </w:r>
      <w:r w:rsidR="00EB6678" w:rsidRPr="00EB6678">
        <w:rPr>
          <w:b/>
          <w:u w:val="single"/>
        </w:rPr>
        <w:t>vērtēšanas komisijas nolikums</w:t>
      </w:r>
      <w:r w:rsidR="00792862" w:rsidRPr="004F16B6">
        <w:rPr>
          <w:b/>
          <w:u w:val="single"/>
        </w:rPr>
        <w:t xml:space="preserve">” </w:t>
      </w:r>
      <w:r w:rsidR="00EB6678">
        <w:rPr>
          <w:b/>
          <w:u w:val="single"/>
        </w:rPr>
        <w:t>izdošanu</w:t>
      </w:r>
      <w:r w:rsidR="00DA5A85">
        <w:rPr>
          <w:b/>
          <w:u w:val="single"/>
        </w:rPr>
        <w:t xml:space="preserve"> un komisijas priekšsēdētāja apstiprināšanu</w:t>
      </w:r>
    </w:p>
    <w:p w14:paraId="5CFB71AF" w14:textId="77777777" w:rsidR="00875B42" w:rsidRDefault="00875B42">
      <w:pPr>
        <w:ind w:firstLine="851"/>
        <w:jc w:val="both"/>
      </w:pPr>
    </w:p>
    <w:p w14:paraId="4FF2840D" w14:textId="20D0EEB3" w:rsidR="006F11F1" w:rsidRDefault="006F11F1" w:rsidP="006F11F1">
      <w:pPr>
        <w:ind w:firstLine="720"/>
        <w:jc w:val="both"/>
        <w:rPr>
          <w:color w:val="000000"/>
          <w:shd w:val="clear" w:color="auto" w:fill="FFFFFF"/>
        </w:rPr>
      </w:pPr>
      <w:r>
        <w:rPr>
          <w:color w:val="000000"/>
          <w:shd w:val="clear" w:color="auto" w:fill="FFFFFF"/>
        </w:rPr>
        <w:t>Ogre</w:t>
      </w:r>
      <w:r w:rsidR="004F7381">
        <w:rPr>
          <w:color w:val="000000"/>
          <w:shd w:val="clear" w:color="auto" w:fill="FFFFFF"/>
        </w:rPr>
        <w:t>s novada pašvaldības</w:t>
      </w:r>
      <w:r w:rsidR="00195C9E">
        <w:rPr>
          <w:color w:val="000000"/>
          <w:shd w:val="clear" w:color="auto" w:fill="FFFFFF"/>
        </w:rPr>
        <w:t xml:space="preserve"> (turpmāk – Pašvaldība)</w:t>
      </w:r>
      <w:r w:rsidR="004F7381">
        <w:rPr>
          <w:color w:val="000000"/>
          <w:shd w:val="clear" w:color="auto" w:fill="FFFFFF"/>
        </w:rPr>
        <w:t xml:space="preserve"> dome</w:t>
      </w:r>
      <w:r w:rsidR="00EB6678">
        <w:rPr>
          <w:color w:val="000000"/>
          <w:shd w:val="clear" w:color="auto" w:fill="FFFFFF"/>
        </w:rPr>
        <w:t>s</w:t>
      </w:r>
      <w:r w:rsidR="004F7381">
        <w:rPr>
          <w:color w:val="000000"/>
          <w:shd w:val="clear" w:color="auto" w:fill="FFFFFF"/>
        </w:rPr>
        <w:t xml:space="preserve"> 2021. </w:t>
      </w:r>
      <w:r w:rsidR="004C414D">
        <w:rPr>
          <w:color w:val="000000"/>
          <w:shd w:val="clear" w:color="auto" w:fill="FFFFFF"/>
        </w:rPr>
        <w:t xml:space="preserve">gada </w:t>
      </w:r>
      <w:r w:rsidR="00EB6678">
        <w:rPr>
          <w:color w:val="000000"/>
          <w:shd w:val="clear" w:color="auto" w:fill="FFFFFF"/>
        </w:rPr>
        <w:t>14. oktobra sēdē</w:t>
      </w:r>
      <w:r>
        <w:rPr>
          <w:color w:val="000000"/>
          <w:shd w:val="clear" w:color="auto" w:fill="FFFFFF"/>
        </w:rPr>
        <w:t xml:space="preserve"> </w:t>
      </w:r>
      <w:r w:rsidR="00EB6678">
        <w:rPr>
          <w:color w:val="000000"/>
          <w:shd w:val="clear" w:color="auto" w:fill="FFFFFF"/>
        </w:rPr>
        <w:t>izdoti iekšējie noteikumi</w:t>
      </w:r>
      <w:r>
        <w:rPr>
          <w:color w:val="000000"/>
          <w:shd w:val="clear" w:color="auto" w:fill="FFFFFF"/>
        </w:rPr>
        <w:t xml:space="preserve"> </w:t>
      </w:r>
      <w:r w:rsidRPr="000E6BFC">
        <w:rPr>
          <w:color w:val="000000"/>
          <w:shd w:val="clear" w:color="auto" w:fill="FFFFFF"/>
        </w:rPr>
        <w:t>Nr.</w:t>
      </w:r>
      <w:r w:rsidR="00EB6678">
        <w:rPr>
          <w:color w:val="000000"/>
          <w:shd w:val="clear" w:color="auto" w:fill="FFFFFF"/>
        </w:rPr>
        <w:t>68</w:t>
      </w:r>
      <w:r w:rsidRPr="000E6BFC">
        <w:rPr>
          <w:color w:val="000000"/>
          <w:shd w:val="clear" w:color="auto" w:fill="FFFFFF"/>
        </w:rPr>
        <w:t>/</w:t>
      </w:r>
      <w:r>
        <w:rPr>
          <w:color w:val="000000"/>
          <w:shd w:val="clear" w:color="auto" w:fill="FFFFFF"/>
        </w:rPr>
        <w:t>2021</w:t>
      </w:r>
      <w:r w:rsidRPr="000E6BFC">
        <w:rPr>
          <w:color w:val="000000"/>
          <w:shd w:val="clear" w:color="auto" w:fill="FFFFFF"/>
        </w:rPr>
        <w:t xml:space="preserve"> </w:t>
      </w:r>
      <w:r>
        <w:rPr>
          <w:color w:val="000000"/>
          <w:shd w:val="clear" w:color="auto" w:fill="FFFFFF"/>
        </w:rPr>
        <w:t>“</w:t>
      </w:r>
      <w:r w:rsidR="00EB6678" w:rsidRPr="00EB6678">
        <w:rPr>
          <w:color w:val="000000"/>
          <w:shd w:val="clear" w:color="auto" w:fill="FFFFFF"/>
        </w:rPr>
        <w:t>Mājokļa ārējās vides pielāgošanas personai ar kustību traucējumiem vērtēšanas komisijas nolikums</w:t>
      </w:r>
      <w:r w:rsidRPr="000E6BFC">
        <w:rPr>
          <w:color w:val="000000"/>
          <w:shd w:val="clear" w:color="auto" w:fill="FFFFFF"/>
        </w:rPr>
        <w:t>”</w:t>
      </w:r>
      <w:r>
        <w:rPr>
          <w:color w:val="000000"/>
          <w:shd w:val="clear" w:color="auto" w:fill="FFFFFF"/>
        </w:rPr>
        <w:t xml:space="preserve">. </w:t>
      </w:r>
      <w:r w:rsidR="00EB6678">
        <w:rPr>
          <w:color w:val="000000"/>
          <w:shd w:val="clear" w:color="auto" w:fill="FFFFFF"/>
        </w:rPr>
        <w:t xml:space="preserve"> </w:t>
      </w:r>
    </w:p>
    <w:p w14:paraId="22553605" w14:textId="4384D17E" w:rsidR="00EB6678" w:rsidRDefault="00EB6678" w:rsidP="006F11F1">
      <w:pPr>
        <w:ind w:firstLine="720"/>
        <w:jc w:val="both"/>
        <w:rPr>
          <w:color w:val="000000"/>
          <w:shd w:val="clear" w:color="auto" w:fill="FFFFFF"/>
        </w:rPr>
      </w:pPr>
      <w:r>
        <w:rPr>
          <w:color w:val="000000"/>
          <w:shd w:val="clear" w:color="auto" w:fill="FFFFFF"/>
        </w:rPr>
        <w:t>Iekšējie</w:t>
      </w:r>
      <w:r w:rsidR="006F11F1">
        <w:rPr>
          <w:color w:val="000000"/>
          <w:shd w:val="clear" w:color="auto" w:fill="FFFFFF"/>
        </w:rPr>
        <w:t xml:space="preserve"> n</w:t>
      </w:r>
      <w:r w:rsidR="006F11F1" w:rsidRPr="00617E72">
        <w:rPr>
          <w:color w:val="000000"/>
          <w:shd w:val="clear" w:color="auto" w:fill="FFFFFF"/>
        </w:rPr>
        <w:t>oteikumi izdoti saskaņā ar</w:t>
      </w:r>
      <w:r w:rsidR="006F11F1">
        <w:rPr>
          <w:color w:val="000000"/>
          <w:shd w:val="clear" w:color="auto" w:fill="FFFFFF"/>
        </w:rPr>
        <w:t xml:space="preserve"> likuma “Par pašvaldībām”</w:t>
      </w:r>
      <w:r w:rsidR="004F7381">
        <w:rPr>
          <w:color w:val="000000"/>
          <w:shd w:val="clear" w:color="auto" w:fill="FFFFFF"/>
        </w:rPr>
        <w:t xml:space="preserve"> </w:t>
      </w:r>
      <w:r>
        <w:rPr>
          <w:color w:val="000000"/>
          <w:shd w:val="clear" w:color="auto" w:fill="FFFFFF"/>
        </w:rPr>
        <w:t>41.</w:t>
      </w:r>
      <w:r w:rsidR="00BC3175">
        <w:rPr>
          <w:color w:val="000000"/>
          <w:shd w:val="clear" w:color="auto" w:fill="FFFFFF"/>
        </w:rPr>
        <w:t> </w:t>
      </w:r>
      <w:r>
        <w:rPr>
          <w:color w:val="000000"/>
          <w:shd w:val="clear" w:color="auto" w:fill="FFFFFF"/>
        </w:rPr>
        <w:t>panta pirmās daļas 2.</w:t>
      </w:r>
      <w:r w:rsidR="00BC3175">
        <w:rPr>
          <w:color w:val="000000"/>
          <w:shd w:val="clear" w:color="auto" w:fill="FFFFFF"/>
        </w:rPr>
        <w:t> </w:t>
      </w:r>
      <w:r>
        <w:rPr>
          <w:color w:val="000000"/>
          <w:shd w:val="clear" w:color="auto" w:fill="FFFFFF"/>
        </w:rPr>
        <w:t>punktu.</w:t>
      </w:r>
      <w:r w:rsidR="00195C9E">
        <w:rPr>
          <w:color w:val="000000"/>
          <w:shd w:val="clear" w:color="auto" w:fill="FFFFFF"/>
        </w:rPr>
        <w:t xml:space="preserve"> </w:t>
      </w:r>
    </w:p>
    <w:p w14:paraId="7031F444" w14:textId="0EEEFB45" w:rsidR="006F11F1" w:rsidRDefault="006F11F1" w:rsidP="006F11F1">
      <w:pPr>
        <w:ind w:firstLine="720"/>
        <w:jc w:val="both"/>
        <w:rPr>
          <w:color w:val="000000"/>
          <w:shd w:val="clear" w:color="auto" w:fill="FFFFFF"/>
        </w:rPr>
      </w:pPr>
      <w:r w:rsidRPr="00617E72">
        <w:rPr>
          <w:color w:val="000000"/>
          <w:shd w:val="clear" w:color="auto" w:fill="FFFFFF"/>
        </w:rPr>
        <w:t>Saskaņā ar Oficiālo publikāciju un tiesiskās informācijas likuma 9.</w:t>
      </w:r>
      <w:r w:rsidR="007932B4">
        <w:rPr>
          <w:color w:val="000000"/>
          <w:shd w:val="clear" w:color="auto" w:fill="FFFFFF"/>
        </w:rPr>
        <w:t xml:space="preserve"> </w:t>
      </w:r>
      <w:r w:rsidRPr="00617E72">
        <w:rPr>
          <w:color w:val="000000"/>
          <w:shd w:val="clear" w:color="auto" w:fill="FFFFFF"/>
        </w:rPr>
        <w:t>panta piekto daļu, ja spēku zaudē normatīvā akta izdošanas tiesiskais pamats (augstāka juridiska spēka tiesību norma, uz kuras pamata izdots cits normatīvais akts), tad spēku zaudē arī uz šā pamata izdotais n</w:t>
      </w:r>
      <w:r w:rsidR="00195C9E">
        <w:rPr>
          <w:color w:val="000000"/>
          <w:shd w:val="clear" w:color="auto" w:fill="FFFFFF"/>
        </w:rPr>
        <w:t>ormatīvais akts vai tā daļa.</w:t>
      </w:r>
    </w:p>
    <w:p w14:paraId="7C0E57E6" w14:textId="77777777" w:rsidR="00195C9E" w:rsidRPr="00DC742C" w:rsidRDefault="00195C9E" w:rsidP="00195C9E">
      <w:pPr>
        <w:pStyle w:val="Pamatteksts2"/>
        <w:spacing w:after="0" w:line="240" w:lineRule="auto"/>
        <w:ind w:firstLine="709"/>
        <w:jc w:val="both"/>
      </w:pPr>
      <w:r w:rsidRPr="00DC742C">
        <w:t>Saskaņā ar Pašvaldību likuma pārejas noteikumu 6.</w:t>
      </w:r>
      <w:r>
        <w:t> </w:t>
      </w:r>
      <w:r w:rsidRPr="00DC742C">
        <w:t>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w:t>
      </w:r>
      <w:r>
        <w:t> </w:t>
      </w:r>
      <w:r w:rsidRPr="00DC742C">
        <w:t>gada 30.</w:t>
      </w:r>
      <w:r>
        <w:t> </w:t>
      </w:r>
      <w:r w:rsidRPr="00DC742C">
        <w:t>jūnijam piemērojami uz likuma "Par pašvaldībām" normu pamata izdotie saistošie noteikumi, ciktāl tie nav pretrunā ar šo likumu.</w:t>
      </w:r>
    </w:p>
    <w:p w14:paraId="4D4F093E" w14:textId="77777777" w:rsidR="00195C9E" w:rsidRPr="00DC742C" w:rsidRDefault="00195C9E" w:rsidP="00195C9E">
      <w:pPr>
        <w:pStyle w:val="Pamatteksts2"/>
        <w:spacing w:after="0" w:line="240" w:lineRule="auto"/>
        <w:ind w:firstLine="709"/>
        <w:jc w:val="both"/>
      </w:pPr>
      <w:r w:rsidRPr="00DC742C">
        <w:t>Minētais attiecināms arī uz iekšējiem noteikumiem, proti, ja spēku zaudē likums vai Ministru kabineta noteikumi vai to norma, uz kuras pamata ir izdoti iekšējie noteikumi, tad spēku zaudē arī šie iekšējie noteikumi vai to daļa (ja to izdošanai ir vairāki tiesiskie pamati).</w:t>
      </w:r>
    </w:p>
    <w:p w14:paraId="0A6A5FCB" w14:textId="0A62111D" w:rsidR="00195C9E" w:rsidRDefault="00195C9E" w:rsidP="002839AE">
      <w:pPr>
        <w:pStyle w:val="Paraststmeklis"/>
        <w:spacing w:before="0" w:beforeAutospacing="0" w:after="0" w:afterAutospacing="0" w:line="276" w:lineRule="auto"/>
        <w:ind w:firstLine="720"/>
        <w:jc w:val="both"/>
        <w:rPr>
          <w:lang w:eastAsia="zh-CN"/>
        </w:rPr>
      </w:pPr>
      <w:r>
        <w:rPr>
          <w:lang w:eastAsia="zh-CN"/>
        </w:rPr>
        <w:t>Saskaņā ar Pašvaldības 2024. gada 27. jūnija saistošo noteikumu Nr. 25/2024 “Ogres novada pašvaldības nolikums” (turpmāk – SN 25/2024) 54. punktu, l</w:t>
      </w:r>
      <w:r w:rsidRPr="00FC17A7">
        <w:rPr>
          <w:lang w:eastAsia="zh-CN"/>
        </w:rPr>
        <w:t>ai iesaist</w:t>
      </w:r>
      <w:r w:rsidRPr="00FC17A7">
        <w:rPr>
          <w:rFonts w:hint="eastAsia"/>
          <w:lang w:eastAsia="zh-CN"/>
        </w:rPr>
        <w:t>ī</w:t>
      </w:r>
      <w:r w:rsidRPr="00FC17A7">
        <w:rPr>
          <w:lang w:eastAsia="zh-CN"/>
        </w:rPr>
        <w:t>tu sabiedr</w:t>
      </w:r>
      <w:r w:rsidRPr="00FC17A7">
        <w:rPr>
          <w:rFonts w:hint="eastAsia"/>
          <w:lang w:eastAsia="zh-CN"/>
        </w:rPr>
        <w:t>ī</w:t>
      </w:r>
      <w:r w:rsidRPr="00FC17A7">
        <w:rPr>
          <w:lang w:eastAsia="zh-CN"/>
        </w:rPr>
        <w:t>bu atseviš</w:t>
      </w:r>
      <w:r w:rsidRPr="00FC17A7">
        <w:rPr>
          <w:rFonts w:hint="eastAsia"/>
          <w:lang w:eastAsia="zh-CN"/>
        </w:rPr>
        <w:t>ķ</w:t>
      </w:r>
      <w:r w:rsidRPr="00FC17A7">
        <w:rPr>
          <w:lang w:eastAsia="zh-CN"/>
        </w:rPr>
        <w:t>u pašvald</w:t>
      </w:r>
      <w:r w:rsidRPr="00FC17A7">
        <w:rPr>
          <w:rFonts w:hint="eastAsia"/>
          <w:lang w:eastAsia="zh-CN"/>
        </w:rPr>
        <w:t>ī</w:t>
      </w:r>
      <w:r w:rsidRPr="00FC17A7">
        <w:rPr>
          <w:lang w:eastAsia="zh-CN"/>
        </w:rPr>
        <w:t>bas funkciju vai uzdevumu pild</w:t>
      </w:r>
      <w:r w:rsidRPr="00FC17A7">
        <w:rPr>
          <w:rFonts w:hint="eastAsia"/>
          <w:lang w:eastAsia="zh-CN"/>
        </w:rPr>
        <w:t>īš</w:t>
      </w:r>
      <w:r w:rsidRPr="00FC17A7">
        <w:rPr>
          <w:lang w:eastAsia="zh-CN"/>
        </w:rPr>
        <w:t>an</w:t>
      </w:r>
      <w:r w:rsidRPr="00FC17A7">
        <w:rPr>
          <w:rFonts w:hint="eastAsia"/>
          <w:lang w:eastAsia="zh-CN"/>
        </w:rPr>
        <w:t>ā</w:t>
      </w:r>
      <w:r w:rsidRPr="00FC17A7">
        <w:rPr>
          <w:lang w:eastAsia="zh-CN"/>
        </w:rPr>
        <w:t>, dome no pašvald</w:t>
      </w:r>
      <w:r w:rsidRPr="00FC17A7">
        <w:rPr>
          <w:rFonts w:hint="eastAsia"/>
          <w:lang w:eastAsia="zh-CN"/>
        </w:rPr>
        <w:t>ī</w:t>
      </w:r>
      <w:r w:rsidRPr="00FC17A7">
        <w:rPr>
          <w:lang w:eastAsia="zh-CN"/>
        </w:rPr>
        <w:t>bas iedz</w:t>
      </w:r>
      <w:r w:rsidRPr="00FC17A7">
        <w:rPr>
          <w:rFonts w:hint="eastAsia"/>
          <w:lang w:eastAsia="zh-CN"/>
        </w:rPr>
        <w:t>ī</w:t>
      </w:r>
      <w:r w:rsidRPr="00FC17A7">
        <w:rPr>
          <w:lang w:eastAsia="zh-CN"/>
        </w:rPr>
        <w:t>vot</w:t>
      </w:r>
      <w:r w:rsidRPr="00FC17A7">
        <w:rPr>
          <w:rFonts w:hint="eastAsia"/>
          <w:lang w:eastAsia="zh-CN"/>
        </w:rPr>
        <w:t>ā</w:t>
      </w:r>
      <w:r w:rsidRPr="00FC17A7">
        <w:rPr>
          <w:lang w:eastAsia="zh-CN"/>
        </w:rPr>
        <w:t>jiem, pašvald</w:t>
      </w:r>
      <w:r w:rsidRPr="00FC17A7">
        <w:rPr>
          <w:rFonts w:hint="eastAsia"/>
          <w:lang w:eastAsia="zh-CN"/>
        </w:rPr>
        <w:t>ī</w:t>
      </w:r>
      <w:r w:rsidRPr="00FC17A7">
        <w:rPr>
          <w:lang w:eastAsia="zh-CN"/>
        </w:rPr>
        <w:t>bas administrat</w:t>
      </w:r>
      <w:r w:rsidRPr="00FC17A7">
        <w:rPr>
          <w:rFonts w:hint="eastAsia"/>
          <w:lang w:eastAsia="zh-CN"/>
        </w:rPr>
        <w:t>ī</w:t>
      </w:r>
      <w:r w:rsidRPr="00FC17A7">
        <w:rPr>
          <w:lang w:eastAsia="zh-CN"/>
        </w:rPr>
        <w:t>vaj</w:t>
      </w:r>
      <w:r w:rsidRPr="00FC17A7">
        <w:rPr>
          <w:rFonts w:hint="eastAsia"/>
          <w:lang w:eastAsia="zh-CN"/>
        </w:rPr>
        <w:t>ā</w:t>
      </w:r>
      <w:r w:rsidRPr="00FC17A7">
        <w:rPr>
          <w:lang w:eastAsia="zh-CN"/>
        </w:rPr>
        <w:t xml:space="preserve"> teritorij</w:t>
      </w:r>
      <w:r w:rsidRPr="00FC17A7">
        <w:rPr>
          <w:rFonts w:hint="eastAsia"/>
          <w:lang w:eastAsia="zh-CN"/>
        </w:rPr>
        <w:t>ā</w:t>
      </w:r>
      <w:r w:rsidRPr="00FC17A7">
        <w:rPr>
          <w:lang w:eastAsia="zh-CN"/>
        </w:rPr>
        <w:t xml:space="preserve"> re</w:t>
      </w:r>
      <w:r w:rsidRPr="00FC17A7">
        <w:rPr>
          <w:rFonts w:hint="eastAsia"/>
          <w:lang w:eastAsia="zh-CN"/>
        </w:rPr>
        <w:t>ģ</w:t>
      </w:r>
      <w:r w:rsidRPr="00FC17A7">
        <w:rPr>
          <w:lang w:eastAsia="zh-CN"/>
        </w:rPr>
        <w:t>istr</w:t>
      </w:r>
      <w:r w:rsidRPr="00FC17A7">
        <w:rPr>
          <w:rFonts w:hint="eastAsia"/>
          <w:lang w:eastAsia="zh-CN"/>
        </w:rPr>
        <w:t>ē</w:t>
      </w:r>
      <w:r w:rsidRPr="00FC17A7">
        <w:rPr>
          <w:lang w:eastAsia="zh-CN"/>
        </w:rPr>
        <w:t>tu komersantu vai komersantu fili</w:t>
      </w:r>
      <w:r w:rsidRPr="00FC17A7">
        <w:rPr>
          <w:rFonts w:hint="eastAsia"/>
          <w:lang w:eastAsia="zh-CN"/>
        </w:rPr>
        <w:t>āļ</w:t>
      </w:r>
      <w:r w:rsidRPr="00FC17A7">
        <w:rPr>
          <w:lang w:eastAsia="zh-CN"/>
        </w:rPr>
        <w:t>u, biedr</w:t>
      </w:r>
      <w:r w:rsidRPr="00FC17A7">
        <w:rPr>
          <w:rFonts w:hint="eastAsia"/>
          <w:lang w:eastAsia="zh-CN"/>
        </w:rPr>
        <w:t>ī</w:t>
      </w:r>
      <w:r w:rsidRPr="00FC17A7">
        <w:rPr>
          <w:lang w:eastAsia="zh-CN"/>
        </w:rPr>
        <w:t>bu vai nodibin</w:t>
      </w:r>
      <w:r w:rsidRPr="00FC17A7">
        <w:rPr>
          <w:rFonts w:hint="eastAsia"/>
          <w:lang w:eastAsia="zh-CN"/>
        </w:rPr>
        <w:t>ā</w:t>
      </w:r>
      <w:r w:rsidRPr="00FC17A7">
        <w:rPr>
          <w:lang w:eastAsia="zh-CN"/>
        </w:rPr>
        <w:t>jumu p</w:t>
      </w:r>
      <w:r w:rsidRPr="00FC17A7">
        <w:rPr>
          <w:rFonts w:hint="eastAsia"/>
          <w:lang w:eastAsia="zh-CN"/>
        </w:rPr>
        <w:t>ā</w:t>
      </w:r>
      <w:r w:rsidRPr="00FC17A7">
        <w:rPr>
          <w:lang w:eastAsia="zh-CN"/>
        </w:rPr>
        <w:t>rst</w:t>
      </w:r>
      <w:r w:rsidRPr="00FC17A7">
        <w:rPr>
          <w:rFonts w:hint="eastAsia"/>
          <w:lang w:eastAsia="zh-CN"/>
        </w:rPr>
        <w:t>ā</w:t>
      </w:r>
      <w:r w:rsidRPr="00FC17A7">
        <w:rPr>
          <w:lang w:eastAsia="zh-CN"/>
        </w:rPr>
        <w:t>vjiem, k</w:t>
      </w:r>
      <w:r w:rsidRPr="00FC17A7">
        <w:rPr>
          <w:rFonts w:hint="eastAsia"/>
          <w:lang w:eastAsia="zh-CN"/>
        </w:rPr>
        <w:t>ā</w:t>
      </w:r>
      <w:r w:rsidRPr="00FC17A7">
        <w:rPr>
          <w:lang w:eastAsia="zh-CN"/>
        </w:rPr>
        <w:t xml:space="preserve"> ar</w:t>
      </w:r>
      <w:r w:rsidRPr="00FC17A7">
        <w:rPr>
          <w:rFonts w:hint="eastAsia"/>
          <w:lang w:eastAsia="zh-CN"/>
        </w:rPr>
        <w:t>ī</w:t>
      </w:r>
      <w:r w:rsidRPr="00FC17A7">
        <w:rPr>
          <w:lang w:eastAsia="zh-CN"/>
        </w:rPr>
        <w:t xml:space="preserve"> pašvald</w:t>
      </w:r>
      <w:r w:rsidRPr="00FC17A7">
        <w:rPr>
          <w:rFonts w:hint="eastAsia"/>
          <w:lang w:eastAsia="zh-CN"/>
        </w:rPr>
        <w:t>ī</w:t>
      </w:r>
      <w:r w:rsidRPr="00FC17A7">
        <w:rPr>
          <w:lang w:eastAsia="zh-CN"/>
        </w:rPr>
        <w:t>bas administrat</w:t>
      </w:r>
      <w:r w:rsidRPr="00FC17A7">
        <w:rPr>
          <w:rFonts w:hint="eastAsia"/>
          <w:lang w:eastAsia="zh-CN"/>
        </w:rPr>
        <w:t>ī</w:t>
      </w:r>
      <w:r w:rsidRPr="00FC17A7">
        <w:rPr>
          <w:lang w:eastAsia="zh-CN"/>
        </w:rPr>
        <w:t>vaj</w:t>
      </w:r>
      <w:r w:rsidRPr="00FC17A7">
        <w:rPr>
          <w:rFonts w:hint="eastAsia"/>
          <w:lang w:eastAsia="zh-CN"/>
        </w:rPr>
        <w:t>ā</w:t>
      </w:r>
      <w:r w:rsidRPr="00FC17A7">
        <w:rPr>
          <w:lang w:eastAsia="zh-CN"/>
        </w:rPr>
        <w:t xml:space="preserve"> teritorij</w:t>
      </w:r>
      <w:r w:rsidRPr="00FC17A7">
        <w:rPr>
          <w:rFonts w:hint="eastAsia"/>
          <w:lang w:eastAsia="zh-CN"/>
        </w:rPr>
        <w:t>ā</w:t>
      </w:r>
      <w:r w:rsidRPr="00FC17A7">
        <w:rPr>
          <w:lang w:eastAsia="zh-CN"/>
        </w:rPr>
        <w:t xml:space="preserve"> str</w:t>
      </w:r>
      <w:r w:rsidRPr="00FC17A7">
        <w:rPr>
          <w:rFonts w:hint="eastAsia"/>
          <w:lang w:eastAsia="zh-CN"/>
        </w:rPr>
        <w:t>ā</w:t>
      </w:r>
      <w:r w:rsidRPr="00FC17A7">
        <w:rPr>
          <w:lang w:eastAsia="zh-CN"/>
        </w:rPr>
        <w:t>d</w:t>
      </w:r>
      <w:r w:rsidRPr="00FC17A7">
        <w:rPr>
          <w:rFonts w:hint="eastAsia"/>
          <w:lang w:eastAsia="zh-CN"/>
        </w:rPr>
        <w:t>ā</w:t>
      </w:r>
      <w:r w:rsidRPr="00FC17A7">
        <w:rPr>
          <w:lang w:eastAsia="zh-CN"/>
        </w:rPr>
        <w:t>jošiem speci</w:t>
      </w:r>
      <w:r w:rsidRPr="00FC17A7">
        <w:rPr>
          <w:rFonts w:hint="eastAsia"/>
          <w:lang w:eastAsia="zh-CN"/>
        </w:rPr>
        <w:t>ā</w:t>
      </w:r>
      <w:r w:rsidRPr="00FC17A7">
        <w:rPr>
          <w:lang w:eastAsia="zh-CN"/>
        </w:rPr>
        <w:t xml:space="preserve">listiem var izveidot komisijas. </w:t>
      </w:r>
      <w:r>
        <w:rPr>
          <w:lang w:eastAsia="zh-CN"/>
        </w:rPr>
        <w:t>Atbilstoši SN 25/2024 55. punktam komisijas darb</w:t>
      </w:r>
      <w:r>
        <w:rPr>
          <w:rFonts w:hint="eastAsia"/>
          <w:lang w:eastAsia="zh-CN"/>
        </w:rPr>
        <w:t>ī</w:t>
      </w:r>
      <w:r>
        <w:rPr>
          <w:lang w:eastAsia="zh-CN"/>
        </w:rPr>
        <w:t>bu reglament</w:t>
      </w:r>
      <w:r>
        <w:rPr>
          <w:rFonts w:hint="eastAsia"/>
          <w:lang w:eastAsia="zh-CN"/>
        </w:rPr>
        <w:t>ē</w:t>
      </w:r>
      <w:r>
        <w:rPr>
          <w:lang w:eastAsia="zh-CN"/>
        </w:rPr>
        <w:t xml:space="preserve"> domes apstiprin</w:t>
      </w:r>
      <w:r>
        <w:rPr>
          <w:rFonts w:hint="eastAsia"/>
          <w:lang w:eastAsia="zh-CN"/>
        </w:rPr>
        <w:t>ā</w:t>
      </w:r>
      <w:r>
        <w:rPr>
          <w:lang w:eastAsia="zh-CN"/>
        </w:rPr>
        <w:t xml:space="preserve">ts nolikums. </w:t>
      </w:r>
    </w:p>
    <w:p w14:paraId="235E8483" w14:textId="2DE99509" w:rsidR="00195C9E" w:rsidRDefault="00195C9E" w:rsidP="002839AE">
      <w:pPr>
        <w:ind w:firstLine="720"/>
        <w:jc w:val="both"/>
        <w:rPr>
          <w:color w:val="000000"/>
          <w:shd w:val="clear" w:color="auto" w:fill="FFFFFF"/>
        </w:rPr>
      </w:pPr>
      <w:r>
        <w:rPr>
          <w:lang w:eastAsia="zh-CN"/>
        </w:rPr>
        <w:t>Pašvaldību likuma 50. panta pirmā daļa noteic, ka pašvaldības dome un pašvaldības administrācija iekšējos normatīvos aktus izdod likumā noteiktajā kārtībā. Atbilstoši Valsts pārvaldes iekārtas likuma 72. panta pirmās daļas 2. punktam atvasinātas publiskās personas orgāns izdod iekšējos normatīvos aktus pats pēc savas iniciatīvas savas kompetences jautājumos.</w:t>
      </w:r>
    </w:p>
    <w:p w14:paraId="5488609B" w14:textId="77777777" w:rsidR="00195C9E" w:rsidRPr="00617E72" w:rsidRDefault="00195C9E" w:rsidP="006F11F1">
      <w:pPr>
        <w:ind w:firstLine="720"/>
        <w:jc w:val="both"/>
        <w:rPr>
          <w:color w:val="000000"/>
          <w:shd w:val="clear" w:color="auto" w:fill="FFFFFF"/>
        </w:rPr>
      </w:pPr>
    </w:p>
    <w:p w14:paraId="279E4BE0" w14:textId="7C3C74D7" w:rsidR="006F11F1" w:rsidRPr="001A14BC" w:rsidRDefault="00195C9E" w:rsidP="00195C9E">
      <w:pPr>
        <w:ind w:firstLine="720"/>
        <w:jc w:val="both"/>
        <w:rPr>
          <w:color w:val="000000"/>
          <w:shd w:val="clear" w:color="auto" w:fill="FFFFFF"/>
        </w:rPr>
      </w:pPr>
      <w:r>
        <w:rPr>
          <w:color w:val="000000"/>
          <w:shd w:val="clear" w:color="auto" w:fill="FFFFFF"/>
        </w:rPr>
        <w:lastRenderedPageBreak/>
        <w:t>Ņemot vērā iepriekš minēto  un p</w:t>
      </w:r>
      <w:r w:rsidR="00BC3175">
        <w:rPr>
          <w:color w:val="000000"/>
          <w:shd w:val="clear" w:color="auto" w:fill="FFFFFF"/>
        </w:rPr>
        <w:t xml:space="preserve">amatojoties uz </w:t>
      </w:r>
      <w:r w:rsidR="006F11F1" w:rsidRPr="001A14BC">
        <w:rPr>
          <w:color w:val="000000"/>
          <w:shd w:val="clear" w:color="auto" w:fill="FFFFFF"/>
        </w:rPr>
        <w:t xml:space="preserve"> </w:t>
      </w:r>
      <w:r w:rsidR="00D97F25" w:rsidRPr="003E7BD5">
        <w:rPr>
          <w:lang w:eastAsia="zh-CN"/>
        </w:rPr>
        <w:t>Valsts pārvaldes iekārtas likuma 72. panta pirmās daļas 2. punk</w:t>
      </w:r>
      <w:r w:rsidR="00D97F25">
        <w:rPr>
          <w:lang w:eastAsia="zh-CN"/>
        </w:rPr>
        <w:t>tu</w:t>
      </w:r>
      <w:r w:rsidR="006F11F1" w:rsidRPr="001A14BC">
        <w:rPr>
          <w:color w:val="000000"/>
          <w:shd w:val="clear" w:color="auto" w:fill="FFFFFF"/>
        </w:rPr>
        <w:t>,</w:t>
      </w:r>
    </w:p>
    <w:p w14:paraId="53583836" w14:textId="77777777" w:rsidR="00DC2694" w:rsidRPr="00AC2A7E" w:rsidRDefault="00DC2694" w:rsidP="00DC2694">
      <w:pPr>
        <w:rPr>
          <w:rStyle w:val="Intensvaatsauce"/>
        </w:rPr>
      </w:pPr>
    </w:p>
    <w:p w14:paraId="7A7162A1" w14:textId="77777777" w:rsidR="00DC2694" w:rsidRPr="00D30E3D" w:rsidRDefault="00DC2694" w:rsidP="00DC2694">
      <w:pPr>
        <w:jc w:val="center"/>
        <w:rPr>
          <w:b/>
        </w:rPr>
      </w:pPr>
      <w:r w:rsidRPr="00D30E3D">
        <w:rPr>
          <w:b/>
        </w:rPr>
        <w:t xml:space="preserve">balsojot: </w:t>
      </w:r>
      <w:r w:rsidRPr="00D30E3D">
        <w:rPr>
          <w:b/>
          <w:noProof/>
        </w:rPr>
        <w:t>ar 21 balsi "Par" (Andris Krauja, Artūrs Mangulis, Atvars Lakstīgala, Dace Māliņa, Dace Veiliņa, Daiga Brante, Dainis Širovs, Dzirkstīte Žindiga, Egils Helmanis, Igors Miglinieks, Ilmārs Zemnieks, Indulis Trapiņš, Jānis Iklāvs, Jānis Kaijaks, Jānis Siliņš, Kaspars Bramanis, Pāvels Kotāns, Raivis Ūzuls, Santa Ločmele, Toms Āboltiņš, Valentīns Špēlis), "Pret" – nav, "Atturas" – nav, "Nepiedalās" – nav,</w:t>
      </w:r>
      <w:r w:rsidRPr="00D30E3D">
        <w:rPr>
          <w:b/>
        </w:rPr>
        <w:t xml:space="preserve"> </w:t>
      </w:r>
    </w:p>
    <w:p w14:paraId="6AE1B3B8" w14:textId="77777777" w:rsidR="00DC2694" w:rsidRDefault="00DC2694" w:rsidP="00DC2694">
      <w:pPr>
        <w:jc w:val="center"/>
        <w:rPr>
          <w:b/>
        </w:rPr>
      </w:pPr>
      <w:r w:rsidRPr="00D30E3D">
        <w:t>Ogres novada pašvaldības dome</w:t>
      </w:r>
      <w:r w:rsidRPr="00D30E3D">
        <w:rPr>
          <w:b/>
        </w:rPr>
        <w:t xml:space="preserve"> NOLEMJ:</w:t>
      </w:r>
    </w:p>
    <w:p w14:paraId="7ED1A26B" w14:textId="77777777" w:rsidR="006F11F1" w:rsidRPr="001A14BC" w:rsidRDefault="006F11F1" w:rsidP="006F11F1">
      <w:pPr>
        <w:ind w:firstLine="720"/>
        <w:jc w:val="both"/>
        <w:rPr>
          <w:color w:val="000000"/>
          <w:shd w:val="clear" w:color="auto" w:fill="FFFFFF"/>
        </w:rPr>
      </w:pPr>
    </w:p>
    <w:p w14:paraId="046BE9B3" w14:textId="033AF1F0" w:rsidR="00D97F25" w:rsidRPr="00D97F25" w:rsidRDefault="00D97F25" w:rsidP="00D97F25">
      <w:pPr>
        <w:pStyle w:val="Pamattekstaatkpe2"/>
        <w:numPr>
          <w:ilvl w:val="0"/>
          <w:numId w:val="4"/>
        </w:numPr>
        <w:rPr>
          <w:color w:val="000000"/>
        </w:rPr>
      </w:pPr>
      <w:r>
        <w:rPr>
          <w:color w:val="000000"/>
        </w:rPr>
        <w:t>Izdot Ogres novada pašvaldības (turpmāk – Pašvaldība) iekšējos noteikumus  Nr.</w:t>
      </w:r>
      <w:r w:rsidR="00DC2694">
        <w:rPr>
          <w:color w:val="000000"/>
        </w:rPr>
        <w:t>2</w:t>
      </w:r>
      <w:r>
        <w:rPr>
          <w:color w:val="000000"/>
        </w:rPr>
        <w:t>/2025</w:t>
      </w:r>
      <w:r w:rsidR="004D6F1A">
        <w:rPr>
          <w:color w:val="000000"/>
        </w:rPr>
        <w:t xml:space="preserve"> </w:t>
      </w:r>
      <w:r w:rsidR="006F11F1" w:rsidRPr="001A14BC">
        <w:rPr>
          <w:color w:val="000000"/>
          <w:szCs w:val="24"/>
          <w:shd w:val="clear" w:color="auto" w:fill="FFFFFF"/>
        </w:rPr>
        <w:t>“</w:t>
      </w:r>
      <w:r w:rsidRPr="00EB6678">
        <w:rPr>
          <w:color w:val="000000"/>
          <w:shd w:val="clear" w:color="auto" w:fill="FFFFFF"/>
        </w:rPr>
        <w:t>Mājokļa ārējās vides pielāgošanas personai ar kustību traucējumiem vērtēšanas komisijas nolikums</w:t>
      </w:r>
      <w:r>
        <w:rPr>
          <w:color w:val="000000"/>
          <w:szCs w:val="24"/>
          <w:shd w:val="clear" w:color="auto" w:fill="FFFFFF"/>
        </w:rPr>
        <w:t>” (pielikumā).</w:t>
      </w:r>
    </w:p>
    <w:p w14:paraId="79E6F441" w14:textId="69346199" w:rsidR="00D97F25" w:rsidRDefault="00D97F25" w:rsidP="00D97F25">
      <w:pPr>
        <w:pStyle w:val="Pamattekstaatkpe2"/>
        <w:numPr>
          <w:ilvl w:val="0"/>
          <w:numId w:val="4"/>
        </w:numPr>
        <w:rPr>
          <w:color w:val="000000"/>
        </w:rPr>
      </w:pPr>
      <w:r w:rsidRPr="00D97F25">
        <w:rPr>
          <w:color w:val="000000"/>
        </w:rPr>
        <w:t>Apstiprināt</w:t>
      </w:r>
      <w:r w:rsidR="00AB1422">
        <w:rPr>
          <w:color w:val="000000"/>
        </w:rPr>
        <w:t xml:space="preserve"> Ogres novada pašvaldības Nekustamo īpašumu pārvaldes nodaļas būvinženieri</w:t>
      </w:r>
      <w:r w:rsidRPr="00D97F25">
        <w:rPr>
          <w:color w:val="000000"/>
        </w:rPr>
        <w:t xml:space="preserve"> </w:t>
      </w:r>
      <w:r>
        <w:rPr>
          <w:color w:val="000000"/>
        </w:rPr>
        <w:t xml:space="preserve">Gunti </w:t>
      </w:r>
      <w:proofErr w:type="spellStart"/>
      <w:r>
        <w:rPr>
          <w:color w:val="000000"/>
        </w:rPr>
        <w:t>Puduli</w:t>
      </w:r>
      <w:proofErr w:type="spellEnd"/>
      <w:r w:rsidRPr="00D97F25">
        <w:rPr>
          <w:color w:val="000000"/>
        </w:rPr>
        <w:t xml:space="preserve"> par </w:t>
      </w:r>
      <w:r w:rsidRPr="00EB6678">
        <w:rPr>
          <w:color w:val="000000"/>
          <w:shd w:val="clear" w:color="auto" w:fill="FFFFFF"/>
        </w:rPr>
        <w:t>Mājokļa ārējās vides pielāgošanas personai ar kustību traucējumiem vērtēšanas komisijas</w:t>
      </w:r>
      <w:r w:rsidRPr="00D97F25">
        <w:rPr>
          <w:color w:val="000000"/>
        </w:rPr>
        <w:t xml:space="preserve"> (turpmāk – Komisija) priekšsēdētāju.</w:t>
      </w:r>
      <w:r>
        <w:rPr>
          <w:color w:val="000000"/>
        </w:rPr>
        <w:t xml:space="preserve"> </w:t>
      </w:r>
    </w:p>
    <w:p w14:paraId="310FD889" w14:textId="3FDE8A9E" w:rsidR="00D97F25" w:rsidRDefault="00D97F25" w:rsidP="00D97F25">
      <w:pPr>
        <w:pStyle w:val="Pamattekstaatkpe2"/>
        <w:numPr>
          <w:ilvl w:val="0"/>
          <w:numId w:val="4"/>
        </w:numPr>
        <w:rPr>
          <w:color w:val="000000"/>
        </w:rPr>
      </w:pPr>
      <w:r w:rsidRPr="00D97F25">
        <w:rPr>
          <w:color w:val="000000"/>
        </w:rPr>
        <w:t xml:space="preserve">Uzdot </w:t>
      </w:r>
      <w:r>
        <w:rPr>
          <w:color w:val="000000"/>
        </w:rPr>
        <w:t>P</w:t>
      </w:r>
      <w:r w:rsidRPr="00D97F25">
        <w:rPr>
          <w:color w:val="000000"/>
        </w:rPr>
        <w:t>ašvaldības izpilddirektoram ar rīkojumu izveidot Komisiju saskaņā ar Komisijas nolikumu.</w:t>
      </w:r>
    </w:p>
    <w:p w14:paraId="5E7B1239" w14:textId="3B1074F0" w:rsidR="00D97F25" w:rsidRPr="00D97F25" w:rsidRDefault="00D97F25" w:rsidP="00D97F25">
      <w:pPr>
        <w:pStyle w:val="Pamattekstaatkpe2"/>
        <w:numPr>
          <w:ilvl w:val="0"/>
          <w:numId w:val="4"/>
        </w:numPr>
        <w:rPr>
          <w:color w:val="000000"/>
        </w:rPr>
      </w:pPr>
      <w:r w:rsidRPr="00D97F25">
        <w:rPr>
          <w:color w:val="000000"/>
        </w:rPr>
        <w:t>Kontroli par lēmuma izpildi uzdot</w:t>
      </w:r>
      <w:r w:rsidR="00AB1422">
        <w:rPr>
          <w:color w:val="000000"/>
        </w:rPr>
        <w:t xml:space="preserve"> Ogres novada p</w:t>
      </w:r>
      <w:r w:rsidRPr="00D97F25">
        <w:rPr>
          <w:color w:val="000000"/>
        </w:rPr>
        <w:t>ašvaldības izpilddirektoram.</w:t>
      </w:r>
    </w:p>
    <w:p w14:paraId="49800953" w14:textId="77777777" w:rsidR="006F11F1" w:rsidRDefault="006F11F1">
      <w:pPr>
        <w:pBdr>
          <w:top w:val="nil"/>
          <w:left w:val="nil"/>
          <w:bottom w:val="nil"/>
          <w:right w:val="nil"/>
          <w:between w:val="nil"/>
        </w:pBdr>
        <w:ind w:firstLine="720"/>
        <w:jc w:val="both"/>
        <w:rPr>
          <w:color w:val="000000"/>
        </w:rPr>
      </w:pPr>
    </w:p>
    <w:p w14:paraId="5C0A94A2" w14:textId="77777777" w:rsidR="00875B42" w:rsidRDefault="00875B42">
      <w:pPr>
        <w:widowControl w:val="0"/>
        <w:spacing w:line="259" w:lineRule="auto"/>
        <w:ind w:left="720" w:right="-170"/>
        <w:jc w:val="both"/>
      </w:pPr>
    </w:p>
    <w:p w14:paraId="1CF4ED9C" w14:textId="77777777" w:rsidR="00875B42" w:rsidRDefault="00792862">
      <w:pPr>
        <w:ind w:left="510" w:right="-170"/>
        <w:jc w:val="right"/>
      </w:pPr>
      <w:r>
        <w:t>(Sēdes vadītāja,</w:t>
      </w:r>
    </w:p>
    <w:p w14:paraId="7B4C3C94" w14:textId="1DE976D6" w:rsidR="00875B42" w:rsidRDefault="00792862">
      <w:pPr>
        <w:ind w:left="510" w:right="-170"/>
        <w:jc w:val="right"/>
      </w:pPr>
      <w:r>
        <w:t>domes priekšsēdētāja E.</w:t>
      </w:r>
      <w:r w:rsidR="00BF228F">
        <w:t xml:space="preserve"> </w:t>
      </w:r>
      <w:proofErr w:type="spellStart"/>
      <w:r>
        <w:t>Helmaņa</w:t>
      </w:r>
      <w:proofErr w:type="spellEnd"/>
      <w:r>
        <w:t xml:space="preserve"> paraksts)</w:t>
      </w:r>
    </w:p>
    <w:sectPr w:rsidR="00875B42">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A3362" w14:textId="77777777" w:rsidR="002E3CF6" w:rsidRDefault="002E3CF6">
      <w:r>
        <w:separator/>
      </w:r>
    </w:p>
  </w:endnote>
  <w:endnote w:type="continuationSeparator" w:id="0">
    <w:p w14:paraId="754B8EA7" w14:textId="77777777" w:rsidR="002E3CF6" w:rsidRDefault="002E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BB32" w14:textId="77777777" w:rsidR="00875B42" w:rsidRDefault="0079286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5097682" w14:textId="77777777" w:rsidR="00875B42" w:rsidRDefault="00875B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6116" w14:textId="77777777" w:rsidR="002E3CF6" w:rsidRDefault="002E3CF6">
      <w:r>
        <w:separator/>
      </w:r>
    </w:p>
  </w:footnote>
  <w:footnote w:type="continuationSeparator" w:id="0">
    <w:p w14:paraId="67C7EE7F" w14:textId="77777777" w:rsidR="002E3CF6" w:rsidRDefault="002E3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657CF"/>
    <w:multiLevelType w:val="multilevel"/>
    <w:tmpl w:val="EEC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B11A62"/>
    <w:multiLevelType w:val="multilevel"/>
    <w:tmpl w:val="949A43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5B1A21"/>
    <w:multiLevelType w:val="multilevel"/>
    <w:tmpl w:val="28A236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3BC00DB"/>
    <w:multiLevelType w:val="multilevel"/>
    <w:tmpl w:val="1EB423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9502091">
    <w:abstractNumId w:val="2"/>
  </w:num>
  <w:num w:numId="2" w16cid:durableId="691148907">
    <w:abstractNumId w:val="1"/>
  </w:num>
  <w:num w:numId="3" w16cid:durableId="1599634534">
    <w:abstractNumId w:val="4"/>
  </w:num>
  <w:num w:numId="4" w16cid:durableId="1148278188">
    <w:abstractNumId w:val="0"/>
  </w:num>
  <w:num w:numId="5" w16cid:durableId="447630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B42"/>
    <w:rsid w:val="00002814"/>
    <w:rsid w:val="000524B7"/>
    <w:rsid w:val="000F4841"/>
    <w:rsid w:val="0013133A"/>
    <w:rsid w:val="001928F5"/>
    <w:rsid w:val="00195C9E"/>
    <w:rsid w:val="002741DB"/>
    <w:rsid w:val="00281AAB"/>
    <w:rsid w:val="002839AE"/>
    <w:rsid w:val="002D6E2B"/>
    <w:rsid w:val="002E3CF6"/>
    <w:rsid w:val="00346D7F"/>
    <w:rsid w:val="0036373E"/>
    <w:rsid w:val="004021C6"/>
    <w:rsid w:val="00456111"/>
    <w:rsid w:val="004C414D"/>
    <w:rsid w:val="004D5CC9"/>
    <w:rsid w:val="004D6F1A"/>
    <w:rsid w:val="004F16B6"/>
    <w:rsid w:val="004F7381"/>
    <w:rsid w:val="00552090"/>
    <w:rsid w:val="00565ABC"/>
    <w:rsid w:val="00581EE1"/>
    <w:rsid w:val="005833E2"/>
    <w:rsid w:val="005C6642"/>
    <w:rsid w:val="00606392"/>
    <w:rsid w:val="00623464"/>
    <w:rsid w:val="006B6623"/>
    <w:rsid w:val="006F11F1"/>
    <w:rsid w:val="006F7395"/>
    <w:rsid w:val="007045AC"/>
    <w:rsid w:val="0071577B"/>
    <w:rsid w:val="00780273"/>
    <w:rsid w:val="00792862"/>
    <w:rsid w:val="007932B4"/>
    <w:rsid w:val="007C4F0A"/>
    <w:rsid w:val="00875B42"/>
    <w:rsid w:val="0088595B"/>
    <w:rsid w:val="008A16C3"/>
    <w:rsid w:val="008A7F44"/>
    <w:rsid w:val="008E57A3"/>
    <w:rsid w:val="00952D15"/>
    <w:rsid w:val="009D277D"/>
    <w:rsid w:val="009D378D"/>
    <w:rsid w:val="009E3BB5"/>
    <w:rsid w:val="00AB1422"/>
    <w:rsid w:val="00AC1E66"/>
    <w:rsid w:val="00AD214C"/>
    <w:rsid w:val="00B24ADD"/>
    <w:rsid w:val="00B603CB"/>
    <w:rsid w:val="00B80A6F"/>
    <w:rsid w:val="00BA3EB0"/>
    <w:rsid w:val="00BC0EFD"/>
    <w:rsid w:val="00BC3175"/>
    <w:rsid w:val="00BC515C"/>
    <w:rsid w:val="00BE759D"/>
    <w:rsid w:val="00BF228F"/>
    <w:rsid w:val="00C0475B"/>
    <w:rsid w:val="00C24253"/>
    <w:rsid w:val="00D96226"/>
    <w:rsid w:val="00D97F25"/>
    <w:rsid w:val="00DA5A85"/>
    <w:rsid w:val="00DA7110"/>
    <w:rsid w:val="00DC2694"/>
    <w:rsid w:val="00DC310E"/>
    <w:rsid w:val="00E42D66"/>
    <w:rsid w:val="00E94817"/>
    <w:rsid w:val="00EB6678"/>
    <w:rsid w:val="00F340E4"/>
    <w:rsid w:val="00F34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5DA9"/>
  <w15:docId w15:val="{0C3D0006-459E-401F-8BE3-9496F23D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35C0D"/>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character" w:styleId="Hipersaite">
    <w:name w:val="Hyperlink"/>
    <w:basedOn w:val="Noklusjumarindkopasfonts"/>
    <w:uiPriority w:val="99"/>
    <w:unhideWhenUsed/>
    <w:rsid w:val="006F11F1"/>
    <w:rPr>
      <w:color w:val="0563C1" w:themeColor="hyperlink"/>
      <w:u w:val="single"/>
    </w:rPr>
  </w:style>
  <w:style w:type="paragraph" w:styleId="Prskatjums">
    <w:name w:val="Revision"/>
    <w:hidden/>
    <w:uiPriority w:val="99"/>
    <w:semiHidden/>
    <w:rsid w:val="007932B4"/>
  </w:style>
  <w:style w:type="character" w:styleId="Intensvaatsauce">
    <w:name w:val="Intense Reference"/>
    <w:basedOn w:val="Noklusjumarindkopasfonts"/>
    <w:uiPriority w:val="32"/>
    <w:qFormat/>
    <w:rsid w:val="00DC2694"/>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S+lfrGXJG9hsyww85JHg5pkVrg==">AMUW2mWsNj9ohE0oqXbAkNHeh6KKDehJYQCde/+AfeP17NZC+hdM9ZuISLn3yr3YBu9skN2d6y6P/do5eD+fhH1sCtLCI50PaYshOHeJYvsCL4uFO7eGAj0vXPGhCxMtVO220U/OVfmb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2554</Words>
  <Characters>1457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Agnese Puisīte</cp:lastModifiedBy>
  <cp:revision>2</cp:revision>
  <cp:lastPrinted>2021-12-17T06:50:00Z</cp:lastPrinted>
  <dcterms:created xsi:type="dcterms:W3CDTF">2025-01-30T09:27:00Z</dcterms:created>
  <dcterms:modified xsi:type="dcterms:W3CDTF">2025-01-30T09:27:00Z</dcterms:modified>
</cp:coreProperties>
</file>