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0311A" w14:textId="77777777" w:rsidR="00EC5341" w:rsidRDefault="002246FA">
      <w:pPr>
        <w:jc w:val="center"/>
      </w:pPr>
      <w:r>
        <w:rPr>
          <w:noProof/>
        </w:rPr>
        <w:drawing>
          <wp:inline distT="0" distB="0" distL="0" distR="0" wp14:anchorId="7C57B99D" wp14:editId="4C78A443">
            <wp:extent cx="617220" cy="731520"/>
            <wp:effectExtent l="0" t="0" r="0" b="0"/>
            <wp:docPr id="4" name="Attēls 1"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617220" cy="731520"/>
                    </a:xfrm>
                    <a:prstGeom prst="rect">
                      <a:avLst/>
                    </a:prstGeom>
                    <a:ln/>
                  </pic:spPr>
                </pic:pic>
              </a:graphicData>
            </a:graphic>
          </wp:inline>
        </w:drawing>
      </w:r>
    </w:p>
    <w:p w14:paraId="68F8A828" w14:textId="77777777" w:rsidR="00EC5341" w:rsidRDefault="00EC5341">
      <w:pPr>
        <w:jc w:val="center"/>
        <w:rPr>
          <w:sz w:val="12"/>
          <w:szCs w:val="12"/>
        </w:rPr>
      </w:pPr>
    </w:p>
    <w:p w14:paraId="2657EE16" w14:textId="77777777" w:rsidR="00EC5341" w:rsidRDefault="002246FA">
      <w:pPr>
        <w:jc w:val="center"/>
        <w:rPr>
          <w:sz w:val="36"/>
          <w:szCs w:val="36"/>
        </w:rPr>
      </w:pPr>
      <w:r>
        <w:rPr>
          <w:sz w:val="36"/>
          <w:szCs w:val="36"/>
        </w:rPr>
        <w:t>OGRES  NOVADA  PAŠVALDĪBA</w:t>
      </w:r>
    </w:p>
    <w:p w14:paraId="16557685" w14:textId="77777777" w:rsidR="00EC5341" w:rsidRDefault="002246FA">
      <w:pPr>
        <w:jc w:val="center"/>
        <w:rPr>
          <w:sz w:val="18"/>
          <w:szCs w:val="18"/>
        </w:rPr>
      </w:pPr>
      <w:r>
        <w:rPr>
          <w:sz w:val="18"/>
          <w:szCs w:val="18"/>
        </w:rPr>
        <w:t>Reģ.Nr.90000024455, Brīvības iela 33, Ogre, Ogres nov., LV-5001</w:t>
      </w:r>
    </w:p>
    <w:p w14:paraId="67B08C74" w14:textId="77777777" w:rsidR="00EC5341" w:rsidRDefault="002246FA">
      <w:pPr>
        <w:pBdr>
          <w:bottom w:val="single" w:sz="4" w:space="1" w:color="000000"/>
        </w:pBdr>
        <w:jc w:val="center"/>
        <w:rPr>
          <w:sz w:val="18"/>
          <w:szCs w:val="18"/>
        </w:rPr>
      </w:pPr>
      <w:r>
        <w:rPr>
          <w:sz w:val="18"/>
          <w:szCs w:val="18"/>
        </w:rPr>
        <w:t xml:space="preserve">tālrunis 65071160, e-pasts: ogredome@ogresnovads.lv, www.ogresnovads.lv </w:t>
      </w:r>
    </w:p>
    <w:p w14:paraId="7B092A8F" w14:textId="77777777" w:rsidR="00EC5341" w:rsidRPr="008430FA" w:rsidRDefault="00EC5341">
      <w:pPr>
        <w:jc w:val="center"/>
        <w:rPr>
          <w:sz w:val="28"/>
          <w:szCs w:val="28"/>
        </w:rPr>
      </w:pPr>
    </w:p>
    <w:p w14:paraId="462844FB" w14:textId="71467958" w:rsidR="00EC5341" w:rsidRDefault="00B00581" w:rsidP="00135039">
      <w:pPr>
        <w:jc w:val="center"/>
        <w:rPr>
          <w:sz w:val="28"/>
          <w:szCs w:val="28"/>
        </w:rPr>
      </w:pPr>
      <w:r>
        <w:rPr>
          <w:sz w:val="28"/>
          <w:szCs w:val="28"/>
        </w:rPr>
        <w:t>PAŠVALDĪBAS DOMES</w:t>
      </w:r>
      <w:r w:rsidR="008C1AB6" w:rsidRPr="008C1AB6">
        <w:rPr>
          <w:sz w:val="28"/>
          <w:szCs w:val="28"/>
        </w:rPr>
        <w:t xml:space="preserve"> SĒDES PROTOKOLA IZRAKSTS</w:t>
      </w:r>
    </w:p>
    <w:p w14:paraId="77A8EF2E" w14:textId="77777777" w:rsidR="008C1AB6" w:rsidRDefault="008C1AB6"/>
    <w:p w14:paraId="4BF0AE1A" w14:textId="77777777" w:rsidR="00135039" w:rsidRDefault="00135039"/>
    <w:tbl>
      <w:tblPr>
        <w:tblStyle w:val="a4"/>
        <w:tblW w:w="9072" w:type="dxa"/>
        <w:tblInd w:w="0" w:type="dxa"/>
        <w:tblLayout w:type="fixed"/>
        <w:tblLook w:val="0400" w:firstRow="0" w:lastRow="0" w:firstColumn="0" w:lastColumn="0" w:noHBand="0" w:noVBand="1"/>
      </w:tblPr>
      <w:tblGrid>
        <w:gridCol w:w="2336"/>
        <w:gridCol w:w="3618"/>
        <w:gridCol w:w="3118"/>
      </w:tblGrid>
      <w:tr w:rsidR="00EC5341" w14:paraId="55F524CD" w14:textId="77777777" w:rsidTr="00135039">
        <w:trPr>
          <w:trHeight w:val="380"/>
        </w:trPr>
        <w:tc>
          <w:tcPr>
            <w:tcW w:w="2336" w:type="dxa"/>
            <w:tcMar>
              <w:top w:w="0" w:type="dxa"/>
              <w:left w:w="108" w:type="dxa"/>
              <w:bottom w:w="0" w:type="dxa"/>
              <w:right w:w="108" w:type="dxa"/>
            </w:tcMar>
          </w:tcPr>
          <w:p w14:paraId="11EB3D88" w14:textId="77777777" w:rsidR="00EC5341" w:rsidRDefault="002246FA">
            <w:pPr>
              <w:pBdr>
                <w:top w:val="nil"/>
                <w:left w:val="nil"/>
                <w:bottom w:val="nil"/>
                <w:right w:val="nil"/>
                <w:between w:val="nil"/>
              </w:pBdr>
              <w:rPr>
                <w:color w:val="000000"/>
              </w:rPr>
            </w:pPr>
            <w:r>
              <w:rPr>
                <w:color w:val="000000"/>
              </w:rPr>
              <w:t>Ogrē, Brīvības ielā 33</w:t>
            </w:r>
          </w:p>
        </w:tc>
        <w:tc>
          <w:tcPr>
            <w:tcW w:w="3618" w:type="dxa"/>
            <w:tcMar>
              <w:top w:w="0" w:type="dxa"/>
              <w:left w:w="108" w:type="dxa"/>
              <w:bottom w:w="0" w:type="dxa"/>
              <w:right w:w="108" w:type="dxa"/>
            </w:tcMar>
          </w:tcPr>
          <w:p w14:paraId="08A456E9" w14:textId="1B8E778E" w:rsidR="00EC5341" w:rsidRDefault="00135039" w:rsidP="00B00581">
            <w:pPr>
              <w:pBdr>
                <w:top w:val="nil"/>
                <w:left w:val="nil"/>
                <w:bottom w:val="nil"/>
                <w:right w:val="nil"/>
                <w:between w:val="nil"/>
              </w:pBdr>
              <w:ind w:right="-675"/>
              <w:jc w:val="center"/>
              <w:rPr>
                <w:color w:val="000000"/>
              </w:rPr>
            </w:pPr>
            <w:r>
              <w:rPr>
                <w:b/>
                <w:color w:val="000000"/>
              </w:rPr>
              <w:t>Nr.</w:t>
            </w:r>
            <w:r w:rsidR="008172CE">
              <w:rPr>
                <w:b/>
                <w:color w:val="000000"/>
              </w:rPr>
              <w:t>1</w:t>
            </w:r>
          </w:p>
        </w:tc>
        <w:tc>
          <w:tcPr>
            <w:tcW w:w="3118" w:type="dxa"/>
            <w:tcMar>
              <w:top w:w="0" w:type="dxa"/>
              <w:left w:w="108" w:type="dxa"/>
              <w:bottom w:w="0" w:type="dxa"/>
              <w:right w:w="108" w:type="dxa"/>
            </w:tcMar>
          </w:tcPr>
          <w:p w14:paraId="23A6ED95" w14:textId="6ACBEB2F" w:rsidR="00EC5341" w:rsidRDefault="002246FA" w:rsidP="008172CE">
            <w:pPr>
              <w:pBdr>
                <w:top w:val="nil"/>
                <w:left w:val="nil"/>
                <w:bottom w:val="nil"/>
                <w:right w:val="nil"/>
                <w:between w:val="nil"/>
              </w:pBdr>
              <w:jc w:val="right"/>
              <w:rPr>
                <w:color w:val="000000"/>
              </w:rPr>
            </w:pPr>
            <w:r>
              <w:rPr>
                <w:color w:val="000000"/>
              </w:rPr>
              <w:t>202</w:t>
            </w:r>
            <w:r w:rsidR="00AE596A">
              <w:rPr>
                <w:color w:val="000000"/>
              </w:rPr>
              <w:t>5</w:t>
            </w:r>
            <w:r>
              <w:rPr>
                <w:color w:val="000000"/>
              </w:rPr>
              <w:t>. gada</w:t>
            </w:r>
            <w:r w:rsidR="008430FA">
              <w:rPr>
                <w:color w:val="000000"/>
              </w:rPr>
              <w:t xml:space="preserve"> </w:t>
            </w:r>
            <w:r w:rsidR="008172CE">
              <w:rPr>
                <w:color w:val="000000"/>
              </w:rPr>
              <w:t>30</w:t>
            </w:r>
            <w:r>
              <w:rPr>
                <w:color w:val="000000"/>
              </w:rPr>
              <w:t>.</w:t>
            </w:r>
            <w:r w:rsidR="00AE596A">
              <w:rPr>
                <w:color w:val="000000"/>
              </w:rPr>
              <w:t xml:space="preserve"> janvārī</w:t>
            </w:r>
          </w:p>
        </w:tc>
      </w:tr>
    </w:tbl>
    <w:p w14:paraId="2C0A5081" w14:textId="77777777" w:rsidR="008172CE" w:rsidRDefault="008172CE" w:rsidP="00D46313">
      <w:pPr>
        <w:jc w:val="center"/>
        <w:rPr>
          <w:b/>
        </w:rPr>
      </w:pPr>
    </w:p>
    <w:p w14:paraId="1B85C7E0" w14:textId="010FC9EE" w:rsidR="00D46313" w:rsidRDefault="008172CE" w:rsidP="00D46313">
      <w:pPr>
        <w:jc w:val="center"/>
        <w:rPr>
          <w:b/>
        </w:rPr>
      </w:pPr>
      <w:r>
        <w:rPr>
          <w:b/>
        </w:rPr>
        <w:t>37</w:t>
      </w:r>
      <w:r w:rsidR="00D46313" w:rsidRPr="00135039">
        <w:rPr>
          <w:b/>
        </w:rPr>
        <w:t>.</w:t>
      </w:r>
    </w:p>
    <w:p w14:paraId="5F504EB3" w14:textId="58CE5F7B" w:rsidR="00D46313" w:rsidRPr="00BE069B" w:rsidRDefault="00D46313" w:rsidP="00135039">
      <w:pPr>
        <w:jc w:val="center"/>
        <w:rPr>
          <w:b/>
          <w:color w:val="000000"/>
          <w:u w:val="single"/>
        </w:rPr>
      </w:pPr>
      <w:r w:rsidRPr="00BE069B">
        <w:rPr>
          <w:b/>
          <w:color w:val="000000"/>
          <w:u w:val="single"/>
        </w:rPr>
        <w:t>Par</w:t>
      </w:r>
      <w:r w:rsidR="00EB328B">
        <w:rPr>
          <w:b/>
          <w:color w:val="000000"/>
          <w:u w:val="single"/>
        </w:rPr>
        <w:t xml:space="preserve"> saistoš</w:t>
      </w:r>
      <w:r w:rsidR="005217E7">
        <w:rPr>
          <w:b/>
          <w:color w:val="000000"/>
          <w:u w:val="single"/>
        </w:rPr>
        <w:t>o n</w:t>
      </w:r>
      <w:r w:rsidR="00EB328B">
        <w:rPr>
          <w:b/>
          <w:color w:val="000000"/>
          <w:u w:val="single"/>
        </w:rPr>
        <w:t>oteikum</w:t>
      </w:r>
      <w:r w:rsidR="005217E7">
        <w:rPr>
          <w:b/>
          <w:color w:val="000000"/>
          <w:u w:val="single"/>
        </w:rPr>
        <w:t>u</w:t>
      </w:r>
      <w:r w:rsidR="00EB328B">
        <w:rPr>
          <w:b/>
          <w:color w:val="000000"/>
          <w:u w:val="single"/>
        </w:rPr>
        <w:t xml:space="preserve"> </w:t>
      </w:r>
      <w:r w:rsidR="00BE069B" w:rsidRPr="00BE069B">
        <w:rPr>
          <w:b/>
          <w:color w:val="000000"/>
          <w:u w:val="single"/>
        </w:rPr>
        <w:t>“</w:t>
      </w:r>
      <w:r w:rsidR="005217E7">
        <w:rPr>
          <w:b/>
          <w:color w:val="000000"/>
          <w:u w:val="single"/>
        </w:rPr>
        <w:t xml:space="preserve">Grozījums </w:t>
      </w:r>
      <w:r w:rsidR="005217E7" w:rsidRPr="005217E7">
        <w:rPr>
          <w:b/>
          <w:color w:val="000000"/>
          <w:u w:val="single"/>
        </w:rPr>
        <w:t xml:space="preserve">Ogres novada pašvaldības 2022. gada 28. jūlija saistošajos noteikumos Nr. 20/2022 </w:t>
      </w:r>
      <w:r w:rsidR="005217E7">
        <w:rPr>
          <w:b/>
          <w:color w:val="000000"/>
          <w:u w:val="single"/>
        </w:rPr>
        <w:t>“</w:t>
      </w:r>
      <w:r w:rsidR="005E4EEF">
        <w:rPr>
          <w:b/>
          <w:color w:val="000000"/>
          <w:u w:val="single"/>
        </w:rPr>
        <w:t>Par</w:t>
      </w:r>
      <w:r w:rsidR="00AE596A">
        <w:rPr>
          <w:b/>
          <w:color w:val="000000"/>
          <w:u w:val="single"/>
        </w:rPr>
        <w:t xml:space="preserve"> ģenētiski modificēto kultūraugu audzēšanas aizliegumu</w:t>
      </w:r>
      <w:r w:rsidR="005E4EEF">
        <w:rPr>
          <w:b/>
          <w:color w:val="000000"/>
          <w:u w:val="single"/>
        </w:rPr>
        <w:t xml:space="preserve"> Ogres novadā</w:t>
      </w:r>
      <w:r w:rsidR="00BE069B" w:rsidRPr="00BE069B">
        <w:rPr>
          <w:b/>
          <w:color w:val="000000"/>
          <w:u w:val="single"/>
        </w:rPr>
        <w:t>”</w:t>
      </w:r>
      <w:r w:rsidR="005217E7">
        <w:rPr>
          <w:b/>
          <w:color w:val="000000"/>
          <w:u w:val="single"/>
        </w:rPr>
        <w:t xml:space="preserve">” </w:t>
      </w:r>
      <w:r w:rsidR="00EB328B">
        <w:rPr>
          <w:b/>
          <w:color w:val="000000"/>
          <w:u w:val="single"/>
        </w:rPr>
        <w:t>projekta un paskaidrojuma raksta publicēšanu sabiedrības viedokļa noskaidrošanai</w:t>
      </w:r>
    </w:p>
    <w:p w14:paraId="5DE8E0D3" w14:textId="77777777" w:rsidR="00D91AC9" w:rsidRDefault="00D91AC9" w:rsidP="00D91AC9">
      <w:pPr>
        <w:ind w:firstLine="720"/>
        <w:jc w:val="both"/>
      </w:pPr>
    </w:p>
    <w:p w14:paraId="5F99690D" w14:textId="24407D89" w:rsidR="00490FFA" w:rsidRDefault="00490FFA" w:rsidP="00F47B6D">
      <w:pPr>
        <w:tabs>
          <w:tab w:val="left" w:pos="567"/>
          <w:tab w:val="left" w:pos="709"/>
        </w:tabs>
        <w:ind w:firstLine="720"/>
        <w:jc w:val="both"/>
      </w:pPr>
      <w:r>
        <w:t xml:space="preserve">Ogres novada pašvaldības dome </w:t>
      </w:r>
      <w:r w:rsidRPr="00490FFA">
        <w:t>2022.</w:t>
      </w:r>
      <w:r w:rsidR="00CD6C6E">
        <w:t> </w:t>
      </w:r>
      <w:r w:rsidRPr="00490FFA">
        <w:t>gada 2</w:t>
      </w:r>
      <w:r w:rsidR="00AE596A">
        <w:t>8</w:t>
      </w:r>
      <w:r w:rsidRPr="00490FFA">
        <w:t>.</w:t>
      </w:r>
      <w:r w:rsidR="00CD6C6E">
        <w:t> </w:t>
      </w:r>
      <w:r w:rsidR="00AE596A">
        <w:t>jūlijā</w:t>
      </w:r>
      <w:r w:rsidRPr="00490FFA">
        <w:t xml:space="preserve"> </w:t>
      </w:r>
      <w:r>
        <w:t xml:space="preserve">pieņēma saistošos noteikumus </w:t>
      </w:r>
      <w:r w:rsidRPr="00490FFA">
        <w:t>Nr.</w:t>
      </w:r>
      <w:r w:rsidR="00F47B6D">
        <w:t> </w:t>
      </w:r>
      <w:r w:rsidR="005E4EEF">
        <w:t>2</w:t>
      </w:r>
      <w:r w:rsidR="00AE596A">
        <w:t>0</w:t>
      </w:r>
      <w:r w:rsidRPr="00490FFA">
        <w:t>/2022</w:t>
      </w:r>
      <w:r>
        <w:t xml:space="preserve"> </w:t>
      </w:r>
      <w:r w:rsidRPr="00490FFA">
        <w:t>“</w:t>
      </w:r>
      <w:r w:rsidR="005E4EEF">
        <w:t>Par</w:t>
      </w:r>
      <w:r w:rsidR="00AE596A">
        <w:t xml:space="preserve"> ģenētiski modificēto kultūraugu audzēšanas aizliegumu</w:t>
      </w:r>
      <w:r w:rsidR="005E4EEF">
        <w:t xml:space="preserve"> Ogres novadā</w:t>
      </w:r>
      <w:r w:rsidRPr="00490FFA">
        <w:t>”</w:t>
      </w:r>
      <w:r w:rsidR="00EB328B">
        <w:t xml:space="preserve">, kas </w:t>
      </w:r>
      <w:r>
        <w:t xml:space="preserve">izdoti saskaņā ar </w:t>
      </w:r>
      <w:r w:rsidRPr="00490FFA">
        <w:t>likuma “Par pašvaldībām” 43.</w:t>
      </w:r>
      <w:r w:rsidR="00F47B6D">
        <w:t> </w:t>
      </w:r>
      <w:r w:rsidRPr="00490FFA">
        <w:t>panta</w:t>
      </w:r>
      <w:r w:rsidR="00AE596A">
        <w:t xml:space="preserve"> pirmās daļas 13.</w:t>
      </w:r>
      <w:r w:rsidR="00F47B6D">
        <w:t> </w:t>
      </w:r>
      <w:r w:rsidR="00AE596A">
        <w:t>punktu</w:t>
      </w:r>
      <w:r w:rsidR="005E4EEF">
        <w:t xml:space="preserve"> un</w:t>
      </w:r>
      <w:r w:rsidR="00AE596A">
        <w:t xml:space="preserve"> Ģenētiski modificēto organismu aprites </w:t>
      </w:r>
      <w:r w:rsidR="005E4EEF">
        <w:t>likuma</w:t>
      </w:r>
      <w:r w:rsidR="00AE596A">
        <w:t xml:space="preserve"> 22.</w:t>
      </w:r>
      <w:r w:rsidR="00F47B6D">
        <w:t> </w:t>
      </w:r>
      <w:r w:rsidR="00AE596A">
        <w:t>panta otro daļu</w:t>
      </w:r>
      <w:r w:rsidR="002246FA">
        <w:t>.</w:t>
      </w:r>
    </w:p>
    <w:p w14:paraId="28DD2451" w14:textId="48B130CD" w:rsidR="00490FFA" w:rsidRDefault="00CD6C6E" w:rsidP="00DA6718">
      <w:pPr>
        <w:tabs>
          <w:tab w:val="left" w:pos="709"/>
        </w:tabs>
        <w:ind w:firstLine="720"/>
        <w:jc w:val="both"/>
      </w:pPr>
      <w:r>
        <w:t xml:space="preserve">Atbilstoši </w:t>
      </w:r>
      <w:r w:rsidR="00DA6718">
        <w:t>O</w:t>
      </w:r>
      <w:r w:rsidR="00490FFA">
        <w:t>ficiālo publikāciju un tiesiskās informācijas likuma 9.</w:t>
      </w:r>
      <w:r>
        <w:t> </w:t>
      </w:r>
      <w:r w:rsidR="00490FFA">
        <w:t>panta piekt</w:t>
      </w:r>
      <w:r>
        <w:t>ajai</w:t>
      </w:r>
      <w:r w:rsidR="00490FFA">
        <w:t xml:space="preserve"> daļ</w:t>
      </w:r>
      <w:r>
        <w:t>ai</w:t>
      </w:r>
      <w:r w:rsidR="00490FFA">
        <w:t xml:space="preserve">, </w:t>
      </w:r>
      <w:r w:rsidR="00DA6718">
        <w:t>j</w:t>
      </w:r>
      <w:r w:rsidR="00DA6718" w:rsidRPr="00DA6718">
        <w:t>a spēku zaudē normatīvā akta izdošanas tiesiskais pamats (augstāka juridiska spēka tiesību norma, uz kuras pamata izdots cits normatīvais akts), tad spēku zaudē arī uz šā pamata izdotais normatīvais akts vai tā daļa.</w:t>
      </w:r>
    </w:p>
    <w:p w14:paraId="46B341BC" w14:textId="1CFEA850" w:rsidR="00CD6C6E" w:rsidRPr="007E1715" w:rsidRDefault="00CD6C6E" w:rsidP="00CD6C6E">
      <w:pPr>
        <w:pStyle w:val="tv213"/>
        <w:spacing w:before="0" w:beforeAutospacing="0" w:after="0" w:afterAutospacing="0"/>
        <w:ind w:firstLine="720"/>
        <w:jc w:val="both"/>
      </w:pPr>
      <w:r>
        <w:rPr>
          <w:shd w:val="clear" w:color="auto" w:fill="FFFFFF"/>
        </w:rPr>
        <w:t>Savukārt, ja</w:t>
      </w:r>
      <w:r w:rsidRPr="007E1715">
        <w:rPr>
          <w:shd w:val="clear" w:color="auto" w:fill="FFFFFF"/>
        </w:rPr>
        <w:t xml:space="preserve"> saistošie noteikumi </w:t>
      </w:r>
      <w:r w:rsidRPr="007E1715">
        <w:t>izdoti vienlaikus uz</w:t>
      </w:r>
      <w:r>
        <w:t xml:space="preserve"> vairāku normatīvo aktu, no kuriem viens ir </w:t>
      </w:r>
      <w:r w:rsidRPr="007E1715">
        <w:t>likum</w:t>
      </w:r>
      <w:r>
        <w:t>s</w:t>
      </w:r>
      <w:r w:rsidRPr="007E1715">
        <w:t xml:space="preserve"> “Par pašvaldībām”</w:t>
      </w:r>
      <w:r>
        <w:t>,</w:t>
      </w:r>
      <w:r w:rsidRPr="007E1715">
        <w:t xml:space="preserve"> </w:t>
      </w:r>
      <w:r>
        <w:t>normu pamata, pašvaldības domei</w:t>
      </w:r>
      <w:r w:rsidRPr="007E1715">
        <w:t xml:space="preserve"> jālemj par:</w:t>
      </w:r>
    </w:p>
    <w:p w14:paraId="65EDAAED" w14:textId="77777777" w:rsidR="00CD6C6E" w:rsidRPr="007E1715" w:rsidRDefault="00CD6C6E" w:rsidP="00CD6C6E">
      <w:pPr>
        <w:pStyle w:val="tv213"/>
        <w:numPr>
          <w:ilvl w:val="0"/>
          <w:numId w:val="5"/>
        </w:numPr>
        <w:tabs>
          <w:tab w:val="left" w:pos="993"/>
        </w:tabs>
        <w:spacing w:before="0" w:beforeAutospacing="0" w:after="0" w:afterAutospacing="0"/>
        <w:ind w:left="0" w:firstLine="709"/>
        <w:jc w:val="both"/>
        <w:rPr>
          <w:noProof/>
        </w:rPr>
      </w:pPr>
      <w:r w:rsidRPr="007E1715">
        <w:t>jaunu saistošo noteikumu izdošanu attiecīgajā jomā,</w:t>
      </w:r>
      <w:r>
        <w:t xml:space="preserve"> atzīstot iepriekšējos saistošos noteikumus par spēku zaudējušiem,</w:t>
      </w:r>
      <w:r w:rsidRPr="007E1715">
        <w:t xml:space="preserve"> ja pašvaldības dome uzskata, ka attiecīgo jautājumu ir nepieciešams regulēt ar saistošajiem noteikumiem</w:t>
      </w:r>
      <w:r>
        <w:t xml:space="preserve"> un augstāka juridiskā spēka normatīvie akti satur attiecīgu pilnvarojumu,</w:t>
      </w:r>
      <w:r>
        <w:rPr>
          <w:rStyle w:val="Vresatsauce"/>
        </w:rPr>
        <w:footnoteReference w:id="1"/>
      </w:r>
      <w:r>
        <w:t xml:space="preserve"> vai</w:t>
      </w:r>
    </w:p>
    <w:p w14:paraId="69C339EF" w14:textId="77777777" w:rsidR="00CD6C6E" w:rsidRPr="007E1715" w:rsidRDefault="00CD6C6E" w:rsidP="00CD6C6E">
      <w:pPr>
        <w:pStyle w:val="tv213"/>
        <w:numPr>
          <w:ilvl w:val="0"/>
          <w:numId w:val="5"/>
        </w:numPr>
        <w:tabs>
          <w:tab w:val="left" w:pos="993"/>
        </w:tabs>
        <w:spacing w:before="0" w:beforeAutospacing="0" w:after="0" w:afterAutospacing="0"/>
        <w:ind w:left="0" w:firstLine="709"/>
        <w:jc w:val="both"/>
        <w:rPr>
          <w:noProof/>
        </w:rPr>
      </w:pPr>
      <w:r w:rsidRPr="007E1715">
        <w:t>saistošo noteikumu atzīšanu par spēku zaudējušiem, ja pašvaldības dome uzskata, ka attiecīgo jautājumu nav nepieciešams regulēt ar saistošajiem noteikumiem</w:t>
      </w:r>
      <w:r>
        <w:t>, vai augstāka juridiskā spēka normatīvie akti nesatur attiecīgu pilnvarojumu</w:t>
      </w:r>
      <w:r w:rsidRPr="007E1715">
        <w:t>, vai</w:t>
      </w:r>
    </w:p>
    <w:p w14:paraId="370E6A9B" w14:textId="7BCC7322" w:rsidR="00CD6C6E" w:rsidRDefault="00CD6C6E" w:rsidP="00CD6C6E">
      <w:pPr>
        <w:pStyle w:val="tv213"/>
        <w:numPr>
          <w:ilvl w:val="0"/>
          <w:numId w:val="5"/>
        </w:numPr>
        <w:tabs>
          <w:tab w:val="left" w:pos="993"/>
        </w:tabs>
        <w:spacing w:before="0" w:beforeAutospacing="0" w:after="0" w:afterAutospacing="0"/>
        <w:ind w:left="0" w:firstLine="709"/>
        <w:jc w:val="both"/>
        <w:rPr>
          <w:noProof/>
        </w:rPr>
      </w:pPr>
      <w:r w:rsidRPr="007E1715">
        <w:t>saistošo noteikumu grozīšanu, ja tas iespējams</w:t>
      </w:r>
      <w:r>
        <w:t xml:space="preserve">, atbilstoši </w:t>
      </w:r>
      <w:r w:rsidRPr="005B7BC3">
        <w:t>Ministru kabineta 2009. gada 3. februāra noteikum</w:t>
      </w:r>
      <w:r>
        <w:t>iem</w:t>
      </w:r>
      <w:r w:rsidRPr="005B7BC3">
        <w:t xml:space="preserve"> Nr. 108 “Normatīvo aktu projektu sagatavošanas noteikumi”</w:t>
      </w:r>
      <w:r>
        <w:t>.</w:t>
      </w:r>
    </w:p>
    <w:p w14:paraId="2D61F252" w14:textId="016A0FB3" w:rsidR="00EB328B" w:rsidRDefault="005F07E0" w:rsidP="005F07E0">
      <w:pPr>
        <w:tabs>
          <w:tab w:val="left" w:pos="709"/>
        </w:tabs>
        <w:ind w:firstLine="720"/>
        <w:jc w:val="both"/>
      </w:pPr>
      <w:r>
        <w:t>L</w:t>
      </w:r>
      <w:r w:rsidRPr="005F07E0">
        <w:t>ai</w:t>
      </w:r>
      <w:r w:rsidR="00605D24">
        <w:t xml:space="preserve"> </w:t>
      </w:r>
      <w:r w:rsidR="00F47B6D">
        <w:t>s</w:t>
      </w:r>
      <w:r w:rsidR="00605D24">
        <w:t xml:space="preserve">aistošo noteikumu izdošanas pamatojums atbilstu spēkā esošajiem normatīvajiem aktiem un </w:t>
      </w:r>
      <w:r w:rsidRPr="005F07E0">
        <w:t>novērstu</w:t>
      </w:r>
      <w:r w:rsidR="00605D24">
        <w:t xml:space="preserve"> ģenētiski modificēto kultūraugu</w:t>
      </w:r>
      <w:r w:rsidRPr="005F07E0">
        <w:t xml:space="preserve"> negatīvo ietekmi uz cilvēku un dzīvnieku veselību </w:t>
      </w:r>
      <w:r>
        <w:t>un</w:t>
      </w:r>
      <w:r w:rsidRPr="005F07E0">
        <w:t xml:space="preserve"> vidi, saglabātu bioloģisko daudzveidību, veicinātu ilgtspējīgas lauksaimniecības un biotehnoloģijas attīstību</w:t>
      </w:r>
      <w:r>
        <w:t xml:space="preserve"> Ogres novada administratīvajā teritorijā, ir</w:t>
      </w:r>
      <w:r w:rsidR="00642D1D">
        <w:t xml:space="preserve"> nepieciešams veikt grozījumu Ogres novada pašvaldības 2022. gada 28. jūlija </w:t>
      </w:r>
      <w:r w:rsidR="00490FFA">
        <w:t>saistoš</w:t>
      </w:r>
      <w:r w:rsidR="00642D1D">
        <w:t>ajos</w:t>
      </w:r>
      <w:r w:rsidR="00490FFA">
        <w:t xml:space="preserve"> noteikum</w:t>
      </w:r>
      <w:r w:rsidR="00642D1D">
        <w:t>os Nr.</w:t>
      </w:r>
      <w:r w:rsidR="005217E7">
        <w:t> </w:t>
      </w:r>
      <w:r w:rsidR="00642D1D">
        <w:t>20/2022</w:t>
      </w:r>
      <w:r w:rsidR="00490FFA">
        <w:t xml:space="preserve"> “</w:t>
      </w:r>
      <w:r w:rsidR="005E4EEF">
        <w:t>Par</w:t>
      </w:r>
      <w:r w:rsidR="00DA6718">
        <w:t xml:space="preserve"> ģenētiski modificēto kultūraugu audzēšanas aizliegumu Ogres novadā</w:t>
      </w:r>
      <w:r w:rsidR="00FA2DCA" w:rsidRPr="00FA2DCA">
        <w:t>”</w:t>
      </w:r>
      <w:r w:rsidR="00CD6C6E">
        <w:t xml:space="preserve">, svītrojot </w:t>
      </w:r>
      <w:r w:rsidR="005217E7">
        <w:t xml:space="preserve">saistošo noteikumu izdošanas tiesiskajā pamatojumā </w:t>
      </w:r>
      <w:r w:rsidR="00CD6C6E">
        <w:t>atsauci uz spēku zaudējošo likumu</w:t>
      </w:r>
      <w:r w:rsidR="005217E7">
        <w:t> – likumu “Par pašvaldībām”</w:t>
      </w:r>
      <w:r w:rsidR="00CD6C6E">
        <w:t xml:space="preserve">, vienlaikus saglabājot atsauci uz Ģenētiski modificēto organismu aprites likuma </w:t>
      </w:r>
      <w:r w:rsidR="00CD6C6E">
        <w:lastRenderedPageBreak/>
        <w:t xml:space="preserve">22. panta otro daļu, kas satur absolūtu pilnvarojumu pašvaldībai izdot saistošos noteikumus, lai noteiktu </w:t>
      </w:r>
      <w:r w:rsidR="005217E7">
        <w:t>ai</w:t>
      </w:r>
      <w:r w:rsidR="00CD6C6E">
        <w:t xml:space="preserve">zliegumu </w:t>
      </w:r>
      <w:r w:rsidR="005217E7" w:rsidRPr="005217E7">
        <w:t>ģenētiski modificēto kultūraugu audzēšanai attiecīgajā administratīvajā teritorijā</w:t>
      </w:r>
      <w:r w:rsidR="005217E7">
        <w:t xml:space="preserve"> uz laiku, kas nav īsāks par pieciem gadiem.</w:t>
      </w:r>
    </w:p>
    <w:p w14:paraId="219A114D" w14:textId="5133D4B7" w:rsidR="00EB328B" w:rsidRPr="003C42CF" w:rsidRDefault="00EB328B" w:rsidP="005F07E0">
      <w:pPr>
        <w:tabs>
          <w:tab w:val="left" w:pos="709"/>
        </w:tabs>
        <w:ind w:left="-142" w:firstLine="720"/>
        <w:jc w:val="both"/>
        <w:outlineLvl w:val="0"/>
        <w:rPr>
          <w:bCs/>
          <w:szCs w:val="20"/>
        </w:rPr>
      </w:pPr>
      <w:r w:rsidRPr="003C42CF">
        <w:rPr>
          <w:bCs/>
          <w:szCs w:val="20"/>
        </w:rPr>
        <w:t>Pašvaldību likuma 46.</w:t>
      </w:r>
      <w:r w:rsidR="005217E7">
        <w:rPr>
          <w:bCs/>
          <w:szCs w:val="20"/>
        </w:rPr>
        <w:t> </w:t>
      </w:r>
      <w:r w:rsidRPr="003C42CF">
        <w:rPr>
          <w:bCs/>
          <w:szCs w:val="20"/>
        </w:rPr>
        <w:t>panta trešā daļa</w:t>
      </w:r>
      <w:r>
        <w:rPr>
          <w:bCs/>
          <w:szCs w:val="20"/>
        </w:rPr>
        <w:t xml:space="preserve"> paredz</w:t>
      </w:r>
      <w:r w:rsidRPr="003C42CF">
        <w:rPr>
          <w:bCs/>
          <w:szCs w:val="20"/>
        </w:rPr>
        <w:t>, ka</w:t>
      </w:r>
      <w:r w:rsidR="005F07E0">
        <w:t xml:space="preserve"> s</w:t>
      </w:r>
      <w:r w:rsidR="005F07E0" w:rsidRPr="005F07E0">
        <w:rPr>
          <w:bCs/>
          <w:szCs w:val="20"/>
        </w:rPr>
        <w:t>aistošo noteikumu projektu un tam pievienoto paskaidrojuma rakstu pašvaldības nolikumā noteiktajā kārtībā publicē pašvaldības oficiālajā tīmekļvietnē sabiedrības viedokļa noskaidrošanai, paredzot termiņu, kas nav mazāks par divām nedēļām</w:t>
      </w:r>
      <w:r w:rsidR="00B25D81">
        <w:rPr>
          <w:bCs/>
          <w:szCs w:val="20"/>
        </w:rPr>
        <w:t>, savukārt</w:t>
      </w:r>
      <w:r w:rsidR="00B25D81" w:rsidRPr="00B25D81">
        <w:rPr>
          <w:rFonts w:eastAsia="Arial" w:cs="Arial"/>
          <w:color w:val="000000"/>
          <w:lang w:val="lv"/>
        </w:rPr>
        <w:t xml:space="preserve"> Ģenētiski modificēto organismu aprites likuma 22. panta ceturt</w:t>
      </w:r>
      <w:r w:rsidR="00B25D81">
        <w:rPr>
          <w:rFonts w:eastAsia="Arial" w:cs="Arial"/>
          <w:color w:val="000000"/>
          <w:lang w:val="lv"/>
        </w:rPr>
        <w:t>ā</w:t>
      </w:r>
      <w:r w:rsidR="00B25D81" w:rsidRPr="00B25D81">
        <w:rPr>
          <w:rFonts w:eastAsia="Arial" w:cs="Arial"/>
          <w:color w:val="000000"/>
          <w:lang w:val="lv"/>
        </w:rPr>
        <w:t xml:space="preserve"> daļa</w:t>
      </w:r>
      <w:r w:rsidR="00B25D81">
        <w:rPr>
          <w:rFonts w:eastAsia="Arial" w:cs="Arial"/>
          <w:color w:val="000000"/>
          <w:lang w:val="lv"/>
        </w:rPr>
        <w:t xml:space="preserve"> nosaka, ka p</w:t>
      </w:r>
      <w:r w:rsidR="00B25D81" w:rsidRPr="00B25D81">
        <w:rPr>
          <w:rFonts w:eastAsia="Arial" w:cs="Arial"/>
          <w:color w:val="000000"/>
          <w:lang w:val="lv"/>
        </w:rPr>
        <w:t>riekšlikumu un iebildumu sniegšanas termiņš nedrīkst būt īsāks par 30 dienām no paziņojuma publicēšanas dienas.</w:t>
      </w:r>
      <w:r w:rsidR="005217E7">
        <w:rPr>
          <w:rFonts w:eastAsia="Arial" w:cs="Arial"/>
          <w:color w:val="000000"/>
          <w:lang w:val="lv"/>
        </w:rPr>
        <w:t xml:space="preserve"> </w:t>
      </w:r>
      <w:r w:rsidR="005F07E0" w:rsidRPr="005F07E0">
        <w:rPr>
          <w:bCs/>
          <w:szCs w:val="20"/>
        </w:rPr>
        <w:t>Saņemtos viedokļus par saistošo noteikumu projektu pašvaldība apkopo un atspoguļo šo noteikumu projekta paskaidrojuma rakstā.</w:t>
      </w:r>
    </w:p>
    <w:p w14:paraId="64B9C97D" w14:textId="10F72B91" w:rsidR="00490FFA" w:rsidRPr="00EB328B" w:rsidRDefault="00EB328B" w:rsidP="00EB328B">
      <w:pPr>
        <w:spacing w:after="240"/>
        <w:ind w:left="-142" w:firstLine="720"/>
        <w:jc w:val="both"/>
        <w:outlineLvl w:val="0"/>
        <w:rPr>
          <w:sz w:val="32"/>
          <w:szCs w:val="32"/>
        </w:rPr>
      </w:pPr>
      <w:r w:rsidRPr="003C42CF">
        <w:rPr>
          <w:bCs/>
          <w:szCs w:val="20"/>
        </w:rPr>
        <w:t xml:space="preserve">Ņemot vērā </w:t>
      </w:r>
      <w:r w:rsidR="005217E7">
        <w:rPr>
          <w:bCs/>
          <w:szCs w:val="20"/>
        </w:rPr>
        <w:t xml:space="preserve">augstāk </w:t>
      </w:r>
      <w:r w:rsidRPr="003C42CF">
        <w:rPr>
          <w:bCs/>
          <w:szCs w:val="20"/>
        </w:rPr>
        <w:t>minēto un pamatojoties uz Pašvaldību likuma 46.</w:t>
      </w:r>
      <w:r w:rsidR="00F47B6D">
        <w:rPr>
          <w:bCs/>
          <w:szCs w:val="20"/>
        </w:rPr>
        <w:t> </w:t>
      </w:r>
      <w:r w:rsidRPr="003C42CF">
        <w:rPr>
          <w:bCs/>
          <w:szCs w:val="20"/>
        </w:rPr>
        <w:t>panta trešo daļu</w:t>
      </w:r>
      <w:r w:rsidR="00B25D81">
        <w:rPr>
          <w:bCs/>
          <w:szCs w:val="20"/>
        </w:rPr>
        <w:t xml:space="preserve"> un Ģenētiski modificēto organismu aprites likuma 22. panta ceturto daļu,</w:t>
      </w:r>
    </w:p>
    <w:p w14:paraId="61D1EE8B" w14:textId="49856C4A" w:rsidR="00DA6718" w:rsidRPr="00DA6718" w:rsidRDefault="008172CE" w:rsidP="00DA6718">
      <w:pPr>
        <w:ind w:right="43"/>
        <w:jc w:val="center"/>
        <w:rPr>
          <w:b/>
          <w:bCs/>
        </w:rPr>
      </w:pPr>
      <w:r>
        <w:rPr>
          <w:b/>
        </w:rPr>
        <w:t xml:space="preserve">balsojot: </w:t>
      </w:r>
      <w:r w:rsidRPr="00CB2D18">
        <w:rPr>
          <w:b/>
          <w:noProof/>
        </w:rPr>
        <w:t>ar 21 balsi "Par" (Andris Krauja, Artūrs Mangulis, Atvars Lakstīgala, Dace Māliņa, Dace Veiliņa, Daiga Brante, Dainis Širovs, Dzirkstīte Žindiga, Egils Helmanis, Igors Miglinieks, Ilmārs Zemnieks, Indulis Trapiņš, Jānis Iklāvs, Jānis Kaijaks, Jānis Siliņš, Kaspars Bramanis, Pāvels Kotāns, Raivis Ūzuls, Santa Ločmele, Toms Āboltiņš, Valentīns Špēlis), "Pret" – nav, "Atturas" – nav, "Nepiedalās" – nav</w:t>
      </w:r>
      <w:r w:rsidR="00DA6718" w:rsidRPr="00DA6718">
        <w:rPr>
          <w:bCs/>
        </w:rPr>
        <w:t>,</w:t>
      </w:r>
    </w:p>
    <w:p w14:paraId="4DB940A8" w14:textId="77777777" w:rsidR="00DA6718" w:rsidRPr="00DA6718" w:rsidRDefault="00DA6718" w:rsidP="00DA6718">
      <w:pPr>
        <w:ind w:right="43"/>
        <w:jc w:val="center"/>
        <w:rPr>
          <w:b/>
          <w:bCs/>
        </w:rPr>
      </w:pPr>
      <w:r w:rsidRPr="00DA6718">
        <w:t xml:space="preserve">Ogres novada pašvaldības dome </w:t>
      </w:r>
      <w:r w:rsidRPr="00DA6718">
        <w:rPr>
          <w:b/>
          <w:bCs/>
        </w:rPr>
        <w:t>NOLEMJ:</w:t>
      </w:r>
    </w:p>
    <w:p w14:paraId="50798AE2" w14:textId="77777777" w:rsidR="00DA6718" w:rsidRPr="00DA6718" w:rsidRDefault="00DA6718" w:rsidP="00272D62">
      <w:pPr>
        <w:ind w:firstLine="720"/>
        <w:jc w:val="both"/>
      </w:pPr>
    </w:p>
    <w:p w14:paraId="5E75EFB2" w14:textId="7C16A64E" w:rsidR="00EB328B" w:rsidRPr="00EB328B" w:rsidRDefault="00EB328B" w:rsidP="00EB328B">
      <w:pPr>
        <w:numPr>
          <w:ilvl w:val="0"/>
          <w:numId w:val="4"/>
        </w:numPr>
        <w:jc w:val="both"/>
        <w:rPr>
          <w:lang w:eastAsia="en-US"/>
        </w:rPr>
      </w:pPr>
      <w:r w:rsidRPr="00EB328B">
        <w:rPr>
          <w:lang w:eastAsia="en-US"/>
        </w:rPr>
        <w:t>Nodot</w:t>
      </w:r>
      <w:r w:rsidR="00B25D81">
        <w:rPr>
          <w:lang w:eastAsia="en-US"/>
        </w:rPr>
        <w:t xml:space="preserve"> </w:t>
      </w:r>
      <w:r w:rsidRPr="00EB328B">
        <w:rPr>
          <w:lang w:eastAsia="en-US"/>
        </w:rPr>
        <w:t>saistoš</w:t>
      </w:r>
      <w:r w:rsidR="00B25D81">
        <w:rPr>
          <w:lang w:eastAsia="en-US"/>
        </w:rPr>
        <w:t xml:space="preserve">o </w:t>
      </w:r>
      <w:r w:rsidRPr="00EB328B">
        <w:rPr>
          <w:lang w:eastAsia="en-US"/>
        </w:rPr>
        <w:t>noteikum</w:t>
      </w:r>
      <w:r w:rsidR="00B25D81">
        <w:rPr>
          <w:lang w:eastAsia="en-US"/>
        </w:rPr>
        <w:t>u</w:t>
      </w:r>
      <w:r w:rsidR="00A06A10">
        <w:rPr>
          <w:lang w:eastAsia="en-US"/>
        </w:rPr>
        <w:t xml:space="preserve"> </w:t>
      </w:r>
      <w:r>
        <w:t>“</w:t>
      </w:r>
      <w:r w:rsidR="00B25D81">
        <w:t>Grozījum</w:t>
      </w:r>
      <w:r w:rsidR="00F47B6D">
        <w:t>s</w:t>
      </w:r>
      <w:r w:rsidR="00B25D81">
        <w:t xml:space="preserve"> Ogres novada pašvaldības 2022.</w:t>
      </w:r>
      <w:r w:rsidR="005217E7">
        <w:t> </w:t>
      </w:r>
      <w:r w:rsidR="00B25D81">
        <w:t>gada 28.</w:t>
      </w:r>
      <w:r w:rsidR="005217E7">
        <w:t> </w:t>
      </w:r>
      <w:r w:rsidR="00B25D81">
        <w:t>jūlija saistošajos noteikumos</w:t>
      </w:r>
      <w:r w:rsidR="00F47B6D">
        <w:t xml:space="preserve"> Nr. 20/2022</w:t>
      </w:r>
      <w:r w:rsidR="00B25D81">
        <w:t xml:space="preserve"> </w:t>
      </w:r>
      <w:r w:rsidR="00F47B6D">
        <w:t>“</w:t>
      </w:r>
      <w:r>
        <w:t>Par ģenētiski modificēto kultūraugu audzēšanas aizliegumu Ogres novadā</w:t>
      </w:r>
      <w:r w:rsidRPr="00FA2DCA">
        <w:t>”</w:t>
      </w:r>
      <w:r>
        <w:t xml:space="preserve"> </w:t>
      </w:r>
      <w:r w:rsidRPr="00EB328B">
        <w:rPr>
          <w:lang w:eastAsia="en-US"/>
        </w:rPr>
        <w:t>(turpmāk</w:t>
      </w:r>
      <w:r w:rsidR="005217E7">
        <w:rPr>
          <w:lang w:eastAsia="en-US"/>
        </w:rPr>
        <w:t> –</w:t>
      </w:r>
      <w:r w:rsidR="00F47B6D">
        <w:rPr>
          <w:lang w:eastAsia="en-US"/>
        </w:rPr>
        <w:t xml:space="preserve"> s</w:t>
      </w:r>
      <w:r w:rsidRPr="00EB328B">
        <w:rPr>
          <w:lang w:eastAsia="en-US"/>
        </w:rPr>
        <w:t>aistošie noteikumi)</w:t>
      </w:r>
      <w:r w:rsidR="00A06A10">
        <w:rPr>
          <w:lang w:eastAsia="en-US"/>
        </w:rPr>
        <w:t xml:space="preserve"> projektu</w:t>
      </w:r>
      <w:r w:rsidRPr="00EB328B">
        <w:rPr>
          <w:lang w:eastAsia="en-US"/>
        </w:rPr>
        <w:t xml:space="preserve"> un paskaidrojuma rakstu sabiedrības viedokļa noskaidrošanai.</w:t>
      </w:r>
    </w:p>
    <w:p w14:paraId="6D797A65" w14:textId="21B0F79B" w:rsidR="00EB328B" w:rsidRPr="00EB328B" w:rsidRDefault="00EB328B" w:rsidP="00EB328B">
      <w:pPr>
        <w:numPr>
          <w:ilvl w:val="0"/>
          <w:numId w:val="4"/>
        </w:numPr>
        <w:jc w:val="both"/>
        <w:rPr>
          <w:lang w:eastAsia="en-US"/>
        </w:rPr>
      </w:pPr>
      <w:r w:rsidRPr="00EB328B">
        <w:rPr>
          <w:lang w:eastAsia="en-US"/>
        </w:rPr>
        <w:t>Uzdot</w:t>
      </w:r>
      <w:r w:rsidR="00F47B6D">
        <w:rPr>
          <w:lang w:eastAsia="en-US"/>
        </w:rPr>
        <w:t xml:space="preserve"> Ogres novada p</w:t>
      </w:r>
      <w:r w:rsidRPr="00EB328B">
        <w:rPr>
          <w:lang w:eastAsia="en-US"/>
        </w:rPr>
        <w:t>ašvald</w:t>
      </w:r>
      <w:r w:rsidRPr="00EB328B">
        <w:rPr>
          <w:rFonts w:hint="eastAsia"/>
          <w:lang w:eastAsia="en-US"/>
        </w:rPr>
        <w:t>ī</w:t>
      </w:r>
      <w:r w:rsidRPr="00EB328B">
        <w:rPr>
          <w:lang w:eastAsia="en-US"/>
        </w:rPr>
        <w:t>bas Centr</w:t>
      </w:r>
      <w:r w:rsidRPr="00EB328B">
        <w:rPr>
          <w:rFonts w:hint="eastAsia"/>
          <w:lang w:eastAsia="en-US"/>
        </w:rPr>
        <w:t>ā</w:t>
      </w:r>
      <w:r w:rsidRPr="00EB328B">
        <w:rPr>
          <w:lang w:eastAsia="en-US"/>
        </w:rPr>
        <w:t>l</w:t>
      </w:r>
      <w:r w:rsidRPr="00EB328B">
        <w:rPr>
          <w:rFonts w:hint="eastAsia"/>
          <w:lang w:eastAsia="en-US"/>
        </w:rPr>
        <w:t>ā</w:t>
      </w:r>
      <w:r w:rsidRPr="00EB328B">
        <w:rPr>
          <w:lang w:eastAsia="en-US"/>
        </w:rPr>
        <w:t>s administr</w:t>
      </w:r>
      <w:r w:rsidRPr="00EB328B">
        <w:rPr>
          <w:rFonts w:hint="eastAsia"/>
          <w:lang w:eastAsia="en-US"/>
        </w:rPr>
        <w:t>ā</w:t>
      </w:r>
      <w:r w:rsidRPr="00EB328B">
        <w:rPr>
          <w:lang w:eastAsia="en-US"/>
        </w:rPr>
        <w:t>cijas Komunikācijas noda</w:t>
      </w:r>
      <w:r w:rsidRPr="00EB328B">
        <w:rPr>
          <w:rFonts w:hint="eastAsia"/>
          <w:lang w:eastAsia="en-US"/>
        </w:rPr>
        <w:t>ļ</w:t>
      </w:r>
      <w:r w:rsidRPr="00EB328B">
        <w:rPr>
          <w:lang w:eastAsia="en-US"/>
        </w:rPr>
        <w:t xml:space="preserve">ai publicēt </w:t>
      </w:r>
      <w:r w:rsidR="00CD61D3">
        <w:rPr>
          <w:lang w:eastAsia="en-US"/>
        </w:rPr>
        <w:t>s</w:t>
      </w:r>
      <w:r w:rsidRPr="00EB328B">
        <w:rPr>
          <w:lang w:eastAsia="en-US"/>
        </w:rPr>
        <w:t>aistošo noteikumu projektu un paskaidrojuma rakstu</w:t>
      </w:r>
      <w:r w:rsidR="00A06A10">
        <w:rPr>
          <w:lang w:eastAsia="en-US"/>
        </w:rPr>
        <w:t xml:space="preserve"> </w:t>
      </w:r>
      <w:r w:rsidR="00F47B6D">
        <w:rPr>
          <w:lang w:eastAsia="en-US"/>
        </w:rPr>
        <w:t>p</w:t>
      </w:r>
      <w:r w:rsidR="00A06A10">
        <w:rPr>
          <w:lang w:eastAsia="en-US"/>
        </w:rPr>
        <w:t>ašvaldības</w:t>
      </w:r>
      <w:r w:rsidR="00F47B6D">
        <w:rPr>
          <w:lang w:eastAsia="en-US"/>
        </w:rPr>
        <w:t xml:space="preserve"> </w:t>
      </w:r>
      <w:r w:rsidRPr="00EB328B">
        <w:rPr>
          <w:lang w:eastAsia="en-US"/>
        </w:rPr>
        <w:t xml:space="preserve">oficiālajā tīmekļvietnē </w:t>
      </w:r>
      <w:hyperlink r:id="rId9" w:history="1">
        <w:r w:rsidR="005217E7" w:rsidRPr="005341C9">
          <w:rPr>
            <w:rStyle w:val="Hipersaite"/>
            <w:lang w:eastAsia="en-US"/>
          </w:rPr>
          <w:t>www.ogresnovads.lv</w:t>
        </w:r>
      </w:hyperlink>
      <w:r w:rsidR="005217E7">
        <w:rPr>
          <w:lang w:eastAsia="en-US"/>
        </w:rPr>
        <w:t xml:space="preserve"> </w:t>
      </w:r>
      <w:r w:rsidRPr="00EB328B">
        <w:rPr>
          <w:lang w:eastAsia="en-US"/>
        </w:rPr>
        <w:t>sabiedrības viedokļa noskaidrošanai</w:t>
      </w:r>
      <w:r w:rsidR="00A06A10">
        <w:rPr>
          <w:lang w:eastAsia="en-US"/>
        </w:rPr>
        <w:t>,</w:t>
      </w:r>
      <w:r w:rsidRPr="00EB328B">
        <w:rPr>
          <w:lang w:eastAsia="en-US"/>
        </w:rPr>
        <w:t xml:space="preserve"> paredzot</w:t>
      </w:r>
      <w:r w:rsidR="00A06A10">
        <w:rPr>
          <w:lang w:eastAsia="en-US"/>
        </w:rPr>
        <w:t xml:space="preserve"> </w:t>
      </w:r>
      <w:r w:rsidR="00A06A10" w:rsidRPr="005217E7">
        <w:rPr>
          <w:b/>
          <w:bCs/>
          <w:lang w:eastAsia="en-US"/>
        </w:rPr>
        <w:t>30 dienu</w:t>
      </w:r>
      <w:r w:rsidRPr="00EB328B">
        <w:rPr>
          <w:lang w:eastAsia="en-US"/>
        </w:rPr>
        <w:t xml:space="preserve"> termiņu</w:t>
      </w:r>
      <w:r w:rsidR="00A06A10">
        <w:rPr>
          <w:lang w:eastAsia="en-US"/>
        </w:rPr>
        <w:t xml:space="preserve"> no paziņojuma publicēšanas dienas.</w:t>
      </w:r>
    </w:p>
    <w:p w14:paraId="685962C2" w14:textId="791AD993" w:rsidR="00EB328B" w:rsidRPr="00EB328B" w:rsidRDefault="00EB328B" w:rsidP="00EB328B">
      <w:pPr>
        <w:numPr>
          <w:ilvl w:val="0"/>
          <w:numId w:val="4"/>
        </w:numPr>
        <w:jc w:val="both"/>
        <w:rPr>
          <w:lang w:eastAsia="en-US"/>
        </w:rPr>
      </w:pPr>
      <w:r w:rsidRPr="00EB328B">
        <w:rPr>
          <w:lang w:eastAsia="en-US"/>
        </w:rPr>
        <w:t xml:space="preserve">Noteikt, ka sabiedrība viedokli par </w:t>
      </w:r>
      <w:r w:rsidR="00F47B6D">
        <w:rPr>
          <w:lang w:eastAsia="en-US"/>
        </w:rPr>
        <w:t>s</w:t>
      </w:r>
      <w:r w:rsidRPr="00EB328B">
        <w:rPr>
          <w:lang w:eastAsia="en-US"/>
        </w:rPr>
        <w:t xml:space="preserve">aistošo noteikumu projektu var iesniegt elektroniski, sūtot to uz oficiālo elektronisko adresi, elektroniskā pasta adresi </w:t>
      </w:r>
      <w:hyperlink r:id="rId10" w:history="1">
        <w:r w:rsidRPr="00F47B6D">
          <w:rPr>
            <w:lang w:eastAsia="en-US"/>
          </w:rPr>
          <w:t>ogredome@ogresnovads.lv</w:t>
        </w:r>
      </w:hyperlink>
      <w:r w:rsidRPr="00F47B6D">
        <w:rPr>
          <w:lang w:eastAsia="en-US"/>
        </w:rPr>
        <w:t xml:space="preserve"> </w:t>
      </w:r>
      <w:r w:rsidRPr="00EB328B">
        <w:rPr>
          <w:lang w:eastAsia="en-US"/>
        </w:rPr>
        <w:t>vai personīgi ies</w:t>
      </w:r>
      <w:bookmarkStart w:id="0" w:name="_GoBack"/>
      <w:bookmarkEnd w:id="0"/>
      <w:r w:rsidRPr="00EB328B">
        <w:rPr>
          <w:lang w:eastAsia="en-US"/>
        </w:rPr>
        <w:t>niedzot to Ogres novada klientu apkalpošanas centros.</w:t>
      </w:r>
    </w:p>
    <w:p w14:paraId="7CAC5EAB" w14:textId="62C242FD" w:rsidR="002E4004" w:rsidRDefault="002E4004" w:rsidP="002E4004">
      <w:pPr>
        <w:widowControl w:val="0"/>
        <w:ind w:left="720" w:right="-170"/>
        <w:jc w:val="both"/>
      </w:pPr>
    </w:p>
    <w:p w14:paraId="5190CAF0" w14:textId="77777777" w:rsidR="00F47B6D" w:rsidRDefault="00F47B6D" w:rsidP="002E4004">
      <w:pPr>
        <w:widowControl w:val="0"/>
        <w:ind w:left="720" w:right="-170"/>
        <w:jc w:val="both"/>
      </w:pPr>
    </w:p>
    <w:p w14:paraId="7BB8BF80" w14:textId="77777777" w:rsidR="002E4004" w:rsidRDefault="002E4004" w:rsidP="002E4004">
      <w:pPr>
        <w:ind w:left="510" w:right="-170"/>
        <w:jc w:val="right"/>
      </w:pPr>
      <w:r>
        <w:t>(Sēdes vadītāja,</w:t>
      </w:r>
    </w:p>
    <w:p w14:paraId="02F43F95" w14:textId="24810390" w:rsidR="002E4004" w:rsidRDefault="00135039" w:rsidP="005217E7">
      <w:pPr>
        <w:ind w:left="510" w:right="-170"/>
        <w:jc w:val="right"/>
      </w:pPr>
      <w:r>
        <w:t xml:space="preserve"> </w:t>
      </w:r>
      <w:r w:rsidR="008430FA">
        <w:t>d</w:t>
      </w:r>
      <w:r w:rsidR="00D53FC2">
        <w:t>omes</w:t>
      </w:r>
      <w:r w:rsidR="002E4004">
        <w:t xml:space="preserve"> priekšsēdētāja </w:t>
      </w:r>
      <w:r w:rsidR="00AA06A0">
        <w:t>E.</w:t>
      </w:r>
      <w:r w:rsidR="005A2FDA">
        <w:t xml:space="preserve"> </w:t>
      </w:r>
      <w:proofErr w:type="spellStart"/>
      <w:r w:rsidR="00AA06A0">
        <w:t>Helmaņa</w:t>
      </w:r>
      <w:proofErr w:type="spellEnd"/>
      <w:r w:rsidR="002E4004">
        <w:t xml:space="preserve"> paraksts)</w:t>
      </w:r>
    </w:p>
    <w:sectPr w:rsidR="002E4004" w:rsidSect="00AE596A">
      <w:footerReference w:type="even" r:id="rId11"/>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4903E" w14:textId="77777777" w:rsidR="008267FE" w:rsidRDefault="008267FE">
      <w:r>
        <w:separator/>
      </w:r>
    </w:p>
  </w:endnote>
  <w:endnote w:type="continuationSeparator" w:id="0">
    <w:p w14:paraId="061DF91E" w14:textId="77777777" w:rsidR="008267FE" w:rsidRDefault="0082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2C420" w14:textId="77777777" w:rsidR="00EC5341" w:rsidRDefault="002246FA">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7BAF15D" w14:textId="77777777" w:rsidR="00EC5341" w:rsidRDefault="00EC53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B3D57" w14:textId="77777777" w:rsidR="008267FE" w:rsidRDefault="008267FE">
      <w:r>
        <w:separator/>
      </w:r>
    </w:p>
  </w:footnote>
  <w:footnote w:type="continuationSeparator" w:id="0">
    <w:p w14:paraId="45F2E7D0" w14:textId="77777777" w:rsidR="008267FE" w:rsidRDefault="008267FE">
      <w:r>
        <w:continuationSeparator/>
      </w:r>
    </w:p>
  </w:footnote>
  <w:footnote w:id="1">
    <w:p w14:paraId="6C1E585E" w14:textId="77777777" w:rsidR="00CD6C6E" w:rsidRPr="00AA4E9E" w:rsidRDefault="00CD6C6E" w:rsidP="00CD6C6E">
      <w:pPr>
        <w:pStyle w:val="Vresteksts"/>
        <w:rPr>
          <w:rFonts w:ascii="Times New Roman" w:hAnsi="Times New Roman"/>
        </w:rPr>
      </w:pPr>
      <w:r w:rsidRPr="00AA4E9E">
        <w:rPr>
          <w:rStyle w:val="Vresatsauce"/>
          <w:rFonts w:ascii="Times New Roman" w:hAnsi="Times New Roman"/>
        </w:rPr>
        <w:footnoteRef/>
      </w:r>
      <w:r w:rsidRPr="00AA4E9E">
        <w:rPr>
          <w:rFonts w:ascii="Times New Roman" w:hAnsi="Times New Roman"/>
        </w:rPr>
        <w:t xml:space="preserve"> Skat. ministrijas informatīvo materiālu “Pašvaldības saistošo noteikumu izdošanas p</w:t>
      </w:r>
      <w:r>
        <w:rPr>
          <w:rFonts w:ascii="Times New Roman" w:hAnsi="Times New Roman"/>
        </w:rPr>
        <w:t>ilnvar</w:t>
      </w:r>
      <w:r w:rsidRPr="00AA4E9E">
        <w:rPr>
          <w:rFonts w:ascii="Times New Roman" w:hAnsi="Times New Roman"/>
        </w:rPr>
        <w:t xml:space="preserve">ojums”, pieejams: </w:t>
      </w:r>
      <w:hyperlink r:id="rId1" w:history="1">
        <w:r w:rsidRPr="00A7062B">
          <w:rPr>
            <w:rStyle w:val="Hipersaite"/>
          </w:rPr>
          <w:t>https://www.varam.gov.lv/lv/vadlinijas-saistoso-noteikumu-izstradei</w:t>
        </w:r>
      </w:hyperlink>
      <w:r>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6B31"/>
    <w:multiLevelType w:val="hybridMultilevel"/>
    <w:tmpl w:val="FC9ECE1A"/>
    <w:lvl w:ilvl="0" w:tplc="45AEB28C">
      <w:start w:val="1"/>
      <w:numFmt w:val="decimal"/>
      <w:lvlText w:val="%1)"/>
      <w:lvlJc w:val="left"/>
      <w:pPr>
        <w:ind w:left="1500" w:hanging="360"/>
      </w:pPr>
    </w:lvl>
    <w:lvl w:ilvl="1" w:tplc="1A4632C4">
      <w:start w:val="1"/>
      <w:numFmt w:val="lowerLetter"/>
      <w:lvlText w:val="%2."/>
      <w:lvlJc w:val="left"/>
      <w:pPr>
        <w:ind w:left="2220" w:hanging="360"/>
      </w:pPr>
    </w:lvl>
    <w:lvl w:ilvl="2" w:tplc="DA14CB0C">
      <w:start w:val="1"/>
      <w:numFmt w:val="lowerRoman"/>
      <w:lvlText w:val="%3."/>
      <w:lvlJc w:val="right"/>
      <w:pPr>
        <w:ind w:left="2940" w:hanging="180"/>
      </w:pPr>
    </w:lvl>
    <w:lvl w:ilvl="3" w:tplc="3EDA9C72">
      <w:start w:val="1"/>
      <w:numFmt w:val="decimal"/>
      <w:lvlText w:val="%4."/>
      <w:lvlJc w:val="left"/>
      <w:pPr>
        <w:ind w:left="3660" w:hanging="360"/>
      </w:pPr>
    </w:lvl>
    <w:lvl w:ilvl="4" w:tplc="52FC2252">
      <w:start w:val="1"/>
      <w:numFmt w:val="lowerLetter"/>
      <w:lvlText w:val="%5."/>
      <w:lvlJc w:val="left"/>
      <w:pPr>
        <w:ind w:left="4380" w:hanging="360"/>
      </w:pPr>
    </w:lvl>
    <w:lvl w:ilvl="5" w:tplc="EF5C63CA">
      <w:start w:val="1"/>
      <w:numFmt w:val="lowerRoman"/>
      <w:lvlText w:val="%6."/>
      <w:lvlJc w:val="right"/>
      <w:pPr>
        <w:ind w:left="5100" w:hanging="180"/>
      </w:pPr>
    </w:lvl>
    <w:lvl w:ilvl="6" w:tplc="B09CE198">
      <w:start w:val="1"/>
      <w:numFmt w:val="decimal"/>
      <w:lvlText w:val="%7."/>
      <w:lvlJc w:val="left"/>
      <w:pPr>
        <w:ind w:left="5820" w:hanging="360"/>
      </w:pPr>
    </w:lvl>
    <w:lvl w:ilvl="7" w:tplc="29F06168">
      <w:start w:val="1"/>
      <w:numFmt w:val="lowerLetter"/>
      <w:lvlText w:val="%8."/>
      <w:lvlJc w:val="left"/>
      <w:pPr>
        <w:ind w:left="6540" w:hanging="360"/>
      </w:pPr>
    </w:lvl>
    <w:lvl w:ilvl="8" w:tplc="6BB6806E">
      <w:start w:val="1"/>
      <w:numFmt w:val="lowerRoman"/>
      <w:lvlText w:val="%9."/>
      <w:lvlJc w:val="right"/>
      <w:pPr>
        <w:ind w:left="7260" w:hanging="180"/>
      </w:pPr>
    </w:lvl>
  </w:abstractNum>
  <w:abstractNum w:abstractNumId="1" w15:restartNumberingAfterBreak="0">
    <w:nsid w:val="0EA03383"/>
    <w:multiLevelType w:val="multilevel"/>
    <w:tmpl w:val="C9FC8730"/>
    <w:lvl w:ilvl="0">
      <w:start w:val="1"/>
      <w:numFmt w:val="decimal"/>
      <w:lvlText w:val="%1."/>
      <w:lvlJc w:val="right"/>
      <w:pPr>
        <w:ind w:left="720" w:hanging="360"/>
      </w:pPr>
      <w:rPr>
        <w:rFonts w:ascii="Times New Roman" w:eastAsia="Times New Roman" w:hAnsi="Times New Roman" w:cs="Times New Roman"/>
        <w:u w:val="none"/>
      </w:rPr>
    </w:lvl>
    <w:lvl w:ilvl="1">
      <w:start w:val="1"/>
      <w:numFmt w:val="decimal"/>
      <w:lvlText w:val="%1.%2."/>
      <w:lvlJc w:val="right"/>
      <w:pPr>
        <w:ind w:left="1440" w:hanging="359"/>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71E5CA8"/>
    <w:multiLevelType w:val="multilevel"/>
    <w:tmpl w:val="B2DAD062"/>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41"/>
    <w:rsid w:val="00096B18"/>
    <w:rsid w:val="00135039"/>
    <w:rsid w:val="00180932"/>
    <w:rsid w:val="00190FAE"/>
    <w:rsid w:val="001971D8"/>
    <w:rsid w:val="001D64C4"/>
    <w:rsid w:val="001F18F4"/>
    <w:rsid w:val="001F30C5"/>
    <w:rsid w:val="0022109A"/>
    <w:rsid w:val="002246FA"/>
    <w:rsid w:val="002349B3"/>
    <w:rsid w:val="00272D62"/>
    <w:rsid w:val="002E4004"/>
    <w:rsid w:val="00335BDE"/>
    <w:rsid w:val="00357D08"/>
    <w:rsid w:val="003F2515"/>
    <w:rsid w:val="00490FFA"/>
    <w:rsid w:val="004B3C79"/>
    <w:rsid w:val="004C675B"/>
    <w:rsid w:val="004D6FBB"/>
    <w:rsid w:val="00500765"/>
    <w:rsid w:val="005127B4"/>
    <w:rsid w:val="00513A39"/>
    <w:rsid w:val="005217E7"/>
    <w:rsid w:val="005607CB"/>
    <w:rsid w:val="005A2FDA"/>
    <w:rsid w:val="005B1273"/>
    <w:rsid w:val="005B702C"/>
    <w:rsid w:val="005E4EEF"/>
    <w:rsid w:val="005F07E0"/>
    <w:rsid w:val="00605D24"/>
    <w:rsid w:val="00627FA3"/>
    <w:rsid w:val="00642D1D"/>
    <w:rsid w:val="00642FDF"/>
    <w:rsid w:val="006A5A9A"/>
    <w:rsid w:val="006E6A7D"/>
    <w:rsid w:val="007030A7"/>
    <w:rsid w:val="00707D8B"/>
    <w:rsid w:val="00724A91"/>
    <w:rsid w:val="00772A41"/>
    <w:rsid w:val="007C6DB5"/>
    <w:rsid w:val="007D2AE2"/>
    <w:rsid w:val="007E6268"/>
    <w:rsid w:val="008172CE"/>
    <w:rsid w:val="008267FE"/>
    <w:rsid w:val="008430FA"/>
    <w:rsid w:val="00843621"/>
    <w:rsid w:val="0085307F"/>
    <w:rsid w:val="008A31BC"/>
    <w:rsid w:val="008C05C4"/>
    <w:rsid w:val="008C1AB6"/>
    <w:rsid w:val="008C412B"/>
    <w:rsid w:val="00987363"/>
    <w:rsid w:val="009C6FF4"/>
    <w:rsid w:val="009D2003"/>
    <w:rsid w:val="009D6AC9"/>
    <w:rsid w:val="00A06A10"/>
    <w:rsid w:val="00A44B21"/>
    <w:rsid w:val="00A912B4"/>
    <w:rsid w:val="00AA06A0"/>
    <w:rsid w:val="00AE596A"/>
    <w:rsid w:val="00AF0A16"/>
    <w:rsid w:val="00B00581"/>
    <w:rsid w:val="00B21385"/>
    <w:rsid w:val="00B25D81"/>
    <w:rsid w:val="00B30555"/>
    <w:rsid w:val="00B95DE3"/>
    <w:rsid w:val="00BE069B"/>
    <w:rsid w:val="00BE19F3"/>
    <w:rsid w:val="00C14E26"/>
    <w:rsid w:val="00C51C30"/>
    <w:rsid w:val="00C7142C"/>
    <w:rsid w:val="00CD61D3"/>
    <w:rsid w:val="00CD6C6E"/>
    <w:rsid w:val="00CE3DFF"/>
    <w:rsid w:val="00CF0DDA"/>
    <w:rsid w:val="00CF318A"/>
    <w:rsid w:val="00D324A2"/>
    <w:rsid w:val="00D46313"/>
    <w:rsid w:val="00D5306E"/>
    <w:rsid w:val="00D53FC2"/>
    <w:rsid w:val="00D8480C"/>
    <w:rsid w:val="00D91AC9"/>
    <w:rsid w:val="00DA6718"/>
    <w:rsid w:val="00E06428"/>
    <w:rsid w:val="00E221B5"/>
    <w:rsid w:val="00E71D9A"/>
    <w:rsid w:val="00EB328B"/>
    <w:rsid w:val="00EC5341"/>
    <w:rsid w:val="00EE6A63"/>
    <w:rsid w:val="00F2321D"/>
    <w:rsid w:val="00F47B6D"/>
    <w:rsid w:val="00F64D93"/>
    <w:rsid w:val="00FA2DCA"/>
    <w:rsid w:val="00FD7310"/>
    <w:rsid w:val="00FE77B9"/>
    <w:rsid w:val="00FF27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188F"/>
  <w15:docId w15:val="{1FF81107-F508-4107-8807-E865A2B7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E4004"/>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 w:type="character" w:styleId="Hipersaite">
    <w:name w:val="Hyperlink"/>
    <w:basedOn w:val="Noklusjumarindkopasfonts"/>
    <w:uiPriority w:val="99"/>
    <w:unhideWhenUsed/>
    <w:rsid w:val="00987363"/>
    <w:rPr>
      <w:color w:val="0563C1" w:themeColor="hyperlink"/>
      <w:u w:val="single"/>
    </w:rPr>
  </w:style>
  <w:style w:type="character" w:customStyle="1" w:styleId="Neatrisintapieminana1">
    <w:name w:val="Neatrisināta pieminēšana1"/>
    <w:basedOn w:val="Noklusjumarindkopasfonts"/>
    <w:uiPriority w:val="99"/>
    <w:semiHidden/>
    <w:unhideWhenUsed/>
    <w:rsid w:val="00987363"/>
    <w:rPr>
      <w:color w:val="605E5C"/>
      <w:shd w:val="clear" w:color="auto" w:fill="E1DFDD"/>
    </w:rPr>
  </w:style>
  <w:style w:type="paragraph" w:styleId="Vresteksts">
    <w:name w:val="footnote text"/>
    <w:aliases w:val="Char,Char Char Char,Footnote Text Char Char Char Char,Footnote Text Char Char Char Char Char Char,Footnote Text Char1 Char Char Char Char,Footnote Text Char1 Char2 Char,Footnote Text Char2 Char,Footnote Text1,Footnote Text1 Char,Fußnote,f"/>
    <w:basedOn w:val="Parasts"/>
    <w:link w:val="VrestekstsRakstz"/>
    <w:uiPriority w:val="99"/>
    <w:unhideWhenUsed/>
    <w:qFormat/>
    <w:rsid w:val="00CD6C6E"/>
    <w:pPr>
      <w:widowControl w:val="0"/>
      <w:spacing w:after="200" w:line="276" w:lineRule="auto"/>
    </w:pPr>
    <w:rPr>
      <w:rFonts w:ascii="Calibri" w:eastAsia="Calibri" w:hAnsi="Calibri"/>
      <w:sz w:val="20"/>
      <w:szCs w:val="20"/>
      <w:lang w:eastAsia="en-US"/>
    </w:rPr>
  </w:style>
  <w:style w:type="character" w:customStyle="1" w:styleId="VrestekstsRakstz">
    <w:name w:val="Vēres teksts Rakstz."/>
    <w:aliases w:val="Char Rakstz.,Char Char Char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CD6C6E"/>
    <w:rPr>
      <w:rFonts w:ascii="Calibri" w:eastAsia="Calibri" w:hAnsi="Calibri"/>
      <w:sz w:val="20"/>
      <w:szCs w:val="20"/>
      <w:lang w:eastAsia="en-US"/>
    </w:rPr>
  </w:style>
  <w:style w:type="character" w:styleId="Vresatsauce">
    <w:name w:val="footnote reference"/>
    <w:aliases w:val="(Footnote Reference),Appel note de bas de,BVI fnr,E,E FN,EN Footnote Reference,Exposant 3 Point,Footnote,Footnote Reference Superscript,Footnote reference number,Footnote symbol,SUPERS,Times 10 Point,Voetnootverwijzing,ftref,note TESI"/>
    <w:basedOn w:val="Noklusjumarindkopasfonts"/>
    <w:link w:val="CharCharCharChar"/>
    <w:uiPriority w:val="99"/>
    <w:unhideWhenUsed/>
    <w:qFormat/>
    <w:rsid w:val="00CD6C6E"/>
    <w:rPr>
      <w:vertAlign w:val="superscript"/>
    </w:rPr>
  </w:style>
  <w:style w:type="paragraph" w:customStyle="1" w:styleId="CharCharCharChar">
    <w:name w:val="Char Char Char Char"/>
    <w:aliases w:val="Char2"/>
    <w:basedOn w:val="Parasts"/>
    <w:next w:val="Parasts"/>
    <w:link w:val="Vresatsauce"/>
    <w:uiPriority w:val="99"/>
    <w:rsid w:val="00CD6C6E"/>
    <w:pPr>
      <w:spacing w:after="160" w:line="240" w:lineRule="exact"/>
      <w:jc w:val="both"/>
      <w:textAlignment w:val="baseline"/>
    </w:pPr>
    <w:rPr>
      <w:vertAlign w:val="superscript"/>
    </w:rPr>
  </w:style>
  <w:style w:type="paragraph" w:customStyle="1" w:styleId="tv213">
    <w:name w:val="tv213"/>
    <w:basedOn w:val="Parasts"/>
    <w:uiPriority w:val="99"/>
    <w:rsid w:val="00CD6C6E"/>
    <w:pPr>
      <w:spacing w:before="100" w:beforeAutospacing="1" w:after="100" w:afterAutospacing="1"/>
    </w:pPr>
  </w:style>
  <w:style w:type="character" w:customStyle="1" w:styleId="UnresolvedMention">
    <w:name w:val="Unresolved Mention"/>
    <w:basedOn w:val="Noklusjumarindkopasfonts"/>
    <w:uiPriority w:val="99"/>
    <w:semiHidden/>
    <w:unhideWhenUsed/>
    <w:rsid w:val="00521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aram.gov.lv/lv/vadlinijas-saistoso-noteikumu-izstrade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zILTZFX2lZMu+XfysT7kj073A==">AMUW2mV9sQ4CHaw5OXVAgYdBR6VjUrqzUrccjgWtP0KOuuZuciHsBnycrOp4VscdiIkUknvmL2j1FGZjPKOp7trpr0+5QN4NEMeHLGikeVSJsc9AAGtcPSaYcYSV1JvtOK1q8CYwTPHZgayx4c4PzU71CniBTtKD/Q==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3335</Words>
  <Characters>1902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2</cp:revision>
  <cp:lastPrinted>2025-01-31T08:29:00Z</cp:lastPrinted>
  <dcterms:created xsi:type="dcterms:W3CDTF">2025-01-31T08:29:00Z</dcterms:created>
  <dcterms:modified xsi:type="dcterms:W3CDTF">2025-01-31T08:29:00Z</dcterms:modified>
</cp:coreProperties>
</file>