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99D6" w14:textId="77777777" w:rsidR="00CD02B3" w:rsidRPr="00CD02B3" w:rsidRDefault="00CD02B3" w:rsidP="00CD02B3">
      <w:pPr>
        <w:widowControl w:val="0"/>
        <w:shd w:val="clear" w:color="auto" w:fill="FFFFFF"/>
        <w:spacing w:after="0" w:line="276" w:lineRule="auto"/>
        <w:ind w:right="43"/>
        <w:jc w:val="right"/>
        <w:rPr>
          <w:rFonts w:ascii="Times New Roman" w:eastAsia="Calibri" w:hAnsi="Times New Roman" w:cs="Times New Roman"/>
          <w:szCs w:val="24"/>
          <w:lang w:val="en-US"/>
        </w:rPr>
      </w:pPr>
    </w:p>
    <w:p w14:paraId="0E66A5AD" w14:textId="77777777" w:rsidR="00CD02B3" w:rsidRPr="00CD02B3" w:rsidRDefault="00CD02B3" w:rsidP="00CD02B3">
      <w:pPr>
        <w:widowControl w:val="0"/>
        <w:spacing w:after="0" w:line="240" w:lineRule="auto"/>
        <w:ind w:right="43"/>
        <w:jc w:val="center"/>
        <w:rPr>
          <w:rFonts w:ascii="Calibri" w:eastAsia="Calibri" w:hAnsi="Calibri" w:cs="Times New Roman"/>
          <w:noProof/>
          <w:lang w:val="en-US"/>
        </w:rPr>
      </w:pPr>
      <w:r w:rsidRPr="00CD02B3">
        <w:rPr>
          <w:rFonts w:ascii="Calibri" w:eastAsia="Calibri" w:hAnsi="Calibri" w:cs="Times New Roman"/>
          <w:noProof/>
          <w:lang w:eastAsia="lv-LV"/>
        </w:rPr>
        <w:drawing>
          <wp:inline distT="0" distB="0" distL="0" distR="0" wp14:anchorId="6E875F23" wp14:editId="5A59A9B7">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2EE85F0" w14:textId="77777777" w:rsidR="00CD02B3" w:rsidRPr="00CD02B3" w:rsidRDefault="00CD02B3" w:rsidP="00CD02B3">
      <w:pPr>
        <w:widowControl w:val="0"/>
        <w:spacing w:after="0" w:line="240" w:lineRule="auto"/>
        <w:ind w:right="43"/>
        <w:jc w:val="center"/>
        <w:rPr>
          <w:rFonts w:ascii="Times New Roman" w:eastAsia="Calibri" w:hAnsi="Times New Roman" w:cs="Times New Roman"/>
          <w:noProof/>
          <w:sz w:val="36"/>
          <w:lang w:val="en-US"/>
        </w:rPr>
      </w:pPr>
      <w:r w:rsidRPr="00CD02B3">
        <w:rPr>
          <w:rFonts w:ascii="Times New Roman" w:eastAsia="Calibri" w:hAnsi="Times New Roman" w:cs="Times New Roman"/>
          <w:noProof/>
          <w:sz w:val="36"/>
          <w:lang w:val="en-US"/>
        </w:rPr>
        <w:t>OGRES  NOVADA  PAŠVALDĪBA</w:t>
      </w:r>
    </w:p>
    <w:p w14:paraId="6395027B" w14:textId="77777777" w:rsidR="00CD02B3" w:rsidRPr="00CD02B3" w:rsidRDefault="00CD02B3" w:rsidP="00CD02B3">
      <w:pPr>
        <w:widowControl w:val="0"/>
        <w:spacing w:after="0" w:line="240" w:lineRule="auto"/>
        <w:ind w:right="43"/>
        <w:jc w:val="center"/>
        <w:rPr>
          <w:rFonts w:ascii="Times New Roman" w:eastAsia="Calibri" w:hAnsi="Times New Roman" w:cs="Times New Roman"/>
          <w:noProof/>
          <w:sz w:val="18"/>
          <w:lang w:val="en-US"/>
        </w:rPr>
      </w:pPr>
      <w:r w:rsidRPr="00CD02B3">
        <w:rPr>
          <w:rFonts w:ascii="Times New Roman" w:eastAsia="Calibri" w:hAnsi="Times New Roman" w:cs="Times New Roman"/>
          <w:noProof/>
          <w:sz w:val="18"/>
          <w:lang w:val="en-US"/>
        </w:rPr>
        <w:t>Reģ.Nr.90000024455, Brīvības iela 33, Ogre, Ogres nov., LV-5001</w:t>
      </w:r>
    </w:p>
    <w:p w14:paraId="668D0EA9" w14:textId="77777777" w:rsidR="00CD02B3" w:rsidRPr="00CD02B3" w:rsidRDefault="00CD02B3" w:rsidP="00CD02B3">
      <w:pPr>
        <w:widowControl w:val="0"/>
        <w:pBdr>
          <w:bottom w:val="single" w:sz="4" w:space="1" w:color="auto"/>
        </w:pBdr>
        <w:spacing w:after="0" w:line="240" w:lineRule="auto"/>
        <w:ind w:right="43"/>
        <w:jc w:val="center"/>
        <w:rPr>
          <w:rFonts w:ascii="Times New Roman" w:eastAsia="Calibri" w:hAnsi="Times New Roman" w:cs="Times New Roman"/>
          <w:noProof/>
          <w:sz w:val="18"/>
          <w:lang w:val="en-US"/>
        </w:rPr>
      </w:pPr>
      <w:r w:rsidRPr="00CD02B3">
        <w:rPr>
          <w:rFonts w:ascii="Times New Roman" w:eastAsia="Calibri" w:hAnsi="Times New Roman" w:cs="Times New Roman"/>
          <w:noProof/>
          <w:sz w:val="18"/>
          <w:lang w:val="en-US"/>
        </w:rPr>
        <w:t xml:space="preserve">tālrunis 65071160, </w:t>
      </w:r>
      <w:r w:rsidRPr="00CD02B3">
        <w:rPr>
          <w:rFonts w:ascii="Times New Roman" w:eastAsia="Calibri" w:hAnsi="Times New Roman" w:cs="Times New Roman"/>
          <w:sz w:val="18"/>
        </w:rPr>
        <w:t xml:space="preserve">e-pasts: ogredome@ogresnovads.lv, www.ogresnovads.lv </w:t>
      </w:r>
    </w:p>
    <w:p w14:paraId="4C784B66" w14:textId="77777777" w:rsidR="00CD02B3" w:rsidRPr="00CD02B3" w:rsidRDefault="00CD02B3" w:rsidP="00CD02B3">
      <w:pPr>
        <w:widowControl w:val="0"/>
        <w:spacing w:after="0" w:line="240" w:lineRule="auto"/>
        <w:ind w:right="43"/>
        <w:rPr>
          <w:rFonts w:ascii="Times New Roman" w:eastAsia="Calibri" w:hAnsi="Times New Roman" w:cs="Times New Roman"/>
          <w:sz w:val="28"/>
          <w:szCs w:val="28"/>
          <w:lang w:val="en-US"/>
        </w:rPr>
      </w:pPr>
    </w:p>
    <w:p w14:paraId="3DF1785F" w14:textId="77777777" w:rsidR="00CD02B3" w:rsidRPr="00CD02B3" w:rsidRDefault="00CD02B3" w:rsidP="00CD02B3">
      <w:pPr>
        <w:widowControl w:val="0"/>
        <w:spacing w:after="0" w:line="240" w:lineRule="auto"/>
        <w:jc w:val="center"/>
        <w:rPr>
          <w:rFonts w:ascii="Times New Roman" w:eastAsia="Calibri" w:hAnsi="Times New Roman" w:cs="Times New Roman"/>
          <w:sz w:val="28"/>
          <w:szCs w:val="28"/>
        </w:rPr>
      </w:pPr>
      <w:r w:rsidRPr="00CD02B3">
        <w:rPr>
          <w:rFonts w:ascii="Times New Roman" w:eastAsia="Calibri" w:hAnsi="Times New Roman" w:cs="Times New Roman"/>
          <w:sz w:val="28"/>
        </w:rPr>
        <w:t xml:space="preserve">PAŠVALDĪBAS </w:t>
      </w:r>
      <w:r w:rsidRPr="00CD02B3">
        <w:rPr>
          <w:rFonts w:ascii="Times New Roman" w:eastAsia="Calibri" w:hAnsi="Times New Roman" w:cs="Times New Roman"/>
          <w:sz w:val="28"/>
          <w:szCs w:val="28"/>
        </w:rPr>
        <w:t>DOMES SĒDES PROTOKOLA IZRAKSTS</w:t>
      </w:r>
    </w:p>
    <w:p w14:paraId="73A3B910" w14:textId="77777777" w:rsidR="00CD02B3" w:rsidRPr="00CD02B3" w:rsidRDefault="00CD02B3" w:rsidP="00CD02B3">
      <w:pPr>
        <w:widowControl w:val="0"/>
        <w:spacing w:after="200" w:line="276" w:lineRule="auto"/>
        <w:jc w:val="center"/>
        <w:rPr>
          <w:rFonts w:ascii="Times New Roman" w:eastAsia="Calibri" w:hAnsi="Times New Roman" w:cs="Times New Roman"/>
          <w:sz w:val="24"/>
          <w:szCs w:val="24"/>
        </w:rPr>
      </w:pPr>
    </w:p>
    <w:tbl>
      <w:tblPr>
        <w:tblW w:w="5000" w:type="pct"/>
        <w:tblLook w:val="0000" w:firstRow="0" w:lastRow="0" w:firstColumn="0" w:lastColumn="0" w:noHBand="0" w:noVBand="0"/>
      </w:tblPr>
      <w:tblGrid>
        <w:gridCol w:w="3023"/>
        <w:gridCol w:w="3023"/>
        <w:gridCol w:w="3025"/>
      </w:tblGrid>
      <w:tr w:rsidR="00CD02B3" w:rsidRPr="00CD02B3" w14:paraId="6E7D73B3" w14:textId="77777777" w:rsidTr="00EF0F1C">
        <w:tc>
          <w:tcPr>
            <w:tcW w:w="1666" w:type="pct"/>
          </w:tcPr>
          <w:p w14:paraId="6AFF91DF" w14:textId="77777777" w:rsidR="00CD02B3" w:rsidRPr="00CD02B3" w:rsidRDefault="00CD02B3" w:rsidP="00CD02B3">
            <w:pPr>
              <w:widowControl w:val="0"/>
              <w:spacing w:after="0" w:line="240" w:lineRule="auto"/>
              <w:rPr>
                <w:rFonts w:ascii="Times New Roman" w:eastAsia="Calibri" w:hAnsi="Times New Roman" w:cs="Times New Roman"/>
                <w:sz w:val="24"/>
                <w:szCs w:val="24"/>
              </w:rPr>
            </w:pPr>
            <w:r w:rsidRPr="00CD02B3">
              <w:rPr>
                <w:rFonts w:ascii="Times New Roman" w:eastAsia="Calibri" w:hAnsi="Times New Roman" w:cs="Times New Roman"/>
                <w:sz w:val="24"/>
                <w:szCs w:val="24"/>
              </w:rPr>
              <w:t>Ogrē, Brīvības ielā 33</w:t>
            </w:r>
          </w:p>
        </w:tc>
        <w:tc>
          <w:tcPr>
            <w:tcW w:w="1666" w:type="pct"/>
          </w:tcPr>
          <w:p w14:paraId="698C09FA" w14:textId="759A323B" w:rsidR="00CD02B3" w:rsidRPr="00CD02B3" w:rsidRDefault="00CD02B3" w:rsidP="00CD02B3">
            <w:pPr>
              <w:keepNext/>
              <w:spacing w:after="0" w:line="240" w:lineRule="auto"/>
              <w:outlineLvl w:val="1"/>
              <w:rPr>
                <w:rFonts w:ascii="Times New Roman" w:eastAsia="Times New Roman" w:hAnsi="Times New Roman" w:cs="Times New Roman"/>
                <w:b/>
                <w:sz w:val="24"/>
                <w:szCs w:val="24"/>
                <w:lang w:eastAsia="lv-LV"/>
              </w:rPr>
            </w:pPr>
            <w:r w:rsidRPr="00CD02B3">
              <w:rPr>
                <w:rFonts w:ascii="Times New Roman" w:eastAsia="Times New Roman" w:hAnsi="Times New Roman" w:cs="Times New Roman"/>
                <w:b/>
                <w:sz w:val="24"/>
                <w:szCs w:val="24"/>
                <w:lang w:eastAsia="lv-LV"/>
              </w:rPr>
              <w:t xml:space="preserve">                   Nr.</w:t>
            </w:r>
            <w:r w:rsidR="005F3409">
              <w:rPr>
                <w:rFonts w:ascii="Times New Roman" w:eastAsia="Times New Roman" w:hAnsi="Times New Roman" w:cs="Times New Roman"/>
                <w:b/>
                <w:sz w:val="24"/>
                <w:szCs w:val="24"/>
                <w:lang w:eastAsia="lv-LV"/>
              </w:rPr>
              <w:t>1</w:t>
            </w:r>
          </w:p>
        </w:tc>
        <w:tc>
          <w:tcPr>
            <w:tcW w:w="1667" w:type="pct"/>
          </w:tcPr>
          <w:p w14:paraId="3C67A04D" w14:textId="257E33E9" w:rsidR="00CD02B3" w:rsidRPr="00CD02B3" w:rsidRDefault="00CD02B3" w:rsidP="00CD02B3">
            <w:pPr>
              <w:widowControl w:val="0"/>
              <w:spacing w:after="0" w:line="240" w:lineRule="auto"/>
              <w:jc w:val="right"/>
              <w:rPr>
                <w:rFonts w:ascii="Times New Roman" w:eastAsia="Calibri" w:hAnsi="Times New Roman" w:cs="Times New Roman"/>
                <w:sz w:val="24"/>
                <w:szCs w:val="24"/>
              </w:rPr>
            </w:pPr>
            <w:r w:rsidRPr="00CD02B3">
              <w:rPr>
                <w:rFonts w:ascii="Times New Roman" w:eastAsia="Calibri" w:hAnsi="Times New Roman" w:cs="Times New Roman"/>
                <w:sz w:val="24"/>
                <w:szCs w:val="24"/>
              </w:rPr>
              <w:t xml:space="preserve"> 202</w:t>
            </w:r>
            <w:r w:rsidR="00114112">
              <w:rPr>
                <w:rFonts w:ascii="Times New Roman" w:eastAsia="Calibri" w:hAnsi="Times New Roman" w:cs="Times New Roman"/>
                <w:sz w:val="24"/>
                <w:szCs w:val="24"/>
              </w:rPr>
              <w:t>5</w:t>
            </w:r>
            <w:r w:rsidRPr="00CD02B3">
              <w:rPr>
                <w:rFonts w:ascii="Times New Roman" w:eastAsia="Calibri" w:hAnsi="Times New Roman" w:cs="Times New Roman"/>
                <w:sz w:val="24"/>
                <w:szCs w:val="24"/>
              </w:rPr>
              <w:t xml:space="preserve">. gada  </w:t>
            </w:r>
            <w:r w:rsidR="005F3409">
              <w:rPr>
                <w:rFonts w:ascii="Times New Roman" w:eastAsia="Calibri" w:hAnsi="Times New Roman" w:cs="Times New Roman"/>
                <w:sz w:val="24"/>
                <w:szCs w:val="24"/>
              </w:rPr>
              <w:t xml:space="preserve">30 </w:t>
            </w:r>
            <w:r w:rsidRPr="00CD02B3">
              <w:rPr>
                <w:rFonts w:ascii="Times New Roman" w:eastAsia="Calibri" w:hAnsi="Times New Roman" w:cs="Times New Roman"/>
                <w:sz w:val="24"/>
                <w:szCs w:val="24"/>
              </w:rPr>
              <w:t>. </w:t>
            </w:r>
            <w:r w:rsidR="00114112">
              <w:rPr>
                <w:rFonts w:ascii="Times New Roman" w:eastAsia="Calibri" w:hAnsi="Times New Roman" w:cs="Times New Roman"/>
                <w:sz w:val="24"/>
                <w:szCs w:val="24"/>
              </w:rPr>
              <w:t>janvārī</w:t>
            </w:r>
          </w:p>
        </w:tc>
      </w:tr>
    </w:tbl>
    <w:p w14:paraId="5DCC900A" w14:textId="77777777" w:rsidR="00CD02B3" w:rsidRPr="00CD02B3" w:rsidRDefault="00CD02B3" w:rsidP="00CD02B3">
      <w:pPr>
        <w:widowControl w:val="0"/>
        <w:spacing w:after="0" w:line="240" w:lineRule="auto"/>
        <w:jc w:val="center"/>
        <w:rPr>
          <w:rFonts w:ascii="Times New Roman" w:eastAsia="Calibri" w:hAnsi="Times New Roman" w:cs="Times New Roman"/>
          <w:b/>
          <w:sz w:val="24"/>
          <w:szCs w:val="24"/>
        </w:rPr>
      </w:pPr>
    </w:p>
    <w:p w14:paraId="0BBEACC6" w14:textId="3785F14D" w:rsidR="00CD02B3" w:rsidRPr="00CD02B3" w:rsidRDefault="005F3409" w:rsidP="00CD02B3">
      <w:pPr>
        <w:widowControl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r w:rsidR="00CD02B3" w:rsidRPr="00CD02B3">
        <w:rPr>
          <w:rFonts w:ascii="Times New Roman" w:eastAsia="Calibri" w:hAnsi="Times New Roman" w:cs="Times New Roman"/>
          <w:b/>
          <w:sz w:val="24"/>
          <w:szCs w:val="24"/>
        </w:rPr>
        <w:t>.</w:t>
      </w:r>
    </w:p>
    <w:p w14:paraId="2CF6D2F1" w14:textId="77777777" w:rsidR="00CD02B3" w:rsidRPr="00CD02B3" w:rsidRDefault="00CD02B3" w:rsidP="00CD02B3">
      <w:pPr>
        <w:widowControl w:val="0"/>
        <w:spacing w:after="0" w:line="240" w:lineRule="auto"/>
        <w:jc w:val="center"/>
        <w:rPr>
          <w:rFonts w:ascii="Times New Roman" w:eastAsia="Calibri" w:hAnsi="Times New Roman" w:cs="Times New Roman"/>
          <w:b/>
          <w:bCs/>
          <w:color w:val="000000" w:themeColor="text1"/>
          <w:sz w:val="24"/>
          <w:szCs w:val="24"/>
          <w:u w:val="single"/>
        </w:rPr>
      </w:pPr>
      <w:r w:rsidRPr="00CD02B3">
        <w:rPr>
          <w:rFonts w:ascii="Times New Roman" w:eastAsia="Calibri" w:hAnsi="Times New Roman" w:cs="Times New Roman"/>
          <w:b/>
          <w:bCs/>
          <w:color w:val="000000" w:themeColor="text1"/>
          <w:sz w:val="24"/>
          <w:szCs w:val="24"/>
          <w:u w:val="single"/>
        </w:rPr>
        <w:t>Par atļauju pieņemt dāvinājumu (ziedojumu)</w:t>
      </w:r>
    </w:p>
    <w:p w14:paraId="14072512" w14:textId="77777777" w:rsidR="00CD02B3" w:rsidRPr="00CD02B3" w:rsidRDefault="00CD02B3" w:rsidP="00CD02B3">
      <w:pPr>
        <w:widowControl w:val="0"/>
        <w:spacing w:after="0" w:line="240" w:lineRule="auto"/>
        <w:jc w:val="center"/>
        <w:rPr>
          <w:rFonts w:ascii="Times New Roman" w:eastAsia="Calibri" w:hAnsi="Times New Roman" w:cs="Times New Roman"/>
          <w:b/>
          <w:bCs/>
          <w:color w:val="000000" w:themeColor="text1"/>
          <w:sz w:val="24"/>
          <w:szCs w:val="24"/>
          <w:u w:val="single"/>
        </w:rPr>
      </w:pPr>
    </w:p>
    <w:p w14:paraId="3554B89D" w14:textId="520BEC5F" w:rsidR="00904A9C" w:rsidRDefault="00CD02B3" w:rsidP="00E57B46">
      <w:pPr>
        <w:spacing w:after="0" w:line="240" w:lineRule="auto"/>
        <w:ind w:firstLine="720"/>
        <w:jc w:val="both"/>
        <w:rPr>
          <w:rFonts w:ascii="Calibri Light" w:hAnsi="Calibri Light" w:cs="Calibri Light"/>
        </w:rPr>
      </w:pPr>
      <w:r w:rsidRPr="00904A9C">
        <w:rPr>
          <w:rFonts w:ascii="Times New Roman" w:eastAsia="Calibri" w:hAnsi="Times New Roman" w:cs="Times New Roman"/>
          <w:sz w:val="24"/>
          <w:szCs w:val="24"/>
        </w:rPr>
        <w:t xml:space="preserve">Ogres novada pašvaldībā (turpmāk – Pašvaldība) 2024. gada </w:t>
      </w:r>
      <w:r w:rsidR="00904A9C" w:rsidRPr="00904A9C">
        <w:rPr>
          <w:rFonts w:ascii="Times New Roman" w:eastAsia="Calibri" w:hAnsi="Times New Roman" w:cs="Times New Roman"/>
          <w:sz w:val="24"/>
          <w:szCs w:val="24"/>
        </w:rPr>
        <w:t>6</w:t>
      </w:r>
      <w:r w:rsidRPr="00904A9C">
        <w:rPr>
          <w:rFonts w:ascii="Times New Roman" w:eastAsia="Calibri" w:hAnsi="Times New Roman" w:cs="Times New Roman"/>
          <w:sz w:val="24"/>
          <w:szCs w:val="24"/>
        </w:rPr>
        <w:t>. </w:t>
      </w:r>
      <w:r w:rsidR="00904A9C" w:rsidRPr="00904A9C">
        <w:rPr>
          <w:rFonts w:ascii="Times New Roman" w:eastAsia="Calibri" w:hAnsi="Times New Roman" w:cs="Times New Roman"/>
          <w:sz w:val="24"/>
          <w:szCs w:val="24"/>
        </w:rPr>
        <w:t>decembrī</w:t>
      </w:r>
      <w:r w:rsidRPr="00904A9C">
        <w:rPr>
          <w:rFonts w:ascii="Times New Roman" w:eastAsia="Calibri" w:hAnsi="Times New Roman" w:cs="Times New Roman"/>
          <w:sz w:val="24"/>
          <w:szCs w:val="24"/>
        </w:rPr>
        <w:t xml:space="preserve"> saņemt</w:t>
      </w:r>
      <w:r w:rsidR="00904A9C" w:rsidRPr="00904A9C">
        <w:rPr>
          <w:rFonts w:ascii="Times New Roman" w:eastAsia="Calibri" w:hAnsi="Times New Roman" w:cs="Times New Roman"/>
          <w:sz w:val="24"/>
          <w:szCs w:val="24"/>
        </w:rPr>
        <w:t>s</w:t>
      </w:r>
      <w:r w:rsidRPr="00904A9C">
        <w:rPr>
          <w:rFonts w:ascii="Times New Roman" w:eastAsia="Calibri" w:hAnsi="Times New Roman" w:cs="Times New Roman"/>
          <w:sz w:val="24"/>
          <w:szCs w:val="24"/>
        </w:rPr>
        <w:t xml:space="preserve"> </w:t>
      </w:r>
      <w:r w:rsidR="00904A9C" w:rsidRPr="00904A9C">
        <w:rPr>
          <w:rFonts w:ascii="Times New Roman" w:hAnsi="Times New Roman" w:cs="Times New Roman"/>
          <w:sz w:val="24"/>
          <w:szCs w:val="24"/>
        </w:rPr>
        <w:t>Biedrības "For Better", reģ.</w:t>
      </w:r>
      <w:r w:rsidR="00CD24D3">
        <w:rPr>
          <w:rFonts w:ascii="Times New Roman" w:hAnsi="Times New Roman" w:cs="Times New Roman"/>
          <w:sz w:val="24"/>
          <w:szCs w:val="24"/>
        </w:rPr>
        <w:t xml:space="preserve"> </w:t>
      </w:r>
      <w:r w:rsidR="00904A9C" w:rsidRPr="00904A9C">
        <w:rPr>
          <w:rFonts w:ascii="Times New Roman" w:hAnsi="Times New Roman" w:cs="Times New Roman"/>
          <w:sz w:val="24"/>
          <w:szCs w:val="24"/>
        </w:rPr>
        <w:t>Nr.</w:t>
      </w:r>
      <w:r w:rsidR="00CD24D3">
        <w:rPr>
          <w:rFonts w:ascii="Times New Roman" w:hAnsi="Times New Roman" w:cs="Times New Roman"/>
          <w:sz w:val="24"/>
          <w:szCs w:val="24"/>
        </w:rPr>
        <w:t xml:space="preserve"> </w:t>
      </w:r>
      <w:r w:rsidR="00904A9C" w:rsidRPr="00904A9C">
        <w:rPr>
          <w:rFonts w:ascii="Times New Roman" w:hAnsi="Times New Roman" w:cs="Times New Roman"/>
          <w:sz w:val="24"/>
          <w:szCs w:val="24"/>
        </w:rPr>
        <w:t xml:space="preserve">40008286742 </w:t>
      </w:r>
      <w:r w:rsidR="00904A9C" w:rsidRPr="00904A9C">
        <w:rPr>
          <w:rFonts w:ascii="Times New Roman" w:eastAsia="Calibri" w:hAnsi="Times New Roman" w:cs="Times New Roman"/>
          <w:sz w:val="24"/>
          <w:szCs w:val="24"/>
        </w:rPr>
        <w:t>(turpmāk – Ziedotājs)</w:t>
      </w:r>
      <w:r w:rsidR="00904A9C" w:rsidRPr="00904A9C">
        <w:rPr>
          <w:rFonts w:ascii="Times New Roman" w:hAnsi="Times New Roman" w:cs="Times New Roman"/>
          <w:sz w:val="24"/>
          <w:szCs w:val="24"/>
        </w:rPr>
        <w:t>,</w:t>
      </w:r>
      <w:r w:rsidR="00BC6159">
        <w:rPr>
          <w:rFonts w:ascii="Times New Roman" w:hAnsi="Times New Roman" w:cs="Times New Roman"/>
          <w:sz w:val="24"/>
          <w:szCs w:val="24"/>
        </w:rPr>
        <w:t xml:space="preserve"> 2024. gada 4. decembra</w:t>
      </w:r>
      <w:r w:rsidR="00904A9C" w:rsidRPr="00904A9C">
        <w:rPr>
          <w:rFonts w:ascii="Times New Roman" w:hAnsi="Times New Roman" w:cs="Times New Roman"/>
          <w:sz w:val="24"/>
          <w:szCs w:val="24"/>
        </w:rPr>
        <w:t xml:space="preserve"> iesniegums Nr. </w:t>
      </w:r>
      <w:r w:rsidR="00904A9C" w:rsidRPr="00904A9C">
        <w:rPr>
          <w:rFonts w:ascii="Times New Roman" w:eastAsia="Calibri" w:hAnsi="Times New Roman" w:cs="Times New Roman"/>
          <w:sz w:val="24"/>
          <w:szCs w:val="24"/>
        </w:rPr>
        <w:t xml:space="preserve">3-3.2-2024/BFB </w:t>
      </w:r>
      <w:r w:rsidRPr="00904A9C">
        <w:rPr>
          <w:rFonts w:ascii="Times New Roman" w:eastAsia="Calibri" w:hAnsi="Times New Roman" w:cs="Times New Roman"/>
          <w:sz w:val="24"/>
          <w:szCs w:val="24"/>
        </w:rPr>
        <w:t>(Pašvaldībā reģistrēt</w:t>
      </w:r>
      <w:r w:rsidR="00904A9C" w:rsidRPr="00904A9C">
        <w:rPr>
          <w:rFonts w:ascii="Times New Roman" w:eastAsia="Calibri" w:hAnsi="Times New Roman" w:cs="Times New Roman"/>
          <w:sz w:val="24"/>
          <w:szCs w:val="24"/>
        </w:rPr>
        <w:t>s</w:t>
      </w:r>
      <w:r w:rsidRPr="00904A9C">
        <w:rPr>
          <w:rFonts w:ascii="Times New Roman" w:eastAsia="Calibri" w:hAnsi="Times New Roman" w:cs="Times New Roman"/>
          <w:sz w:val="24"/>
          <w:szCs w:val="24"/>
        </w:rPr>
        <w:t xml:space="preserve"> ar Nr. 2-4.1/6</w:t>
      </w:r>
      <w:r w:rsidR="00904A9C" w:rsidRPr="00904A9C">
        <w:rPr>
          <w:rFonts w:ascii="Times New Roman" w:eastAsia="Calibri" w:hAnsi="Times New Roman" w:cs="Times New Roman"/>
          <w:sz w:val="24"/>
          <w:szCs w:val="24"/>
        </w:rPr>
        <w:t>32</w:t>
      </w:r>
      <w:r w:rsidRPr="00904A9C">
        <w:rPr>
          <w:rFonts w:ascii="Times New Roman" w:eastAsia="Calibri" w:hAnsi="Times New Roman" w:cs="Times New Roman"/>
          <w:sz w:val="24"/>
          <w:szCs w:val="24"/>
        </w:rPr>
        <w:t>9)</w:t>
      </w:r>
      <w:r w:rsidR="00D35613">
        <w:rPr>
          <w:rFonts w:ascii="Times New Roman" w:eastAsia="Calibri" w:hAnsi="Times New Roman" w:cs="Times New Roman"/>
          <w:sz w:val="24"/>
          <w:szCs w:val="24"/>
        </w:rPr>
        <w:t>, kurā izteikta vēlme</w:t>
      </w:r>
      <w:r w:rsidR="00F60B6C">
        <w:rPr>
          <w:rFonts w:ascii="Times New Roman" w:eastAsia="Calibri" w:hAnsi="Times New Roman" w:cs="Times New Roman"/>
          <w:sz w:val="24"/>
          <w:szCs w:val="24"/>
        </w:rPr>
        <w:t xml:space="preserve"> </w:t>
      </w:r>
      <w:r w:rsidR="00904A9C" w:rsidRPr="00904A9C">
        <w:rPr>
          <w:rFonts w:ascii="Times New Roman" w:hAnsi="Times New Roman" w:cs="Times New Roman"/>
          <w:sz w:val="24"/>
          <w:szCs w:val="24"/>
        </w:rPr>
        <w:t>dāvināt Pašvaldībai “BTA</w:t>
      </w:r>
      <w:r w:rsidR="00904A9C">
        <w:rPr>
          <w:rFonts w:ascii="Times New Roman" w:hAnsi="Times New Roman" w:cs="Times New Roman"/>
          <w:sz w:val="24"/>
          <w:szCs w:val="24"/>
        </w:rPr>
        <w:t> </w:t>
      </w:r>
      <w:r w:rsidR="00904A9C" w:rsidRPr="00904A9C">
        <w:rPr>
          <w:rFonts w:ascii="Times New Roman" w:hAnsi="Times New Roman" w:cs="Times New Roman"/>
          <w:sz w:val="24"/>
          <w:szCs w:val="24"/>
        </w:rPr>
        <w:t>Velozinis</w:t>
      </w:r>
      <w:r w:rsidR="008544EA">
        <w:rPr>
          <w:rFonts w:ascii="Times New Roman" w:hAnsi="Times New Roman" w:cs="Times New Roman"/>
          <w:sz w:val="24"/>
          <w:szCs w:val="24"/>
        </w:rPr>
        <w:t>”</w:t>
      </w:r>
      <w:r w:rsidR="008544EA" w:rsidRPr="008544EA">
        <w:rPr>
          <w:rFonts w:ascii="Times New Roman" w:hAnsi="Times New Roman" w:cs="Times New Roman"/>
          <w:sz w:val="24"/>
          <w:szCs w:val="24"/>
        </w:rPr>
        <w:t xml:space="preserve"> </w:t>
      </w:r>
      <w:r w:rsidR="008544EA" w:rsidRPr="00904A9C">
        <w:rPr>
          <w:rFonts w:ascii="Times New Roman" w:hAnsi="Times New Roman" w:cs="Times New Roman"/>
          <w:sz w:val="24"/>
          <w:szCs w:val="24"/>
        </w:rPr>
        <w:t>velotrasi</w:t>
      </w:r>
      <w:r w:rsidR="008544EA">
        <w:rPr>
          <w:rFonts w:ascii="Times New Roman" w:hAnsi="Times New Roman" w:cs="Times New Roman"/>
          <w:sz w:val="24"/>
          <w:szCs w:val="24"/>
        </w:rPr>
        <w:t xml:space="preserve"> “Lielpilsēta B”</w:t>
      </w:r>
      <w:r w:rsidR="00904A9C" w:rsidRPr="00904A9C">
        <w:rPr>
          <w:rFonts w:ascii="Times New Roman" w:hAnsi="Times New Roman" w:cs="Times New Roman"/>
          <w:sz w:val="24"/>
          <w:szCs w:val="24"/>
        </w:rPr>
        <w:t>.</w:t>
      </w:r>
      <w:r w:rsidRPr="00904A9C">
        <w:rPr>
          <w:rFonts w:ascii="Times New Roman" w:eastAsia="Calibri" w:hAnsi="Times New Roman" w:cs="Times New Roman"/>
          <w:sz w:val="24"/>
          <w:szCs w:val="24"/>
        </w:rPr>
        <w:t xml:space="preserve"> </w:t>
      </w:r>
      <w:r w:rsidR="00904A9C" w:rsidRPr="00904A9C">
        <w:rPr>
          <w:rFonts w:ascii="Times New Roman" w:hAnsi="Times New Roman" w:cs="Times New Roman"/>
          <w:sz w:val="24"/>
          <w:szCs w:val="24"/>
        </w:rPr>
        <w:t>Velotrase</w:t>
      </w:r>
      <w:r w:rsidR="008544EA">
        <w:rPr>
          <w:rFonts w:ascii="Times New Roman" w:hAnsi="Times New Roman" w:cs="Times New Roman"/>
          <w:sz w:val="24"/>
          <w:szCs w:val="24"/>
        </w:rPr>
        <w:t xml:space="preserve"> “Lielpilsēta B”</w:t>
      </w:r>
      <w:r w:rsidR="00904A9C" w:rsidRPr="00904A9C">
        <w:rPr>
          <w:rFonts w:ascii="Times New Roman" w:hAnsi="Times New Roman" w:cs="Times New Roman"/>
          <w:sz w:val="24"/>
          <w:szCs w:val="24"/>
        </w:rPr>
        <w:t xml:space="preserve"> sastāv no deviņām konstrukcijām, kas imitē pilsētā sastopamus šķēršļus</w:t>
      </w:r>
      <w:r w:rsidR="00114112">
        <w:rPr>
          <w:rFonts w:ascii="Times New Roman" w:hAnsi="Times New Roman" w:cs="Times New Roman"/>
          <w:sz w:val="24"/>
          <w:szCs w:val="24"/>
        </w:rPr>
        <w:t>,</w:t>
      </w:r>
      <w:r w:rsidR="00904A9C" w:rsidRPr="00904A9C">
        <w:rPr>
          <w:rFonts w:ascii="Times New Roman" w:hAnsi="Times New Roman" w:cs="Times New Roman"/>
          <w:sz w:val="24"/>
          <w:szCs w:val="24"/>
        </w:rPr>
        <w:t xml:space="preserve"> </w:t>
      </w:r>
      <w:r w:rsidR="00114112">
        <w:rPr>
          <w:rFonts w:ascii="Times New Roman" w:hAnsi="Times New Roman" w:cs="Times New Roman"/>
          <w:sz w:val="24"/>
          <w:szCs w:val="24"/>
        </w:rPr>
        <w:t>t</w:t>
      </w:r>
      <w:r w:rsidR="00904A9C" w:rsidRPr="00904A9C">
        <w:rPr>
          <w:rFonts w:ascii="Times New Roman" w:hAnsi="Times New Roman" w:cs="Times New Roman"/>
          <w:sz w:val="24"/>
          <w:szCs w:val="24"/>
        </w:rPr>
        <w:t>ā ļau</w:t>
      </w:r>
      <w:r w:rsidR="00904A9C">
        <w:rPr>
          <w:rFonts w:ascii="Times New Roman" w:hAnsi="Times New Roman" w:cs="Times New Roman"/>
          <w:sz w:val="24"/>
          <w:szCs w:val="24"/>
        </w:rPr>
        <w:t>s</w:t>
      </w:r>
      <w:r w:rsidR="00904A9C" w:rsidRPr="00904A9C">
        <w:rPr>
          <w:rFonts w:ascii="Times New Roman" w:hAnsi="Times New Roman" w:cs="Times New Roman"/>
          <w:sz w:val="24"/>
          <w:szCs w:val="24"/>
        </w:rPr>
        <w:t xml:space="preserve"> bērniem apgūt riteņbraukšanas prasmes drošā vidē, lai iegūtu iemaņas, kas ir nepieciešamas drošai braukšanai pilsētvidē.</w:t>
      </w:r>
    </w:p>
    <w:p w14:paraId="75478B33" w14:textId="44311C65" w:rsidR="00284EDB" w:rsidRPr="00284EDB" w:rsidRDefault="00284EDB" w:rsidP="00E57B46">
      <w:pPr>
        <w:spacing w:after="0" w:line="240" w:lineRule="auto"/>
        <w:ind w:firstLine="720"/>
        <w:jc w:val="both"/>
        <w:rPr>
          <w:rFonts w:ascii="Times New Roman" w:hAnsi="Times New Roman" w:cs="Times New Roman"/>
          <w:sz w:val="24"/>
          <w:szCs w:val="24"/>
        </w:rPr>
      </w:pPr>
      <w:r w:rsidRPr="00284EDB">
        <w:rPr>
          <w:rFonts w:ascii="Times New Roman" w:hAnsi="Times New Roman" w:cs="Times New Roman"/>
          <w:sz w:val="24"/>
          <w:szCs w:val="24"/>
        </w:rPr>
        <w:t xml:space="preserve">Ziedojuma kopējā vērtība saskaņā ar </w:t>
      </w:r>
      <w:r w:rsidR="008E33CD">
        <w:rPr>
          <w:rFonts w:ascii="Times New Roman" w:hAnsi="Times New Roman" w:cs="Times New Roman"/>
          <w:sz w:val="24"/>
          <w:szCs w:val="24"/>
        </w:rPr>
        <w:t>Ziedotāja</w:t>
      </w:r>
      <w:r w:rsidR="008E33CD" w:rsidRPr="00284EDB">
        <w:rPr>
          <w:rFonts w:ascii="Times New Roman" w:hAnsi="Times New Roman" w:cs="Times New Roman"/>
          <w:sz w:val="24"/>
          <w:szCs w:val="24"/>
        </w:rPr>
        <w:t xml:space="preserve"> </w:t>
      </w:r>
      <w:r w:rsidRPr="00284EDB">
        <w:rPr>
          <w:rFonts w:ascii="Times New Roman" w:hAnsi="Times New Roman" w:cs="Times New Roman"/>
          <w:sz w:val="24"/>
          <w:szCs w:val="24"/>
        </w:rPr>
        <w:t xml:space="preserve">sniegto informāciju ir </w:t>
      </w:r>
      <w:r>
        <w:rPr>
          <w:rFonts w:ascii="Times New Roman" w:hAnsi="Times New Roman" w:cs="Times New Roman"/>
          <w:sz w:val="24"/>
          <w:szCs w:val="24"/>
        </w:rPr>
        <w:t>17 254,60</w:t>
      </w:r>
      <w:r w:rsidRPr="00284EDB">
        <w:rPr>
          <w:rFonts w:ascii="Times New Roman" w:hAnsi="Times New Roman" w:cs="Times New Roman"/>
          <w:sz w:val="24"/>
          <w:szCs w:val="24"/>
        </w:rPr>
        <w:t xml:space="preserve"> EUR (</w:t>
      </w:r>
      <w:r>
        <w:rPr>
          <w:rFonts w:ascii="Times New Roman" w:hAnsi="Times New Roman" w:cs="Times New Roman"/>
          <w:sz w:val="24"/>
          <w:szCs w:val="24"/>
        </w:rPr>
        <w:t>septiņpadsmit</w:t>
      </w:r>
      <w:r w:rsidRPr="00284EDB">
        <w:rPr>
          <w:rFonts w:ascii="Times New Roman" w:hAnsi="Times New Roman" w:cs="Times New Roman"/>
          <w:sz w:val="24"/>
          <w:szCs w:val="24"/>
        </w:rPr>
        <w:t xml:space="preserve"> tūkstoši</w:t>
      </w:r>
      <w:r>
        <w:rPr>
          <w:rFonts w:ascii="Times New Roman" w:hAnsi="Times New Roman" w:cs="Times New Roman"/>
          <w:sz w:val="24"/>
          <w:szCs w:val="24"/>
        </w:rPr>
        <w:t xml:space="preserve"> divi simti piecdesmit četri</w:t>
      </w:r>
      <w:r w:rsidRPr="00284EDB">
        <w:rPr>
          <w:rFonts w:ascii="Times New Roman" w:hAnsi="Times New Roman" w:cs="Times New Roman"/>
          <w:sz w:val="24"/>
          <w:szCs w:val="24"/>
        </w:rPr>
        <w:t xml:space="preserve"> </w:t>
      </w:r>
      <w:r w:rsidRPr="00284EDB">
        <w:rPr>
          <w:rFonts w:ascii="Times New Roman" w:hAnsi="Times New Roman" w:cs="Times New Roman"/>
          <w:i/>
          <w:iCs/>
          <w:sz w:val="24"/>
          <w:szCs w:val="24"/>
        </w:rPr>
        <w:t>euro</w:t>
      </w:r>
      <w:r>
        <w:rPr>
          <w:rFonts w:ascii="Times New Roman" w:hAnsi="Times New Roman" w:cs="Times New Roman"/>
          <w:sz w:val="24"/>
          <w:szCs w:val="24"/>
        </w:rPr>
        <w:t xml:space="preserve"> sešdesmit centi</w:t>
      </w:r>
      <w:r w:rsidRPr="00284EDB">
        <w:rPr>
          <w:rFonts w:ascii="Times New Roman" w:hAnsi="Times New Roman" w:cs="Times New Roman"/>
          <w:sz w:val="24"/>
          <w:szCs w:val="24"/>
        </w:rPr>
        <w:t>)</w:t>
      </w:r>
      <w:r w:rsidR="00D35613">
        <w:rPr>
          <w:rFonts w:ascii="Times New Roman" w:hAnsi="Times New Roman" w:cs="Times New Roman"/>
          <w:sz w:val="24"/>
          <w:szCs w:val="24"/>
        </w:rPr>
        <w:t>,</w:t>
      </w:r>
      <w:r w:rsidRPr="00284EDB">
        <w:rPr>
          <w:rFonts w:ascii="Times New Roman" w:hAnsi="Times New Roman" w:cs="Times New Roman"/>
          <w:sz w:val="24"/>
          <w:szCs w:val="24"/>
        </w:rPr>
        <w:t xml:space="preserve"> ieskaitot pievienotās vērtības nodokli (turpmāk – Ziedojums).</w:t>
      </w:r>
    </w:p>
    <w:p w14:paraId="7723F8E4" w14:textId="77777777" w:rsidR="00FA28E6" w:rsidRPr="00E3145D" w:rsidRDefault="00FA28E6" w:rsidP="00E57B46">
      <w:pPr>
        <w:pStyle w:val="Sarakstarindkopa"/>
        <w:tabs>
          <w:tab w:val="num" w:pos="709"/>
        </w:tabs>
        <w:spacing w:after="0" w:line="240" w:lineRule="auto"/>
        <w:ind w:left="0"/>
        <w:jc w:val="both"/>
        <w:rPr>
          <w:rFonts w:ascii="Times New Roman" w:hAnsi="Times New Roman"/>
          <w:sz w:val="24"/>
          <w:szCs w:val="24"/>
          <w:shd w:val="clear" w:color="auto" w:fill="FFFFFF"/>
        </w:rPr>
      </w:pPr>
      <w:r w:rsidRPr="00E3145D">
        <w:rPr>
          <w:rFonts w:ascii="Times New Roman" w:hAnsi="Times New Roman"/>
          <w:sz w:val="24"/>
          <w:szCs w:val="24"/>
          <w:lang w:eastAsia="lv-LV"/>
        </w:rPr>
        <w:tab/>
        <w:t xml:space="preserve">Pašvaldību likuma 4. panta pirmās daļas 2. un 7. punktā noteiktas pašvaldības autonomās funkcijas –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w:t>
      </w:r>
      <w:r w:rsidRPr="00E3145D">
        <w:rPr>
          <w:rFonts w:ascii="Times New Roman" w:hAnsi="Times New Roman"/>
          <w:sz w:val="24"/>
          <w:szCs w:val="24"/>
          <w:shd w:val="clear" w:color="auto" w:fill="FFFFFF"/>
        </w:rPr>
        <w:t xml:space="preserve">veicināt sporta attīstību, tostarp uzturēt un attīstīt pašvaldības sporta bāzes, atbalstīt sportistu un sporta klubu, arī profesionālo sporta klubu, darbību un sniegt atbalstu sporta pasākumu organizēšanai. </w:t>
      </w:r>
      <w:r w:rsidRPr="00E3145D">
        <w:rPr>
          <w:rFonts w:ascii="Times New Roman" w:hAnsi="Times New Roman"/>
          <w:sz w:val="24"/>
          <w:szCs w:val="24"/>
          <w:shd w:val="clear" w:color="auto" w:fill="FFFFFF"/>
        </w:rPr>
        <w:tab/>
      </w:r>
    </w:p>
    <w:p w14:paraId="6611B0E6" w14:textId="77777777" w:rsidR="00FA28E6" w:rsidRPr="00E3145D" w:rsidRDefault="00FA28E6" w:rsidP="00E57B46">
      <w:pPr>
        <w:pStyle w:val="Sarakstarindkopa"/>
        <w:tabs>
          <w:tab w:val="num" w:pos="709"/>
        </w:tabs>
        <w:spacing w:after="0" w:line="240" w:lineRule="auto"/>
        <w:ind w:left="0"/>
        <w:jc w:val="both"/>
        <w:rPr>
          <w:rFonts w:ascii="Times New Roman" w:hAnsi="Times New Roman"/>
          <w:sz w:val="24"/>
          <w:szCs w:val="24"/>
          <w:lang w:eastAsia="lv-LV"/>
        </w:rPr>
      </w:pPr>
      <w:r w:rsidRPr="00E3145D">
        <w:rPr>
          <w:rFonts w:ascii="Times New Roman" w:hAnsi="Times New Roman"/>
          <w:sz w:val="24"/>
          <w:szCs w:val="24"/>
          <w:shd w:val="clear" w:color="auto" w:fill="FFFFFF"/>
        </w:rPr>
        <w:tab/>
        <w:t>Ar Ziedojumu tiks efektīvāk veicināta minēto Pašvaldības autonomo funkciju īstenošana.</w:t>
      </w:r>
    </w:p>
    <w:p w14:paraId="4FBC4D88" w14:textId="704F3C6F" w:rsidR="00FA28E6" w:rsidRPr="00FA28E6" w:rsidRDefault="00FA28E6" w:rsidP="00E57B46">
      <w:pPr>
        <w:spacing w:after="0" w:line="240" w:lineRule="auto"/>
        <w:ind w:firstLine="720"/>
        <w:jc w:val="both"/>
        <w:rPr>
          <w:rFonts w:ascii="Times New Roman" w:hAnsi="Times New Roman" w:cs="Times New Roman"/>
          <w:sz w:val="24"/>
          <w:szCs w:val="24"/>
        </w:rPr>
      </w:pPr>
      <w:r w:rsidRPr="00FA28E6">
        <w:rPr>
          <w:rFonts w:ascii="Times New Roman" w:hAnsi="Times New Roman" w:cs="Times New Roman"/>
          <w:sz w:val="24"/>
          <w:szCs w:val="24"/>
        </w:rPr>
        <w:t>Ogres novada Ilgtspējīgas attīstības stratēģijā 2022.–2034. gadam uz pakalpojumu attīstību bērniem un jauniešiem ir vērsts 2. stratēģiskais mērķis “Ogres novada demogrāfija iegūst ilgtspējīgu raksturu” un 3. stratēģiskais mērķis “Mājsaimniecībām ir ērti pieejami tām nepieciešamie pakalpojumi”. Minētajiem stratēģiskajiem mērķiem Ogres novada Attīstības programmā 2022.–2027. gadam (turpmāk – Attīstības programma) ir pakārtota 2. vidējā termiņa prioritāte “Pakalpojumu pieejamība un augstvērtīga dzīvesvide”. Viens no minētajai vidējā termiņa prioritātei izvirzītajiem rīcības virzieniem (8.) ir “Augstvērtīgas un drošas dzīves vides izveide”, tam savukārt ir pakārtots 8.1. uzdevums “Attīstīt daudzfunkcionālo publisko ārtelpu”. Minētā uzdevuma sasniegšanai Attīstības programmas Rīcības plāna 2022.–2027.</w:t>
      </w:r>
      <w:r w:rsidR="000C2F7D">
        <w:rPr>
          <w:rFonts w:ascii="Times New Roman" w:hAnsi="Times New Roman" w:cs="Times New Roman"/>
          <w:sz w:val="24"/>
          <w:szCs w:val="24"/>
        </w:rPr>
        <w:t> </w:t>
      </w:r>
      <w:r w:rsidRPr="00FA28E6">
        <w:rPr>
          <w:rFonts w:ascii="Times New Roman" w:hAnsi="Times New Roman" w:cs="Times New Roman"/>
          <w:sz w:val="24"/>
          <w:szCs w:val="24"/>
        </w:rPr>
        <w:t xml:space="preserve">gadam 8.1.5. </w:t>
      </w:r>
      <w:r w:rsidR="00523002">
        <w:rPr>
          <w:rFonts w:ascii="Times New Roman" w:hAnsi="Times New Roman" w:cs="Times New Roman"/>
          <w:sz w:val="24"/>
          <w:szCs w:val="24"/>
        </w:rPr>
        <w:t>apakš</w:t>
      </w:r>
      <w:r w:rsidRPr="00FA28E6">
        <w:rPr>
          <w:rFonts w:ascii="Times New Roman" w:hAnsi="Times New Roman" w:cs="Times New Roman"/>
          <w:sz w:val="24"/>
          <w:szCs w:val="24"/>
        </w:rPr>
        <w:t xml:space="preserve">punktā iekļauts pasākums “Bērnu un jauniešu aktīvās atpūtas infrastruktūras  attīstība”, kas 2022.–2027. gadu periodā paredz Ogres novada apdzīvotajās vietās ierīkot jaunus bērnu rotaļu laukumus, aktīvās atpūtas laukumus jauniešiem, veikt esošo bērnu rotaļu laukumu elementu atjaunošanu, papildināšanu un teritoriju labiekārtošanu. </w:t>
      </w:r>
    </w:p>
    <w:p w14:paraId="354D6767" w14:textId="77777777" w:rsidR="00855E67" w:rsidRDefault="00FA28E6" w:rsidP="00E57B46">
      <w:pPr>
        <w:spacing w:after="0" w:line="240" w:lineRule="auto"/>
        <w:ind w:firstLine="720"/>
        <w:jc w:val="both"/>
        <w:rPr>
          <w:rFonts w:ascii="Times New Roman" w:hAnsi="Times New Roman" w:cs="Times New Roman"/>
          <w:sz w:val="24"/>
          <w:szCs w:val="24"/>
        </w:rPr>
      </w:pPr>
      <w:r w:rsidRPr="00FA28E6">
        <w:rPr>
          <w:rFonts w:ascii="Times New Roman" w:hAnsi="Times New Roman" w:cs="Times New Roman"/>
          <w:sz w:val="24"/>
          <w:szCs w:val="24"/>
        </w:rPr>
        <w:lastRenderedPageBreak/>
        <w:t>Ziedojums sekmētu Attīstības programmas Rīcības plāna 2022.–2027. gadam iekļautās aktivitātes “Bērnu un jauniešu aktīvās atpūtas infrastruktūras attīstība” izpildi.</w:t>
      </w:r>
      <w:r w:rsidR="001A4EAB">
        <w:rPr>
          <w:rFonts w:ascii="Times New Roman" w:hAnsi="Times New Roman" w:cs="Times New Roman"/>
          <w:sz w:val="24"/>
          <w:szCs w:val="24"/>
        </w:rPr>
        <w:t xml:space="preserve"> </w:t>
      </w:r>
    </w:p>
    <w:p w14:paraId="50C6A35A" w14:textId="7584B634" w:rsidR="00984AAA" w:rsidRPr="00FA28E6" w:rsidRDefault="00A20460" w:rsidP="00E57B46">
      <w:pPr>
        <w:spacing w:after="0" w:line="240" w:lineRule="auto"/>
        <w:ind w:firstLine="720"/>
        <w:jc w:val="both"/>
        <w:rPr>
          <w:rFonts w:ascii="Times New Roman" w:hAnsi="Times New Roman" w:cs="Times New Roman"/>
          <w:sz w:val="24"/>
          <w:szCs w:val="24"/>
        </w:rPr>
      </w:pPr>
      <w:r w:rsidRPr="008E57AB">
        <w:rPr>
          <w:rFonts w:ascii="Times New Roman" w:eastAsia="Calibri" w:hAnsi="Times New Roman" w:cs="Times New Roman"/>
          <w:sz w:val="24"/>
          <w:szCs w:val="24"/>
        </w:rPr>
        <w:t>Atbilstoši Likuma 14. panta pirmajai daļai par ziedojumu Likuma izpratnē uzskatāma mantas, tai skaitā finanšu līdzekļu, pakalpojuma, tiesību vai citāda veida labuma, izņemot publiskās infrastruktūras objektu, bezatlīdzības atvēlēšana (nodošana) publiskas personas institūcijas funkciju izpildes veicināšanai.</w:t>
      </w:r>
      <w:r>
        <w:rPr>
          <w:rFonts w:ascii="Times New Roman" w:eastAsia="Calibri" w:hAnsi="Times New Roman" w:cs="Times New Roman"/>
          <w:sz w:val="24"/>
          <w:szCs w:val="24"/>
        </w:rPr>
        <w:t xml:space="preserve"> </w:t>
      </w:r>
      <w:r w:rsidRPr="00CD02B3">
        <w:rPr>
          <w:rFonts w:ascii="Times New Roman" w:eastAsia="Calibri" w:hAnsi="Times New Roman" w:cs="Times New Roman"/>
          <w:color w:val="000000"/>
          <w:sz w:val="24"/>
          <w:szCs w:val="24"/>
        </w:rPr>
        <w:t xml:space="preserve">Ziedotājs iesniegumā Pašvaldībai ir apliecinājis vēlmi ziedot </w:t>
      </w:r>
      <w:r w:rsidRPr="00904A9C">
        <w:rPr>
          <w:rFonts w:ascii="Times New Roman" w:hAnsi="Times New Roman" w:cs="Times New Roman"/>
          <w:sz w:val="24"/>
          <w:szCs w:val="24"/>
        </w:rPr>
        <w:t>“B</w:t>
      </w:r>
      <w:r>
        <w:rPr>
          <w:rFonts w:ascii="Times New Roman" w:hAnsi="Times New Roman" w:cs="Times New Roman"/>
          <w:sz w:val="24"/>
          <w:szCs w:val="24"/>
        </w:rPr>
        <w:t>TA Velozinis</w:t>
      </w:r>
      <w:r w:rsidRPr="00904A9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color w:val="000000"/>
          <w:sz w:val="24"/>
          <w:szCs w:val="24"/>
        </w:rPr>
        <w:t>v</w:t>
      </w:r>
      <w:r w:rsidRPr="00904A9C">
        <w:rPr>
          <w:rFonts w:ascii="Times New Roman" w:hAnsi="Times New Roman" w:cs="Times New Roman"/>
          <w:sz w:val="24"/>
          <w:szCs w:val="24"/>
        </w:rPr>
        <w:t>elotras</w:t>
      </w:r>
      <w:r>
        <w:rPr>
          <w:rFonts w:ascii="Times New Roman" w:hAnsi="Times New Roman" w:cs="Times New Roman"/>
          <w:sz w:val="24"/>
          <w:szCs w:val="24"/>
        </w:rPr>
        <w:t>i “Lielpilsēta B”</w:t>
      </w:r>
      <w:r w:rsidRPr="00904A9C">
        <w:rPr>
          <w:rFonts w:ascii="Times New Roman" w:hAnsi="Times New Roman" w:cs="Times New Roman"/>
          <w:sz w:val="24"/>
          <w:szCs w:val="24"/>
        </w:rPr>
        <w:t xml:space="preserve"> </w:t>
      </w:r>
      <w:r>
        <w:rPr>
          <w:rFonts w:ascii="Times New Roman" w:eastAsia="Calibri" w:hAnsi="Times New Roman" w:cs="Times New Roman"/>
          <w:color w:val="000000"/>
          <w:sz w:val="24"/>
          <w:szCs w:val="24"/>
        </w:rPr>
        <w:t xml:space="preserve">ar </w:t>
      </w:r>
      <w:r w:rsidRPr="00904A9C">
        <w:rPr>
          <w:rFonts w:ascii="Times New Roman" w:hAnsi="Times New Roman" w:cs="Times New Roman"/>
          <w:sz w:val="24"/>
          <w:szCs w:val="24"/>
        </w:rPr>
        <w:t>mērķi</w:t>
      </w:r>
      <w:r>
        <w:rPr>
          <w:rFonts w:ascii="Times New Roman" w:hAnsi="Times New Roman" w:cs="Times New Roman"/>
          <w:sz w:val="24"/>
          <w:szCs w:val="24"/>
        </w:rPr>
        <w:t xml:space="preserve"> </w:t>
      </w:r>
      <w:r w:rsidRPr="00904A9C">
        <w:rPr>
          <w:rFonts w:ascii="Times New Roman" w:hAnsi="Times New Roman" w:cs="Times New Roman"/>
          <w:sz w:val="24"/>
          <w:szCs w:val="24"/>
        </w:rPr>
        <w:t>palielināt bērnu drošību un mazināt riteņbraucēju izraisīto ceļu</w:t>
      </w:r>
      <w:r>
        <w:rPr>
          <w:rFonts w:ascii="Times New Roman" w:hAnsi="Times New Roman" w:cs="Times New Roman"/>
          <w:sz w:val="24"/>
          <w:szCs w:val="24"/>
        </w:rPr>
        <w:t xml:space="preserve"> satiksmes</w:t>
      </w:r>
      <w:r w:rsidRPr="00904A9C">
        <w:rPr>
          <w:rFonts w:ascii="Times New Roman" w:hAnsi="Times New Roman" w:cs="Times New Roman"/>
          <w:sz w:val="24"/>
          <w:szCs w:val="24"/>
        </w:rPr>
        <w:t xml:space="preserve"> negadījumu skaitu.</w:t>
      </w:r>
    </w:p>
    <w:p w14:paraId="53CE3EAC" w14:textId="251C63C4" w:rsidR="00961936" w:rsidRPr="00CD02B3" w:rsidRDefault="00CD02B3" w:rsidP="00E57B46">
      <w:pPr>
        <w:spacing w:after="0" w:line="240" w:lineRule="auto"/>
        <w:ind w:firstLine="720"/>
        <w:jc w:val="both"/>
        <w:rPr>
          <w:rFonts w:ascii="Times New Roman" w:eastAsia="Calibri" w:hAnsi="Times New Roman" w:cs="Times New Roman"/>
          <w:sz w:val="24"/>
          <w:szCs w:val="24"/>
        </w:rPr>
      </w:pPr>
      <w:r w:rsidRPr="00CD02B3">
        <w:rPr>
          <w:rFonts w:ascii="Times New Roman" w:eastAsia="Calibri" w:hAnsi="Times New Roman" w:cs="Times New Roman"/>
          <w:sz w:val="24"/>
          <w:szCs w:val="24"/>
        </w:rPr>
        <w:t>Likuma “Par interešu konflikta novēršanu valsts amatpersonu darbībā” (turpmāk – Likums) 14. panta otrā daļa noteic, ka valsts amatpersona, kā arī koleģiālā institūcija var pieņemt ziedojumu publiskas personas institūcijas vārdā, ja ziedojuma pieņemšana valsts amatpersonai nerada interešu konfliktu un neietekmē lēmuma pieņemšanu attiecībā uz ziedotāju</w:t>
      </w:r>
    </w:p>
    <w:p w14:paraId="4F7A8F85" w14:textId="7F4EE1C9" w:rsidR="00984AAA" w:rsidRPr="00855E67" w:rsidRDefault="00904A9C" w:rsidP="00E57B46">
      <w:pPr>
        <w:widowControl w:val="0"/>
        <w:spacing w:after="0" w:line="240" w:lineRule="auto"/>
        <w:ind w:firstLine="85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Pašvaldībai </w:t>
      </w:r>
      <w:r w:rsidR="00CD02B3" w:rsidRPr="00CD02B3">
        <w:rPr>
          <w:rFonts w:ascii="Times New Roman" w:eastAsia="Calibri" w:hAnsi="Times New Roman" w:cs="Times New Roman"/>
          <w:color w:val="000000"/>
          <w:sz w:val="24"/>
          <w:szCs w:val="24"/>
        </w:rPr>
        <w:t xml:space="preserve">nav noslēgti nekādi līgumi ar </w:t>
      </w:r>
      <w:r w:rsidR="00A20460">
        <w:rPr>
          <w:rFonts w:ascii="Times New Roman" w:eastAsia="Calibri" w:hAnsi="Times New Roman" w:cs="Times New Roman"/>
          <w:color w:val="000000"/>
          <w:sz w:val="24"/>
          <w:szCs w:val="24"/>
        </w:rPr>
        <w:t>Z</w:t>
      </w:r>
      <w:r w:rsidR="00CD02B3" w:rsidRPr="00CD02B3">
        <w:rPr>
          <w:rFonts w:ascii="Times New Roman" w:eastAsia="Calibri" w:hAnsi="Times New Roman" w:cs="Times New Roman"/>
          <w:color w:val="000000"/>
          <w:sz w:val="24"/>
          <w:szCs w:val="24"/>
        </w:rPr>
        <w:t xml:space="preserve">iedotāju. Ziedotājs nav piedalījies nevienā no Pašvaldības rīkotajiem iepirkumiem, </w:t>
      </w:r>
      <w:r>
        <w:rPr>
          <w:rFonts w:ascii="Times New Roman" w:eastAsia="Calibri" w:hAnsi="Times New Roman" w:cs="Times New Roman"/>
          <w:color w:val="000000"/>
          <w:sz w:val="24"/>
          <w:szCs w:val="24"/>
        </w:rPr>
        <w:t xml:space="preserve">Pašvaldība </w:t>
      </w:r>
      <w:r w:rsidR="00CD02B3" w:rsidRPr="00CD02B3">
        <w:rPr>
          <w:rFonts w:ascii="Times New Roman" w:eastAsia="Calibri" w:hAnsi="Times New Roman" w:cs="Times New Roman"/>
          <w:color w:val="000000"/>
          <w:sz w:val="24"/>
          <w:szCs w:val="24"/>
        </w:rPr>
        <w:t xml:space="preserve">attiecībā uz </w:t>
      </w:r>
      <w:r w:rsidR="00A20460">
        <w:rPr>
          <w:rFonts w:ascii="Times New Roman" w:eastAsia="Calibri" w:hAnsi="Times New Roman" w:cs="Times New Roman"/>
          <w:color w:val="000000"/>
          <w:sz w:val="24"/>
          <w:szCs w:val="24"/>
        </w:rPr>
        <w:t>Z</w:t>
      </w:r>
      <w:r w:rsidR="00CD02B3" w:rsidRPr="00CD02B3">
        <w:rPr>
          <w:rFonts w:ascii="Times New Roman" w:eastAsia="Calibri" w:hAnsi="Times New Roman" w:cs="Times New Roman"/>
          <w:color w:val="000000"/>
          <w:sz w:val="24"/>
          <w:szCs w:val="24"/>
        </w:rPr>
        <w:t>iedotāju nav izdevusi administratīvus aktus, veikusi uzraudzības</w:t>
      </w:r>
      <w:r w:rsidR="00A20460">
        <w:rPr>
          <w:rFonts w:ascii="Times New Roman" w:eastAsia="Calibri" w:hAnsi="Times New Roman" w:cs="Times New Roman"/>
          <w:color w:val="000000"/>
          <w:sz w:val="24"/>
          <w:szCs w:val="24"/>
        </w:rPr>
        <w:t xml:space="preserve"> vai</w:t>
      </w:r>
      <w:r w:rsidR="00CD02B3" w:rsidRPr="00CD02B3">
        <w:rPr>
          <w:rFonts w:ascii="Times New Roman" w:eastAsia="Calibri" w:hAnsi="Times New Roman" w:cs="Times New Roman"/>
          <w:color w:val="000000"/>
          <w:sz w:val="24"/>
          <w:szCs w:val="24"/>
        </w:rPr>
        <w:t xml:space="preserve"> kontroles funkcijas. Starp </w:t>
      </w:r>
      <w:r>
        <w:rPr>
          <w:rFonts w:ascii="Times New Roman" w:eastAsia="Calibri" w:hAnsi="Times New Roman" w:cs="Times New Roman"/>
          <w:color w:val="000000"/>
          <w:sz w:val="24"/>
          <w:szCs w:val="24"/>
        </w:rPr>
        <w:t xml:space="preserve">Pašvaldību </w:t>
      </w:r>
      <w:r w:rsidR="00CD02B3" w:rsidRPr="00CD02B3">
        <w:rPr>
          <w:rFonts w:ascii="Times New Roman" w:eastAsia="Calibri" w:hAnsi="Times New Roman" w:cs="Times New Roman"/>
          <w:color w:val="000000"/>
          <w:sz w:val="24"/>
          <w:szCs w:val="24"/>
        </w:rPr>
        <w:t xml:space="preserve">un Ziedotāju nepastāv citas saistības, kuru dēļ dāvinājuma (ziedojuma) pieņemšana var veicināt nonākšanu </w:t>
      </w:r>
      <w:r w:rsidR="00A20460">
        <w:rPr>
          <w:rFonts w:ascii="Times New Roman" w:eastAsia="Calibri" w:hAnsi="Times New Roman" w:cs="Times New Roman"/>
          <w:color w:val="000000"/>
          <w:sz w:val="24"/>
          <w:szCs w:val="24"/>
        </w:rPr>
        <w:t xml:space="preserve">interešu </w:t>
      </w:r>
      <w:r w:rsidR="00CD02B3" w:rsidRPr="00CD02B3">
        <w:rPr>
          <w:rFonts w:ascii="Times New Roman" w:eastAsia="Calibri" w:hAnsi="Times New Roman" w:cs="Times New Roman"/>
          <w:color w:val="000000"/>
          <w:sz w:val="24"/>
          <w:szCs w:val="24"/>
        </w:rPr>
        <w:t>konflikta situācijā.</w:t>
      </w:r>
    </w:p>
    <w:p w14:paraId="42435419" w14:textId="387B2D14" w:rsidR="00984AAA" w:rsidRPr="008930E2" w:rsidRDefault="00B80721" w:rsidP="00E57B46">
      <w:pPr>
        <w:widowControl w:val="0"/>
        <w:spacing w:after="0" w:line="240" w:lineRule="auto"/>
        <w:ind w:firstLine="709"/>
        <w:jc w:val="both"/>
        <w:rPr>
          <w:rFonts w:ascii="Times New Roman" w:hAnsi="Times New Roman" w:cs="Times New Roman"/>
          <w:sz w:val="24"/>
          <w:szCs w:val="24"/>
        </w:rPr>
      </w:pPr>
      <w:r w:rsidRPr="008930E2">
        <w:rPr>
          <w:rFonts w:ascii="Times New Roman" w:hAnsi="Times New Roman" w:cs="Times New Roman"/>
          <w:sz w:val="24"/>
          <w:szCs w:val="24"/>
        </w:rPr>
        <w:t>Izvērtējot piemērotākās Pašvaldības īpašumā esošās zemes vienības</w:t>
      </w:r>
      <w:r w:rsidR="009A2BD9">
        <w:rPr>
          <w:rFonts w:ascii="Times New Roman" w:hAnsi="Times New Roman" w:cs="Times New Roman"/>
          <w:sz w:val="24"/>
          <w:szCs w:val="24"/>
        </w:rPr>
        <w:t xml:space="preserve"> </w:t>
      </w:r>
      <w:r w:rsidRPr="008930E2">
        <w:rPr>
          <w:rFonts w:ascii="Times New Roman" w:hAnsi="Times New Roman" w:cs="Times New Roman"/>
          <w:sz w:val="24"/>
          <w:szCs w:val="24"/>
        </w:rPr>
        <w:t xml:space="preserve"> un nepieciešamību izveidot velotrasi “BTA Velozinis”, secināms, ka Ogres pilsētas teritorijā šādas velotrases izveide ir aktuāla un iespējama uz Pašvaldībai piederošās zemes vienības Ogrē, Vidus prospektā</w:t>
      </w:r>
      <w:r w:rsidR="002232BC">
        <w:rPr>
          <w:rFonts w:ascii="Times New Roman" w:hAnsi="Times New Roman" w:cs="Times New Roman"/>
          <w:sz w:val="24"/>
          <w:szCs w:val="24"/>
        </w:rPr>
        <w:t xml:space="preserve"> ar</w:t>
      </w:r>
      <w:r w:rsidRPr="008930E2">
        <w:rPr>
          <w:rFonts w:ascii="Times New Roman" w:hAnsi="Times New Roman" w:cs="Times New Roman"/>
          <w:sz w:val="24"/>
          <w:szCs w:val="24"/>
        </w:rPr>
        <w:t xml:space="preserve"> kadastra </w:t>
      </w:r>
      <w:r w:rsidR="002232BC" w:rsidRPr="008930E2">
        <w:rPr>
          <w:rFonts w:ascii="Times New Roman" w:hAnsi="Times New Roman" w:cs="Times New Roman"/>
          <w:sz w:val="24"/>
          <w:szCs w:val="24"/>
        </w:rPr>
        <w:t>apzīmējum</w:t>
      </w:r>
      <w:r w:rsidR="002232BC">
        <w:rPr>
          <w:rFonts w:ascii="Times New Roman" w:hAnsi="Times New Roman" w:cs="Times New Roman"/>
          <w:sz w:val="24"/>
          <w:szCs w:val="24"/>
        </w:rPr>
        <w:t>u</w:t>
      </w:r>
      <w:r w:rsidR="002232BC" w:rsidRPr="008930E2">
        <w:rPr>
          <w:rFonts w:ascii="Times New Roman" w:hAnsi="Times New Roman" w:cs="Times New Roman"/>
          <w:sz w:val="24"/>
          <w:szCs w:val="24"/>
        </w:rPr>
        <w:t xml:space="preserve"> </w:t>
      </w:r>
      <w:r w:rsidRPr="008930E2">
        <w:rPr>
          <w:rFonts w:ascii="Times New Roman" w:hAnsi="Times New Roman" w:cs="Times New Roman"/>
          <w:sz w:val="24"/>
          <w:szCs w:val="24"/>
        </w:rPr>
        <w:t xml:space="preserve">74010020109, </w:t>
      </w:r>
      <w:r w:rsidR="00502605">
        <w:rPr>
          <w:rFonts w:ascii="Times New Roman" w:hAnsi="Times New Roman" w:cs="Times New Roman"/>
          <w:sz w:val="24"/>
          <w:szCs w:val="24"/>
        </w:rPr>
        <w:t xml:space="preserve">ar kopējo platību </w:t>
      </w:r>
      <w:r w:rsidRPr="008930E2">
        <w:rPr>
          <w:rFonts w:ascii="Times New Roman" w:hAnsi="Times New Roman" w:cs="Times New Roman"/>
          <w:sz w:val="24"/>
          <w:szCs w:val="24"/>
        </w:rPr>
        <w:t>13</w:t>
      </w:r>
      <w:r w:rsidR="00036639">
        <w:rPr>
          <w:rFonts w:ascii="Times New Roman" w:hAnsi="Times New Roman" w:cs="Times New Roman"/>
          <w:sz w:val="24"/>
          <w:szCs w:val="24"/>
        </w:rPr>
        <w:t> </w:t>
      </w:r>
      <w:r w:rsidRPr="008930E2">
        <w:rPr>
          <w:rFonts w:ascii="Times New Roman" w:hAnsi="Times New Roman" w:cs="Times New Roman"/>
          <w:sz w:val="24"/>
          <w:szCs w:val="24"/>
        </w:rPr>
        <w:t>158</w:t>
      </w:r>
      <w:r w:rsidR="00036639">
        <w:rPr>
          <w:rFonts w:ascii="Times New Roman" w:hAnsi="Times New Roman" w:cs="Times New Roman"/>
          <w:sz w:val="24"/>
          <w:szCs w:val="24"/>
        </w:rPr>
        <w:t xml:space="preserve"> </w:t>
      </w:r>
      <w:r w:rsidRPr="008930E2">
        <w:rPr>
          <w:rFonts w:ascii="Times New Roman" w:hAnsi="Times New Roman" w:cs="Times New Roman"/>
          <w:sz w:val="24"/>
          <w:szCs w:val="24"/>
        </w:rPr>
        <w:t>m</w:t>
      </w:r>
      <w:r w:rsidR="00036639">
        <w:rPr>
          <w:rFonts w:ascii="Times New Roman" w:hAnsi="Times New Roman" w:cs="Times New Roman"/>
          <w:sz w:val="24"/>
          <w:szCs w:val="24"/>
          <w:vertAlign w:val="superscript"/>
        </w:rPr>
        <w:t>2</w:t>
      </w:r>
      <w:r w:rsidRPr="008930E2">
        <w:rPr>
          <w:rFonts w:ascii="Times New Roman" w:hAnsi="Times New Roman" w:cs="Times New Roman"/>
          <w:sz w:val="24"/>
          <w:szCs w:val="24"/>
        </w:rPr>
        <w:t xml:space="preserve"> platībā, saskaņā ar 1.</w:t>
      </w:r>
      <w:r w:rsidR="00036639">
        <w:rPr>
          <w:rFonts w:ascii="Times New Roman" w:hAnsi="Times New Roman" w:cs="Times New Roman"/>
          <w:sz w:val="24"/>
          <w:szCs w:val="24"/>
        </w:rPr>
        <w:t> </w:t>
      </w:r>
      <w:r w:rsidRPr="008930E2">
        <w:rPr>
          <w:rFonts w:ascii="Times New Roman" w:hAnsi="Times New Roman" w:cs="Times New Roman"/>
          <w:sz w:val="24"/>
          <w:szCs w:val="24"/>
        </w:rPr>
        <w:t xml:space="preserve">pielikumu (turpmāk – Zemes vienība). </w:t>
      </w:r>
    </w:p>
    <w:p w14:paraId="290FE412" w14:textId="56246C13" w:rsidR="00AE7DC5" w:rsidRPr="00966FDF" w:rsidRDefault="00B80721" w:rsidP="00E57B46">
      <w:pPr>
        <w:widowControl w:val="0"/>
        <w:spacing w:after="0" w:line="240" w:lineRule="auto"/>
        <w:ind w:firstLine="709"/>
        <w:jc w:val="both"/>
        <w:rPr>
          <w:rFonts w:ascii="Times New Roman" w:hAnsi="Times New Roman" w:cs="Times New Roman"/>
          <w:sz w:val="24"/>
          <w:szCs w:val="24"/>
        </w:rPr>
      </w:pPr>
      <w:r w:rsidRPr="008930E2">
        <w:rPr>
          <w:rFonts w:ascii="Times New Roman" w:hAnsi="Times New Roman" w:cs="Times New Roman"/>
          <w:sz w:val="24"/>
          <w:szCs w:val="24"/>
        </w:rPr>
        <w:t xml:space="preserve">Saskaņā ar </w:t>
      </w:r>
      <w:r w:rsidR="009A2BD9">
        <w:rPr>
          <w:rFonts w:ascii="Times New Roman" w:hAnsi="Times New Roman" w:cs="Times New Roman"/>
          <w:sz w:val="24"/>
          <w:szCs w:val="24"/>
        </w:rPr>
        <w:t>P</w:t>
      </w:r>
      <w:r w:rsidRPr="008930E2">
        <w:rPr>
          <w:rFonts w:ascii="Times New Roman" w:hAnsi="Times New Roman" w:cs="Times New Roman"/>
          <w:sz w:val="24"/>
          <w:szCs w:val="24"/>
        </w:rPr>
        <w:t>ašvaldības 2012. gada 21. jūnija saistošo noteikumu Nr. 16/2012 “Ogres novada teritorijas izmantošanas un apbūves noteikumi”</w:t>
      </w:r>
      <w:r w:rsidRPr="008930E2">
        <w:rPr>
          <w:rFonts w:ascii="Times New Roman" w:hAnsi="Times New Roman" w:cs="Times New Roman"/>
          <w:sz w:val="24"/>
          <w:szCs w:val="24"/>
          <w:vertAlign w:val="superscript"/>
        </w:rPr>
        <w:footnoteReference w:customMarkFollows="1" w:id="1"/>
        <w:t>[1]</w:t>
      </w:r>
      <w:r w:rsidRPr="008930E2">
        <w:rPr>
          <w:rFonts w:ascii="Times New Roman" w:hAnsi="Times New Roman" w:cs="Times New Roman"/>
          <w:sz w:val="24"/>
          <w:szCs w:val="24"/>
        </w:rPr>
        <w:t xml:space="preserve"> (turpmāk – SN16/2012) 7. pielikumu “Ogres novada teritorijas atļautās un plānotās izmantošanas kartes”</w:t>
      </w:r>
      <w:r w:rsidRPr="008930E2">
        <w:rPr>
          <w:rFonts w:ascii="Times New Roman" w:hAnsi="Times New Roman" w:cs="Times New Roman"/>
          <w:sz w:val="24"/>
          <w:szCs w:val="24"/>
          <w:vertAlign w:val="superscript"/>
        </w:rPr>
        <w:footnoteReference w:customMarkFollows="1" w:id="2"/>
        <w:t>[2]</w:t>
      </w:r>
      <w:r w:rsidRPr="008930E2">
        <w:rPr>
          <w:rFonts w:ascii="Times New Roman" w:hAnsi="Times New Roman" w:cs="Times New Roman"/>
          <w:sz w:val="24"/>
          <w:szCs w:val="24"/>
        </w:rPr>
        <w:t xml:space="preserve"> Zemes vienībai noteikta funkcionālās zonas </w:t>
      </w:r>
      <w:r w:rsidRPr="008930E2">
        <w:rPr>
          <w:rFonts w:ascii="Times New Roman" w:hAnsi="Times New Roman" w:cs="Times New Roman"/>
          <w:i/>
          <w:iCs/>
          <w:sz w:val="24"/>
          <w:szCs w:val="24"/>
        </w:rPr>
        <w:t>Zaļās teritorijas</w:t>
      </w:r>
      <w:r w:rsidRPr="008930E2">
        <w:rPr>
          <w:rFonts w:ascii="Times New Roman" w:hAnsi="Times New Roman" w:cs="Times New Roman"/>
          <w:sz w:val="24"/>
          <w:szCs w:val="24"/>
        </w:rPr>
        <w:t xml:space="preserve"> apakšzona </w:t>
      </w:r>
      <w:r w:rsidRPr="008930E2">
        <w:rPr>
          <w:rFonts w:ascii="Times New Roman" w:hAnsi="Times New Roman" w:cs="Times New Roman"/>
          <w:i/>
          <w:iCs/>
          <w:sz w:val="24"/>
          <w:szCs w:val="24"/>
        </w:rPr>
        <w:t>Parks (ZP).</w:t>
      </w:r>
      <w:r w:rsidRPr="008930E2">
        <w:rPr>
          <w:rFonts w:ascii="Times New Roman" w:hAnsi="Times New Roman" w:cs="Times New Roman"/>
          <w:sz w:val="24"/>
          <w:szCs w:val="24"/>
        </w:rPr>
        <w:t xml:space="preserve"> Atļautos izmantošanas veidus un apbūves parametrus minētajā funkcionālajā zonā nosaka SN16/2012 226. punkts. Atbilstoši SN16/2012 226.2. apakšpunktam viens no minētajā funkcionālajā </w:t>
      </w:r>
      <w:proofErr w:type="spellStart"/>
      <w:r w:rsidRPr="008930E2">
        <w:rPr>
          <w:rFonts w:ascii="Times New Roman" w:hAnsi="Times New Roman" w:cs="Times New Roman"/>
          <w:sz w:val="24"/>
          <w:szCs w:val="24"/>
        </w:rPr>
        <w:t>apakšzonā</w:t>
      </w:r>
      <w:proofErr w:type="spellEnd"/>
      <w:r w:rsidRPr="008930E2">
        <w:rPr>
          <w:rFonts w:ascii="Times New Roman" w:hAnsi="Times New Roman" w:cs="Times New Roman"/>
          <w:sz w:val="24"/>
          <w:szCs w:val="24"/>
        </w:rPr>
        <w:t xml:space="preserve"> atļautajiem </w:t>
      </w:r>
      <w:proofErr w:type="spellStart"/>
      <w:r w:rsidRPr="008930E2">
        <w:rPr>
          <w:rFonts w:ascii="Times New Roman" w:hAnsi="Times New Roman" w:cs="Times New Roman"/>
          <w:sz w:val="24"/>
          <w:szCs w:val="24"/>
        </w:rPr>
        <w:t>palīgizmantošanas</w:t>
      </w:r>
      <w:proofErr w:type="spellEnd"/>
      <w:r w:rsidRPr="008930E2">
        <w:rPr>
          <w:rFonts w:ascii="Times New Roman" w:hAnsi="Times New Roman" w:cs="Times New Roman"/>
          <w:sz w:val="24"/>
          <w:szCs w:val="24"/>
        </w:rPr>
        <w:t xml:space="preserve"> veidiem ir </w:t>
      </w:r>
      <w:r w:rsidRPr="008930E2">
        <w:rPr>
          <w:rFonts w:ascii="Times New Roman" w:hAnsi="Times New Roman" w:cs="Times New Roman"/>
          <w:i/>
          <w:iCs/>
          <w:sz w:val="24"/>
          <w:szCs w:val="24"/>
        </w:rPr>
        <w:t>sporta būve</w:t>
      </w:r>
      <w:r w:rsidRPr="008930E2">
        <w:rPr>
          <w:rFonts w:ascii="Times New Roman" w:hAnsi="Times New Roman" w:cs="Times New Roman"/>
          <w:sz w:val="24"/>
          <w:szCs w:val="24"/>
        </w:rPr>
        <w:t xml:space="preserve">. Saskaņā ar SN 16/2012 7.92. apakšpunktā sniegto definīciju </w:t>
      </w:r>
      <w:r w:rsidRPr="008930E2">
        <w:rPr>
          <w:rFonts w:ascii="Times New Roman" w:hAnsi="Times New Roman" w:cs="Times New Roman"/>
          <w:i/>
          <w:iCs/>
          <w:sz w:val="24"/>
          <w:szCs w:val="24"/>
        </w:rPr>
        <w:t>sporta būve</w:t>
      </w:r>
      <w:r w:rsidRPr="008930E2">
        <w:rPr>
          <w:rFonts w:ascii="Times New Roman" w:hAnsi="Times New Roman" w:cs="Times New Roman"/>
          <w:sz w:val="24"/>
          <w:szCs w:val="24"/>
        </w:rPr>
        <w:t xml:space="preserve"> ir sporta, spēļu un fiziskām nodarbībām paredzētā teritorija, ēkas, būves un iekārtas, kā arī sēdvietas skatītajiem; kā </w:t>
      </w:r>
      <w:proofErr w:type="spellStart"/>
      <w:r w:rsidRPr="008930E2">
        <w:rPr>
          <w:rFonts w:ascii="Times New Roman" w:hAnsi="Times New Roman" w:cs="Times New Roman"/>
          <w:sz w:val="24"/>
          <w:szCs w:val="24"/>
        </w:rPr>
        <w:t>palīgizmantošana</w:t>
      </w:r>
      <w:proofErr w:type="spellEnd"/>
      <w:r w:rsidRPr="008930E2">
        <w:rPr>
          <w:rFonts w:ascii="Times New Roman" w:hAnsi="Times New Roman" w:cs="Times New Roman"/>
          <w:sz w:val="24"/>
          <w:szCs w:val="24"/>
        </w:rPr>
        <w:t xml:space="preserve"> sporta būves dzīvojamās un citās teritorijās kalpo nekomerciālajiem nolūkiem.</w:t>
      </w:r>
      <w:r w:rsidR="00AE7DC5">
        <w:rPr>
          <w:rFonts w:ascii="Times New Roman" w:hAnsi="Times New Roman" w:cs="Times New Roman"/>
          <w:sz w:val="24"/>
          <w:szCs w:val="24"/>
        </w:rPr>
        <w:t xml:space="preserve"> </w:t>
      </w:r>
      <w:r w:rsidR="00AE7DC5" w:rsidRPr="00966FDF">
        <w:rPr>
          <w:rFonts w:ascii="Times New Roman" w:hAnsi="Times New Roman" w:cs="Times New Roman"/>
          <w:sz w:val="24"/>
          <w:szCs w:val="24"/>
        </w:rPr>
        <w:t xml:space="preserve">Saskaņā ar Valsts zemes dienesta Nekustamā īpašuma valsts kadastra informācijas sistēmas datiem Zemes vienības lietošanas mērķis </w:t>
      </w:r>
      <w:r w:rsidR="00AE7DC5" w:rsidRPr="00966FDF">
        <w:rPr>
          <w:rFonts w:ascii="Times New Roman" w:hAnsi="Times New Roman" w:cs="Times New Roman"/>
          <w:i/>
          <w:iCs/>
          <w:sz w:val="24"/>
          <w:szCs w:val="24"/>
        </w:rPr>
        <w:t>ir dabas pamatnes, parki, zaļ</w:t>
      </w:r>
      <w:r w:rsidR="001A4EAB">
        <w:rPr>
          <w:rFonts w:ascii="Times New Roman" w:hAnsi="Times New Roman" w:cs="Times New Roman"/>
          <w:i/>
          <w:iCs/>
          <w:sz w:val="24"/>
          <w:szCs w:val="24"/>
        </w:rPr>
        <w:t>ā</w:t>
      </w:r>
      <w:r w:rsidR="00AE7DC5" w:rsidRPr="00966FDF">
        <w:rPr>
          <w:rFonts w:ascii="Times New Roman" w:hAnsi="Times New Roman" w:cs="Times New Roman"/>
          <w:i/>
          <w:iCs/>
          <w:sz w:val="24"/>
          <w:szCs w:val="24"/>
        </w:rPr>
        <w:t>s zonas un citas rekreācijas nozīmes objektu teritorijas, ja tajās atļautā saimnieciskā darbība nav pieskaitāma pie kāda cita klasifikācijā norādīta lietošanas mērķa</w:t>
      </w:r>
      <w:r w:rsidR="00AE7DC5" w:rsidRPr="00966FDF">
        <w:rPr>
          <w:rFonts w:ascii="Times New Roman" w:hAnsi="Times New Roman" w:cs="Times New Roman"/>
          <w:sz w:val="24"/>
          <w:szCs w:val="24"/>
        </w:rPr>
        <w:t>.</w:t>
      </w:r>
    </w:p>
    <w:p w14:paraId="2331E90C" w14:textId="29D57606" w:rsidR="00CD02B3" w:rsidRPr="00CD02B3" w:rsidRDefault="00AA571B" w:rsidP="00E57B46">
      <w:pPr>
        <w:widowControl w:val="0"/>
        <w:spacing w:after="0" w:line="240" w:lineRule="auto"/>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Izvērtējot Likuma 14. panta sestajā daļā ietvertos nosacījumus, </w:t>
      </w:r>
      <w:r w:rsidRPr="00AA571B">
        <w:rPr>
          <w:rFonts w:ascii="Times New Roman" w:eastAsia="Calibri" w:hAnsi="Times New Roman" w:cs="Times New Roman"/>
          <w:color w:val="000000"/>
          <w:sz w:val="24"/>
          <w:szCs w:val="24"/>
        </w:rPr>
        <w:t xml:space="preserve">Pašvaldība konstatē, ka attiecībā uz ziedotāju divus gadus pēc ziedojuma pieņemšanas nevarētu iestāties pienākums izdot administratīvos aktus, izņemot obligātos administratīvos aktus, veikt uzraudzības vai kontroles funkcijas, kā arī ziedojuma pieņemšana nevarētu radīt interešu konfliktu vai ierobežot Pašvaldības normatīvajos aktos noteikto funkciju vai uzdevumu izpildi. </w:t>
      </w:r>
      <w:r w:rsidR="00CD02B3" w:rsidRPr="00CD02B3">
        <w:rPr>
          <w:rFonts w:ascii="Times New Roman" w:eastAsia="Calibri" w:hAnsi="Times New Roman" w:cs="Times New Roman"/>
          <w:color w:val="000000"/>
          <w:sz w:val="24"/>
          <w:szCs w:val="24"/>
        </w:rPr>
        <w:t xml:space="preserve">Atbilstoši Likuma 14. panta sestajai daļai, pirms ziedojuma pieņemšanas nepieciešama augstākas amatpersonas vai koleģiālās institūcijas rakstveida atļauja. </w:t>
      </w:r>
    </w:p>
    <w:p w14:paraId="0D9EFE98" w14:textId="77777777" w:rsidR="00AA571B" w:rsidRDefault="00CD02B3" w:rsidP="00E57B46">
      <w:pPr>
        <w:widowControl w:val="0"/>
        <w:spacing w:after="0" w:line="240" w:lineRule="auto"/>
        <w:ind w:firstLine="720"/>
        <w:jc w:val="both"/>
        <w:rPr>
          <w:rFonts w:ascii="Times New Roman" w:eastAsia="Calibri" w:hAnsi="Times New Roman" w:cs="Times New Roman"/>
          <w:color w:val="000000"/>
          <w:sz w:val="24"/>
          <w:szCs w:val="24"/>
        </w:rPr>
      </w:pPr>
      <w:r w:rsidRPr="00CD02B3">
        <w:rPr>
          <w:rFonts w:ascii="Times New Roman" w:eastAsia="Calibri" w:hAnsi="Times New Roman" w:cs="Times New Roman"/>
          <w:color w:val="000000"/>
          <w:sz w:val="24"/>
          <w:szCs w:val="24"/>
        </w:rPr>
        <w:t>Ņemot vērā augstāk minēto, i</w:t>
      </w:r>
      <w:r w:rsidRPr="00CD02B3">
        <w:rPr>
          <w:rFonts w:ascii="Times New Roman" w:eastAsia="Calibri" w:hAnsi="Times New Roman" w:cs="Times New Roman"/>
          <w:sz w:val="24"/>
          <w:szCs w:val="24"/>
        </w:rPr>
        <w:t xml:space="preserve">zvērtējot apstākļus atbilstoši Likuma 14. panta otrajā, trešajā un ceturtajā daļā noteiktajiem dāvinājuma (ziedojuma) pieņemšanas ierobežojumiem, konstatējams, ka nepastāv ierobežojumi, </w:t>
      </w:r>
      <w:r w:rsidRPr="00CD02B3">
        <w:rPr>
          <w:rFonts w:ascii="Times New Roman" w:eastAsia="Calibri" w:hAnsi="Times New Roman" w:cs="Times New Roman"/>
          <w:color w:val="000000"/>
          <w:sz w:val="24"/>
          <w:szCs w:val="24"/>
        </w:rPr>
        <w:t xml:space="preserve">kas </w:t>
      </w:r>
      <w:r w:rsidR="0011078D">
        <w:rPr>
          <w:rFonts w:ascii="Times New Roman" w:eastAsia="Calibri" w:hAnsi="Times New Roman" w:cs="Times New Roman"/>
          <w:color w:val="000000"/>
          <w:sz w:val="24"/>
          <w:szCs w:val="24"/>
        </w:rPr>
        <w:t>Pašvaldībai</w:t>
      </w:r>
      <w:r w:rsidR="0011078D" w:rsidRPr="00CD02B3">
        <w:rPr>
          <w:rFonts w:ascii="Times New Roman" w:eastAsia="Calibri" w:hAnsi="Times New Roman" w:cs="Times New Roman"/>
          <w:color w:val="000000"/>
          <w:sz w:val="24"/>
          <w:szCs w:val="24"/>
        </w:rPr>
        <w:t xml:space="preserve"> </w:t>
      </w:r>
      <w:r w:rsidRPr="00CD02B3">
        <w:rPr>
          <w:rFonts w:ascii="Times New Roman" w:eastAsia="Calibri" w:hAnsi="Times New Roman" w:cs="Times New Roman"/>
          <w:color w:val="000000"/>
          <w:sz w:val="24"/>
          <w:szCs w:val="24"/>
        </w:rPr>
        <w:t>liedz pieņemt dāvinājumu (ziedojumu) no Ziedotāja</w:t>
      </w:r>
      <w:r w:rsidR="00AA571B">
        <w:rPr>
          <w:rFonts w:ascii="Times New Roman" w:eastAsia="Calibri" w:hAnsi="Times New Roman" w:cs="Times New Roman"/>
          <w:color w:val="000000"/>
          <w:sz w:val="24"/>
          <w:szCs w:val="24"/>
        </w:rPr>
        <w:t>.</w:t>
      </w:r>
    </w:p>
    <w:p w14:paraId="09F6B1A1" w14:textId="77777777" w:rsidR="00F45C19" w:rsidRDefault="00AA571B" w:rsidP="00F45C19">
      <w:pPr>
        <w:spacing w:after="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P</w:t>
      </w:r>
      <w:r w:rsidR="00CD02B3" w:rsidRPr="00CD02B3">
        <w:rPr>
          <w:rFonts w:ascii="Times New Roman" w:eastAsia="Calibri" w:hAnsi="Times New Roman" w:cs="Times New Roman"/>
          <w:color w:val="000000"/>
          <w:sz w:val="24"/>
          <w:szCs w:val="24"/>
        </w:rPr>
        <w:t>a</w:t>
      </w:r>
      <w:r w:rsidR="00CD02B3" w:rsidRPr="00CD02B3">
        <w:rPr>
          <w:rFonts w:ascii="Times New Roman" w:eastAsia="Calibri" w:hAnsi="Times New Roman" w:cs="Times New Roman"/>
          <w:sz w:val="24"/>
          <w:szCs w:val="24"/>
        </w:rPr>
        <w:t xml:space="preserve">matojoties uz Pašvaldību likuma 4. panta pirmās daļas </w:t>
      </w:r>
      <w:r w:rsidR="006D1FC3">
        <w:rPr>
          <w:rFonts w:ascii="Times New Roman" w:hAnsi="Times New Roman"/>
          <w:sz w:val="24"/>
          <w:szCs w:val="24"/>
          <w:lang w:eastAsia="lv-LV"/>
        </w:rPr>
        <w:t>2. un 7. punktu</w:t>
      </w:r>
      <w:r w:rsidR="00CD02B3" w:rsidRPr="00CD02B3">
        <w:rPr>
          <w:rFonts w:ascii="Times New Roman" w:eastAsia="Calibri" w:hAnsi="Times New Roman" w:cs="Times New Roman"/>
          <w:sz w:val="24"/>
          <w:szCs w:val="24"/>
        </w:rPr>
        <w:t xml:space="preserve">, </w:t>
      </w:r>
      <w:r w:rsidR="00CD02B3" w:rsidRPr="00CD02B3">
        <w:rPr>
          <w:rFonts w:ascii="Times New Roman" w:eastAsia="Calibri" w:hAnsi="Times New Roman" w:cs="Times New Roman"/>
          <w:color w:val="000000"/>
          <w:sz w:val="24"/>
          <w:szCs w:val="24"/>
        </w:rPr>
        <w:t>likuma “Par interešu konflikta novēršanu valsts amatpersonu darbībā” 14.</w:t>
      </w:r>
      <w:r w:rsidR="006D1FC3">
        <w:rPr>
          <w:rFonts w:ascii="Times New Roman" w:eastAsia="Calibri" w:hAnsi="Times New Roman" w:cs="Times New Roman"/>
          <w:color w:val="000000"/>
          <w:sz w:val="24"/>
          <w:szCs w:val="24"/>
        </w:rPr>
        <w:t> </w:t>
      </w:r>
      <w:r w:rsidR="00CD02B3" w:rsidRPr="00CD02B3">
        <w:rPr>
          <w:rFonts w:ascii="Times New Roman" w:eastAsia="Calibri" w:hAnsi="Times New Roman" w:cs="Times New Roman"/>
          <w:color w:val="000000"/>
          <w:sz w:val="24"/>
          <w:szCs w:val="24"/>
        </w:rPr>
        <w:t>panta otro, ceturto, piekto un sesto daļu,</w:t>
      </w:r>
    </w:p>
    <w:p w14:paraId="11EED61F" w14:textId="1C873486" w:rsidR="0015131E" w:rsidRDefault="0015131E" w:rsidP="00F45C19">
      <w:pPr>
        <w:spacing w:after="0"/>
        <w:jc w:val="center"/>
        <w:rPr>
          <w:rFonts w:ascii="Times New Roman" w:eastAsia="Times New Roman" w:hAnsi="Times New Roman" w:cs="Times New Roman"/>
          <w:b/>
          <w:iCs/>
          <w:color w:val="000000"/>
          <w:sz w:val="24"/>
          <w:szCs w:val="24"/>
        </w:rPr>
      </w:pPr>
      <w:r w:rsidRPr="0015131E">
        <w:rPr>
          <w:rFonts w:ascii="Times New Roman" w:eastAsia="Times New Roman" w:hAnsi="Times New Roman" w:cs="Times New Roman"/>
          <w:b/>
          <w:iCs/>
          <w:color w:val="000000"/>
          <w:sz w:val="24"/>
          <w:szCs w:val="24"/>
        </w:rPr>
        <w:t xml:space="preserve"> </w:t>
      </w:r>
    </w:p>
    <w:p w14:paraId="27B3BBE9" w14:textId="353CA240" w:rsidR="0015131E" w:rsidRDefault="0015131E" w:rsidP="0015131E">
      <w:pPr>
        <w:spacing w:after="0"/>
        <w:jc w:val="center"/>
        <w:rPr>
          <w:rFonts w:ascii="Times New Roman" w:eastAsia="Times New Roman" w:hAnsi="Times New Roman" w:cs="Times New Roman"/>
          <w:b/>
          <w:iCs/>
          <w:color w:val="000000"/>
          <w:sz w:val="24"/>
          <w:szCs w:val="24"/>
        </w:rPr>
      </w:pPr>
      <w:r w:rsidRPr="0015131E">
        <w:rPr>
          <w:rFonts w:ascii="Times New Roman" w:eastAsia="Times New Roman" w:hAnsi="Times New Roman" w:cs="Times New Roman"/>
          <w:b/>
          <w:iCs/>
          <w:color w:val="000000"/>
          <w:sz w:val="24"/>
          <w:szCs w:val="24"/>
        </w:rPr>
        <w:t xml:space="preserve">balsojot: </w:t>
      </w:r>
      <w:r w:rsidRPr="0015131E">
        <w:rPr>
          <w:rFonts w:ascii="Times New Roman" w:eastAsia="Times New Roman" w:hAnsi="Times New Roman" w:cs="Times New Roman"/>
          <w:b/>
          <w:iCs/>
          <w:noProof/>
          <w:color w:val="000000"/>
          <w:sz w:val="24"/>
          <w:szCs w:val="24"/>
        </w:rPr>
        <w:t>ar 21 balsi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"Pret" – nav, "Atturas" – nav, "Nepiedalās" – nav</w:t>
      </w:r>
      <w:r>
        <w:rPr>
          <w:rFonts w:ascii="Times New Roman" w:eastAsia="Times New Roman" w:hAnsi="Times New Roman" w:cs="Times New Roman"/>
          <w:b/>
          <w:iCs/>
          <w:noProof/>
          <w:color w:val="000000"/>
          <w:sz w:val="24"/>
          <w:szCs w:val="24"/>
        </w:rPr>
        <w:t>,</w:t>
      </w:r>
      <w:r w:rsidRPr="0015131E">
        <w:rPr>
          <w:rFonts w:ascii="Times New Roman" w:eastAsia="Times New Roman" w:hAnsi="Times New Roman" w:cs="Times New Roman"/>
          <w:b/>
          <w:iCs/>
          <w:color w:val="000000"/>
          <w:sz w:val="24"/>
          <w:szCs w:val="24"/>
        </w:rPr>
        <w:t xml:space="preserve"> </w:t>
      </w:r>
    </w:p>
    <w:p w14:paraId="063D7D70" w14:textId="288DE4C0" w:rsidR="00CD02B3" w:rsidRDefault="0015131E" w:rsidP="003E0F2D">
      <w:pPr>
        <w:spacing w:after="0"/>
        <w:jc w:val="center"/>
        <w:rPr>
          <w:rFonts w:ascii="Times New Roman" w:eastAsia="Times New Roman" w:hAnsi="Times New Roman" w:cs="Times New Roman"/>
          <w:b/>
          <w:iCs/>
          <w:color w:val="000000"/>
          <w:sz w:val="24"/>
          <w:szCs w:val="24"/>
        </w:rPr>
      </w:pPr>
      <w:r w:rsidRPr="0015131E">
        <w:rPr>
          <w:rFonts w:ascii="Times New Roman" w:eastAsia="Times New Roman" w:hAnsi="Times New Roman" w:cs="Times New Roman"/>
          <w:iCs/>
          <w:color w:val="000000"/>
          <w:sz w:val="24"/>
          <w:szCs w:val="24"/>
        </w:rPr>
        <w:t>Ogres novada pašvaldības dome</w:t>
      </w:r>
      <w:r w:rsidRPr="0015131E">
        <w:rPr>
          <w:rFonts w:ascii="Times New Roman" w:eastAsia="Times New Roman" w:hAnsi="Times New Roman" w:cs="Times New Roman"/>
          <w:b/>
          <w:iCs/>
          <w:color w:val="000000"/>
          <w:sz w:val="24"/>
          <w:szCs w:val="24"/>
        </w:rPr>
        <w:t xml:space="preserve"> NOLEMJ:</w:t>
      </w:r>
    </w:p>
    <w:p w14:paraId="18DFA13E" w14:textId="77777777" w:rsidR="003E0F2D" w:rsidRPr="003E0F2D" w:rsidRDefault="003E0F2D" w:rsidP="003E0F2D">
      <w:pPr>
        <w:spacing w:after="0"/>
        <w:jc w:val="center"/>
        <w:rPr>
          <w:rFonts w:ascii="Times New Roman" w:eastAsia="Times New Roman" w:hAnsi="Times New Roman" w:cs="Times New Roman"/>
          <w:b/>
          <w:iCs/>
          <w:color w:val="000000"/>
          <w:sz w:val="24"/>
          <w:szCs w:val="24"/>
        </w:rPr>
      </w:pPr>
    </w:p>
    <w:p w14:paraId="5B83586D" w14:textId="2F71BD5A" w:rsidR="00A71FFB" w:rsidRPr="00951208" w:rsidRDefault="00A71FFB" w:rsidP="00951208">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951208">
        <w:rPr>
          <w:rFonts w:ascii="Times New Roman" w:hAnsi="Times New Roman" w:cs="Times New Roman"/>
          <w:b/>
          <w:color w:val="000000"/>
          <w:sz w:val="24"/>
          <w:szCs w:val="24"/>
        </w:rPr>
        <w:t xml:space="preserve">Atļaut </w:t>
      </w:r>
      <w:r w:rsidRPr="00951208">
        <w:rPr>
          <w:rFonts w:ascii="Times New Roman" w:hAnsi="Times New Roman" w:cs="Times New Roman"/>
          <w:bCs/>
          <w:color w:val="000000"/>
          <w:sz w:val="24"/>
          <w:szCs w:val="24"/>
        </w:rPr>
        <w:t>Ogres novada pašvaldībai pieņemt</w:t>
      </w:r>
      <w:r w:rsidRPr="00951208">
        <w:rPr>
          <w:rFonts w:ascii="Times New Roman" w:hAnsi="Times New Roman" w:cs="Times New Roman"/>
          <w:b/>
          <w:color w:val="000000"/>
          <w:sz w:val="24"/>
          <w:szCs w:val="24"/>
        </w:rPr>
        <w:t xml:space="preserve"> </w:t>
      </w:r>
      <w:r w:rsidRPr="00951208">
        <w:rPr>
          <w:rFonts w:ascii="Times New Roman" w:hAnsi="Times New Roman" w:cs="Times New Roman"/>
          <w:color w:val="000000"/>
          <w:sz w:val="24"/>
          <w:szCs w:val="24"/>
        </w:rPr>
        <w:t xml:space="preserve">no </w:t>
      </w:r>
      <w:r w:rsidRPr="00951208">
        <w:rPr>
          <w:rFonts w:ascii="Times New Roman" w:hAnsi="Times New Roman" w:cs="Times New Roman"/>
          <w:sz w:val="24"/>
          <w:szCs w:val="24"/>
        </w:rPr>
        <w:t>biedrības “</w:t>
      </w:r>
      <w:r w:rsidR="0000451E" w:rsidRPr="00951208">
        <w:rPr>
          <w:rFonts w:ascii="Times New Roman" w:hAnsi="Times New Roman" w:cs="Times New Roman"/>
          <w:sz w:val="24"/>
          <w:szCs w:val="24"/>
        </w:rPr>
        <w:t>For Better</w:t>
      </w:r>
      <w:r w:rsidRPr="00951208">
        <w:rPr>
          <w:rFonts w:ascii="Times New Roman" w:hAnsi="Times New Roman" w:cs="Times New Roman"/>
          <w:sz w:val="24"/>
          <w:szCs w:val="24"/>
        </w:rPr>
        <w:t>”</w:t>
      </w:r>
      <w:r w:rsidRPr="00951208">
        <w:rPr>
          <w:rFonts w:ascii="Times New Roman" w:hAnsi="Times New Roman" w:cs="Times New Roman"/>
          <w:color w:val="000000"/>
          <w:sz w:val="24"/>
          <w:szCs w:val="24"/>
        </w:rPr>
        <w:t xml:space="preserve">, </w:t>
      </w:r>
      <w:r w:rsidRPr="00951208">
        <w:rPr>
          <w:rFonts w:ascii="Times New Roman" w:hAnsi="Times New Roman" w:cs="Times New Roman"/>
          <w:sz w:val="24"/>
          <w:szCs w:val="24"/>
        </w:rPr>
        <w:t>reģ</w:t>
      </w:r>
      <w:r w:rsidR="0000451E" w:rsidRPr="00951208">
        <w:rPr>
          <w:rFonts w:ascii="Times New Roman" w:hAnsi="Times New Roman" w:cs="Times New Roman"/>
          <w:sz w:val="24"/>
          <w:szCs w:val="24"/>
        </w:rPr>
        <w:t>. Nr.</w:t>
      </w:r>
      <w:r w:rsidRPr="00951208">
        <w:rPr>
          <w:rFonts w:ascii="Times New Roman" w:hAnsi="Times New Roman" w:cs="Times New Roman"/>
          <w:sz w:val="24"/>
          <w:szCs w:val="24"/>
        </w:rPr>
        <w:t xml:space="preserve"> </w:t>
      </w:r>
      <w:r w:rsidR="0000451E" w:rsidRPr="00951208">
        <w:rPr>
          <w:rFonts w:ascii="Times New Roman" w:hAnsi="Times New Roman" w:cs="Times New Roman"/>
          <w:sz w:val="24"/>
          <w:szCs w:val="24"/>
        </w:rPr>
        <w:t>40008286742</w:t>
      </w:r>
      <w:r w:rsidRPr="00951208">
        <w:rPr>
          <w:rFonts w:ascii="Times New Roman" w:hAnsi="Times New Roman" w:cs="Times New Roman"/>
          <w:color w:val="000000"/>
          <w:sz w:val="24"/>
          <w:szCs w:val="24"/>
        </w:rPr>
        <w:t>, ziedojumu</w:t>
      </w:r>
      <w:r w:rsidR="00AA571B">
        <w:rPr>
          <w:rFonts w:ascii="Times New Roman" w:hAnsi="Times New Roman" w:cs="Times New Roman"/>
          <w:color w:val="000000"/>
          <w:sz w:val="24"/>
          <w:szCs w:val="24"/>
        </w:rPr>
        <w:t xml:space="preserve"> - </w:t>
      </w:r>
      <w:r w:rsidR="0000451E" w:rsidRPr="00951208">
        <w:rPr>
          <w:rFonts w:ascii="Times New Roman" w:hAnsi="Times New Roman" w:cs="Times New Roman"/>
          <w:sz w:val="24"/>
          <w:szCs w:val="24"/>
        </w:rPr>
        <w:t>“BTA Velozinis</w:t>
      </w:r>
      <w:r w:rsidR="008544EA" w:rsidRPr="00951208">
        <w:rPr>
          <w:rFonts w:ascii="Times New Roman" w:hAnsi="Times New Roman" w:cs="Times New Roman"/>
          <w:sz w:val="24"/>
          <w:szCs w:val="24"/>
        </w:rPr>
        <w:t>” velotrasi “Lielpilsēta B”</w:t>
      </w:r>
      <w:r w:rsidR="0000451E" w:rsidRPr="00951208">
        <w:rPr>
          <w:rFonts w:ascii="Times New Roman" w:hAnsi="Times New Roman" w:cs="Times New Roman"/>
          <w:sz w:val="24"/>
          <w:szCs w:val="24"/>
        </w:rPr>
        <w:t>, kas</w:t>
      </w:r>
      <w:r w:rsidR="0000451E" w:rsidRPr="00951208">
        <w:rPr>
          <w:rFonts w:ascii="Times New Roman" w:eastAsia="Calibri" w:hAnsi="Times New Roman" w:cs="Times New Roman"/>
          <w:sz w:val="24"/>
          <w:szCs w:val="24"/>
        </w:rPr>
        <w:t xml:space="preserve"> </w:t>
      </w:r>
      <w:r w:rsidR="0000451E" w:rsidRPr="00951208">
        <w:rPr>
          <w:rFonts w:ascii="Times New Roman" w:hAnsi="Times New Roman" w:cs="Times New Roman"/>
          <w:sz w:val="24"/>
          <w:szCs w:val="24"/>
        </w:rPr>
        <w:t>sastāv no deviņām konstrukcijām un imitē pilsētā sastopamus šķēršļus</w:t>
      </w:r>
      <w:r w:rsidR="00DF0D21">
        <w:rPr>
          <w:rFonts w:ascii="Times New Roman" w:hAnsi="Times New Roman" w:cs="Times New Roman"/>
          <w:sz w:val="24"/>
          <w:szCs w:val="24"/>
        </w:rPr>
        <w:t>,</w:t>
      </w:r>
      <w:r w:rsidR="006D1FC3">
        <w:rPr>
          <w:rFonts w:ascii="Times New Roman" w:hAnsi="Times New Roman" w:cs="Times New Roman"/>
          <w:bCs/>
          <w:sz w:val="24"/>
          <w:szCs w:val="24"/>
        </w:rPr>
        <w:t xml:space="preserve"> </w:t>
      </w:r>
      <w:r w:rsidR="00BB02FC">
        <w:rPr>
          <w:rFonts w:ascii="Times New Roman" w:hAnsi="Times New Roman" w:cs="Times New Roman"/>
          <w:bCs/>
          <w:sz w:val="24"/>
          <w:szCs w:val="24"/>
        </w:rPr>
        <w:t>(turpmāk – Ziedojums)</w:t>
      </w:r>
      <w:r w:rsidRPr="00951208">
        <w:rPr>
          <w:rFonts w:ascii="Times New Roman" w:hAnsi="Times New Roman" w:cs="Times New Roman"/>
          <w:bCs/>
          <w:sz w:val="24"/>
          <w:szCs w:val="24"/>
        </w:rPr>
        <w:t xml:space="preserve"> ar kopējo vērtību</w:t>
      </w:r>
      <w:r w:rsidRPr="00951208">
        <w:rPr>
          <w:rFonts w:ascii="Times New Roman" w:hAnsi="Times New Roman" w:cs="Times New Roman"/>
          <w:bCs/>
          <w:color w:val="000000"/>
          <w:sz w:val="24"/>
          <w:szCs w:val="24"/>
        </w:rPr>
        <w:t xml:space="preserve"> </w:t>
      </w:r>
      <w:r w:rsidR="0000451E" w:rsidRPr="00951208">
        <w:rPr>
          <w:rFonts w:ascii="Times New Roman" w:hAnsi="Times New Roman" w:cs="Times New Roman"/>
          <w:sz w:val="24"/>
          <w:szCs w:val="24"/>
        </w:rPr>
        <w:t xml:space="preserve">17 254,60 EUR (septiņpadsmit tūkstoši divi simti piecdesmit četri </w:t>
      </w:r>
      <w:r w:rsidR="0000451E" w:rsidRPr="00951208">
        <w:rPr>
          <w:rFonts w:ascii="Times New Roman" w:hAnsi="Times New Roman" w:cs="Times New Roman"/>
          <w:i/>
          <w:iCs/>
          <w:sz w:val="24"/>
          <w:szCs w:val="24"/>
        </w:rPr>
        <w:t>euro</w:t>
      </w:r>
      <w:r w:rsidR="0000451E" w:rsidRPr="00951208">
        <w:rPr>
          <w:rFonts w:ascii="Times New Roman" w:hAnsi="Times New Roman" w:cs="Times New Roman"/>
          <w:sz w:val="24"/>
          <w:szCs w:val="24"/>
        </w:rPr>
        <w:t xml:space="preserve"> sešdesmit centi)</w:t>
      </w:r>
      <w:r w:rsidR="00DF0D21">
        <w:rPr>
          <w:rFonts w:ascii="Times New Roman" w:hAnsi="Times New Roman" w:cs="Times New Roman"/>
          <w:sz w:val="24"/>
          <w:szCs w:val="24"/>
        </w:rPr>
        <w:t>,</w:t>
      </w:r>
      <w:r w:rsidR="0000451E" w:rsidRPr="00951208">
        <w:rPr>
          <w:rFonts w:ascii="Times New Roman" w:hAnsi="Times New Roman" w:cs="Times New Roman"/>
          <w:sz w:val="24"/>
          <w:szCs w:val="24"/>
        </w:rPr>
        <w:t xml:space="preserve"> </w:t>
      </w:r>
      <w:r w:rsidR="00DF0D21" w:rsidRPr="00284EDB">
        <w:rPr>
          <w:rFonts w:ascii="Times New Roman" w:hAnsi="Times New Roman" w:cs="Times New Roman"/>
          <w:sz w:val="24"/>
          <w:szCs w:val="24"/>
        </w:rPr>
        <w:t>ieskait</w:t>
      </w:r>
      <w:r w:rsidR="00DF0D21">
        <w:rPr>
          <w:rFonts w:ascii="Times New Roman" w:hAnsi="Times New Roman" w:cs="Times New Roman"/>
          <w:sz w:val="24"/>
          <w:szCs w:val="24"/>
        </w:rPr>
        <w:t>ot pievienotās vērtības nodokli.</w:t>
      </w:r>
    </w:p>
    <w:p w14:paraId="58E42B42" w14:textId="7F86C92F" w:rsidR="00A71FFB" w:rsidRPr="00951208" w:rsidRDefault="00A71FFB" w:rsidP="00951208">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951208">
        <w:rPr>
          <w:rFonts w:ascii="Times New Roman" w:hAnsi="Times New Roman" w:cs="Times New Roman"/>
          <w:b/>
          <w:bCs/>
          <w:sz w:val="24"/>
          <w:szCs w:val="24"/>
        </w:rPr>
        <w:t>Atļaut</w:t>
      </w:r>
      <w:r w:rsidRPr="00951208">
        <w:rPr>
          <w:rFonts w:ascii="Times New Roman" w:hAnsi="Times New Roman" w:cs="Times New Roman"/>
          <w:sz w:val="24"/>
          <w:szCs w:val="24"/>
        </w:rPr>
        <w:t xml:space="preserve"> </w:t>
      </w:r>
      <w:r w:rsidR="0000451E" w:rsidRPr="00951208">
        <w:rPr>
          <w:rFonts w:ascii="Times New Roman" w:hAnsi="Times New Roman" w:cs="Times New Roman"/>
          <w:sz w:val="24"/>
          <w:szCs w:val="24"/>
        </w:rPr>
        <w:t>biedrībai “For Better”</w:t>
      </w:r>
      <w:r w:rsidR="0000451E" w:rsidRPr="00951208">
        <w:rPr>
          <w:rFonts w:ascii="Times New Roman" w:hAnsi="Times New Roman" w:cs="Times New Roman"/>
          <w:color w:val="000000"/>
          <w:sz w:val="24"/>
          <w:szCs w:val="24"/>
        </w:rPr>
        <w:t xml:space="preserve">, </w:t>
      </w:r>
      <w:r w:rsidR="0000451E" w:rsidRPr="00951208">
        <w:rPr>
          <w:rFonts w:ascii="Times New Roman" w:hAnsi="Times New Roman" w:cs="Times New Roman"/>
          <w:sz w:val="24"/>
          <w:szCs w:val="24"/>
        </w:rPr>
        <w:t>reģ. Nr. 40008286742</w:t>
      </w:r>
      <w:r w:rsidRPr="00951208">
        <w:rPr>
          <w:rFonts w:ascii="Times New Roman" w:hAnsi="Times New Roman" w:cs="Times New Roman"/>
          <w:sz w:val="24"/>
          <w:szCs w:val="24"/>
        </w:rPr>
        <w:t>, uzstādīt Ziedojumu Ogres novada pašvaldībai piederoš</w:t>
      </w:r>
      <w:r w:rsidR="00502605">
        <w:rPr>
          <w:rFonts w:ascii="Times New Roman" w:hAnsi="Times New Roman" w:cs="Times New Roman"/>
          <w:sz w:val="24"/>
          <w:szCs w:val="24"/>
        </w:rPr>
        <w:t>ā</w:t>
      </w:r>
      <w:r w:rsidRPr="00951208">
        <w:rPr>
          <w:rFonts w:ascii="Times New Roman" w:hAnsi="Times New Roman" w:cs="Times New Roman"/>
          <w:sz w:val="24"/>
          <w:szCs w:val="24"/>
        </w:rPr>
        <w:t xml:space="preserve"> </w:t>
      </w:r>
      <w:r w:rsidR="003E27D1">
        <w:rPr>
          <w:rFonts w:ascii="Times New Roman" w:hAnsi="Times New Roman" w:cs="Times New Roman"/>
          <w:sz w:val="24"/>
          <w:szCs w:val="24"/>
        </w:rPr>
        <w:t xml:space="preserve">nekustamā īpašuma Vidus prospekts 25, Ogre, Ogres novads, kadastra numurs 7401 002 0109, sastāvā esošajā </w:t>
      </w:r>
      <w:r w:rsidR="00CF75FC" w:rsidRPr="008930E2">
        <w:rPr>
          <w:rFonts w:ascii="Times New Roman" w:hAnsi="Times New Roman" w:cs="Times New Roman"/>
          <w:sz w:val="24"/>
          <w:szCs w:val="24"/>
        </w:rPr>
        <w:t>zem</w:t>
      </w:r>
      <w:r w:rsidR="00CF75FC">
        <w:rPr>
          <w:rFonts w:ascii="Times New Roman" w:hAnsi="Times New Roman" w:cs="Times New Roman"/>
          <w:sz w:val="24"/>
          <w:szCs w:val="24"/>
        </w:rPr>
        <w:t>es vienībā</w:t>
      </w:r>
      <w:r w:rsidR="00CF75FC" w:rsidRPr="008930E2">
        <w:rPr>
          <w:rFonts w:ascii="Times New Roman" w:hAnsi="Times New Roman" w:cs="Times New Roman"/>
          <w:sz w:val="24"/>
          <w:szCs w:val="24"/>
        </w:rPr>
        <w:t xml:space="preserve"> </w:t>
      </w:r>
      <w:r w:rsidR="00DF0D21">
        <w:rPr>
          <w:rFonts w:ascii="Times New Roman" w:hAnsi="Times New Roman" w:cs="Times New Roman"/>
          <w:sz w:val="24"/>
          <w:szCs w:val="24"/>
        </w:rPr>
        <w:t>ar</w:t>
      </w:r>
      <w:r w:rsidR="00655B2D" w:rsidRPr="008930E2">
        <w:rPr>
          <w:rFonts w:ascii="Times New Roman" w:hAnsi="Times New Roman" w:cs="Times New Roman"/>
          <w:sz w:val="24"/>
          <w:szCs w:val="24"/>
        </w:rPr>
        <w:t xml:space="preserve"> kadastra apzīmējum</w:t>
      </w:r>
      <w:r w:rsidR="00DF0D21">
        <w:rPr>
          <w:rFonts w:ascii="Times New Roman" w:hAnsi="Times New Roman" w:cs="Times New Roman"/>
          <w:sz w:val="24"/>
          <w:szCs w:val="24"/>
        </w:rPr>
        <w:t>u</w:t>
      </w:r>
      <w:r w:rsidR="00502605">
        <w:rPr>
          <w:rFonts w:ascii="Times New Roman" w:hAnsi="Times New Roman" w:cs="Times New Roman"/>
          <w:sz w:val="24"/>
          <w:szCs w:val="24"/>
        </w:rPr>
        <w:t xml:space="preserve"> 74010020109 </w:t>
      </w:r>
      <w:r w:rsidRPr="00951208">
        <w:rPr>
          <w:rFonts w:ascii="Times New Roman" w:hAnsi="Times New Roman" w:cs="Times New Roman"/>
          <w:sz w:val="24"/>
          <w:szCs w:val="24"/>
        </w:rPr>
        <w:t>(1. pielikums)</w:t>
      </w:r>
      <w:r w:rsidRPr="00951208">
        <w:rPr>
          <w:rFonts w:ascii="Times New Roman" w:hAnsi="Times New Roman" w:cs="Times New Roman"/>
          <w:color w:val="000000"/>
          <w:sz w:val="24"/>
          <w:szCs w:val="24"/>
        </w:rPr>
        <w:t>.</w:t>
      </w:r>
      <w:r w:rsidRPr="00951208">
        <w:rPr>
          <w:rFonts w:ascii="Times New Roman" w:hAnsi="Times New Roman" w:cs="Times New Roman"/>
          <w:b/>
          <w:color w:val="000000"/>
          <w:sz w:val="24"/>
          <w:szCs w:val="24"/>
        </w:rPr>
        <w:t xml:space="preserve"> </w:t>
      </w:r>
    </w:p>
    <w:p w14:paraId="445C5EC4" w14:textId="77777777" w:rsidR="00A71FFB" w:rsidRPr="00951208" w:rsidRDefault="00A71FFB" w:rsidP="00951208">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951208">
        <w:rPr>
          <w:rFonts w:ascii="Times New Roman" w:hAnsi="Times New Roman" w:cs="Times New Roman"/>
          <w:b/>
          <w:color w:val="000000"/>
          <w:sz w:val="24"/>
          <w:szCs w:val="24"/>
        </w:rPr>
        <w:t xml:space="preserve">Apstiprināt </w:t>
      </w:r>
      <w:r w:rsidRPr="00951208">
        <w:rPr>
          <w:rFonts w:ascii="Times New Roman" w:hAnsi="Times New Roman" w:cs="Times New Roman"/>
          <w:bCs/>
          <w:color w:val="000000"/>
          <w:sz w:val="24"/>
          <w:szCs w:val="24"/>
        </w:rPr>
        <w:t>Ziedojuma līguma projektu (2. pielikums).</w:t>
      </w:r>
    </w:p>
    <w:p w14:paraId="26AC4C3D" w14:textId="77777777" w:rsidR="00A71FFB" w:rsidRPr="00951208" w:rsidRDefault="00A71FFB" w:rsidP="00951208">
      <w:pPr>
        <w:pStyle w:val="Sarakstarindkopa"/>
        <w:keepNext/>
        <w:widowControl w:val="0"/>
        <w:numPr>
          <w:ilvl w:val="0"/>
          <w:numId w:val="1"/>
        </w:numPr>
        <w:suppressAutoHyphens/>
        <w:spacing w:after="0" w:line="240" w:lineRule="auto"/>
        <w:jc w:val="both"/>
        <w:outlineLvl w:val="0"/>
        <w:rPr>
          <w:rFonts w:ascii="Times New Roman" w:hAnsi="Times New Roman"/>
          <w:sz w:val="24"/>
          <w:szCs w:val="24"/>
        </w:rPr>
      </w:pPr>
      <w:r w:rsidRPr="00951208">
        <w:rPr>
          <w:rFonts w:ascii="Times New Roman" w:hAnsi="Times New Roman"/>
          <w:b/>
          <w:bCs/>
          <w:sz w:val="24"/>
          <w:szCs w:val="24"/>
        </w:rPr>
        <w:t>Uzdot</w:t>
      </w:r>
      <w:r w:rsidRPr="00951208">
        <w:rPr>
          <w:rFonts w:ascii="Times New Roman" w:hAnsi="Times New Roman"/>
          <w:sz w:val="24"/>
          <w:szCs w:val="24"/>
        </w:rPr>
        <w:t xml:space="preserve"> Ogres novada pašvaldības Centrālās administrācijas Juridiskajai nodaļai normatīvajos aktos noteiktajā kārtībā organizēt Ziedojuma līguma noslēgšanu.</w:t>
      </w:r>
    </w:p>
    <w:p w14:paraId="3AF57B21" w14:textId="7B1B5315" w:rsidR="00A71FFB" w:rsidRPr="00951208" w:rsidRDefault="00A71FFB" w:rsidP="00951208">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951208">
        <w:rPr>
          <w:rFonts w:ascii="Times New Roman" w:hAnsi="Times New Roman" w:cs="Times New Roman"/>
          <w:b/>
          <w:bCs/>
          <w:sz w:val="24"/>
          <w:szCs w:val="24"/>
        </w:rPr>
        <w:t>Uzdot</w:t>
      </w:r>
      <w:r w:rsidRPr="00951208">
        <w:rPr>
          <w:rFonts w:ascii="Times New Roman" w:hAnsi="Times New Roman" w:cs="Times New Roman"/>
          <w:sz w:val="24"/>
          <w:szCs w:val="24"/>
        </w:rPr>
        <w:t xml:space="preserve"> Ogres novada pašvaldības Centrālās administrācijas Juridiskajai nodaļai pēc Ziedojuma pieņemšanas informēt</w:t>
      </w:r>
      <w:r w:rsidRPr="00951208">
        <w:rPr>
          <w:rFonts w:ascii="Times New Roman" w:hAnsi="Times New Roman" w:cs="Times New Roman"/>
          <w:color w:val="000000" w:themeColor="text1"/>
          <w:sz w:val="24"/>
          <w:szCs w:val="24"/>
        </w:rPr>
        <w:t xml:space="preserve"> Ogres novada pašvaldības Centrālās administrācijas Komunikācijas nodaļu par Ziedojuma pieņemšanu.</w:t>
      </w:r>
    </w:p>
    <w:p w14:paraId="768178F3" w14:textId="2634FE76" w:rsidR="00A71FFB" w:rsidRPr="00951208" w:rsidRDefault="00A71FFB" w:rsidP="00951208">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951208">
        <w:rPr>
          <w:rFonts w:ascii="Times New Roman" w:hAnsi="Times New Roman" w:cs="Times New Roman"/>
          <w:b/>
          <w:bCs/>
          <w:color w:val="000000" w:themeColor="text1"/>
          <w:sz w:val="24"/>
          <w:szCs w:val="24"/>
        </w:rPr>
        <w:t>Uzdot</w:t>
      </w:r>
      <w:r w:rsidRPr="00951208">
        <w:rPr>
          <w:rFonts w:ascii="Times New Roman" w:hAnsi="Times New Roman" w:cs="Times New Roman"/>
          <w:color w:val="000000" w:themeColor="text1"/>
          <w:sz w:val="24"/>
          <w:szCs w:val="24"/>
        </w:rPr>
        <w:t xml:space="preserve"> Ogres novada pašvaldības Centrālās administrācijas Komunikācijas nodaļai piecu darbdienu laikā pēc Ziedojuma pieņemšanas publicēt Ogres novada pašvaldības oficiālajā tīmekļvietnē </w:t>
      </w:r>
      <w:hyperlink r:id="rId8" w:history="1">
        <w:r w:rsidRPr="00951208">
          <w:rPr>
            <w:rFonts w:ascii="Times New Roman" w:hAnsi="Times New Roman" w:cs="Times New Roman"/>
            <w:sz w:val="24"/>
            <w:szCs w:val="24"/>
          </w:rPr>
          <w:t>https://www.ogresnovads.lv/lv</w:t>
        </w:r>
      </w:hyperlink>
      <w:r w:rsidRPr="00951208">
        <w:rPr>
          <w:rFonts w:ascii="Times New Roman" w:hAnsi="Times New Roman" w:cs="Times New Roman"/>
          <w:sz w:val="24"/>
          <w:szCs w:val="24"/>
        </w:rPr>
        <w:t xml:space="preserve"> </w:t>
      </w:r>
      <w:r w:rsidRPr="00951208">
        <w:rPr>
          <w:rFonts w:ascii="Times New Roman" w:hAnsi="Times New Roman" w:cs="Times New Roman"/>
          <w:color w:val="000000" w:themeColor="text1"/>
          <w:sz w:val="24"/>
          <w:szCs w:val="24"/>
        </w:rPr>
        <w:t>ziedotāja nosaukumu, ziedojuma priekšmetu, apjomu un atvēlēšanas mērķi. Nodrošināt, ka minētā informācija tīmekļvietnē ir pieejama divus gadus no tās publicēšanas dienas. </w:t>
      </w:r>
    </w:p>
    <w:p w14:paraId="600A0BEB" w14:textId="77777777" w:rsidR="00A71FFB" w:rsidRPr="00951208" w:rsidRDefault="00A71FFB" w:rsidP="00951208">
      <w:pPr>
        <w:numPr>
          <w:ilvl w:val="0"/>
          <w:numId w:val="1"/>
        </w:numPr>
        <w:pBdr>
          <w:top w:val="nil"/>
          <w:left w:val="nil"/>
          <w:bottom w:val="nil"/>
          <w:right w:val="nil"/>
          <w:between w:val="nil"/>
        </w:pBdr>
        <w:spacing w:after="0" w:line="240" w:lineRule="auto"/>
        <w:rPr>
          <w:rFonts w:ascii="Times New Roman" w:hAnsi="Times New Roman" w:cs="Times New Roman"/>
          <w:sz w:val="24"/>
          <w:szCs w:val="24"/>
        </w:rPr>
      </w:pPr>
      <w:r w:rsidRPr="00951208">
        <w:rPr>
          <w:rFonts w:ascii="Times New Roman" w:hAnsi="Times New Roman" w:cs="Times New Roman"/>
          <w:b/>
          <w:color w:val="000000"/>
          <w:sz w:val="24"/>
          <w:szCs w:val="24"/>
        </w:rPr>
        <w:t xml:space="preserve">Kontroli </w:t>
      </w:r>
      <w:r w:rsidRPr="00951208">
        <w:rPr>
          <w:rFonts w:ascii="Times New Roman" w:hAnsi="Times New Roman" w:cs="Times New Roman"/>
          <w:color w:val="000000"/>
          <w:sz w:val="24"/>
          <w:szCs w:val="24"/>
        </w:rPr>
        <w:t>pār lēmuma izpildi uzdot Ogres novada pašvaldības izpilddirektoram.</w:t>
      </w:r>
    </w:p>
    <w:p w14:paraId="73E176FC" w14:textId="77777777" w:rsidR="00CD02B3" w:rsidRPr="00A71FFB" w:rsidRDefault="00CD02B3" w:rsidP="00CD02B3">
      <w:pPr>
        <w:widowControl w:val="0"/>
        <w:autoSpaceDE w:val="0"/>
        <w:autoSpaceDN w:val="0"/>
        <w:adjustRightInd w:val="0"/>
        <w:spacing w:after="0" w:line="240" w:lineRule="auto"/>
        <w:ind w:left="7200" w:right="43"/>
        <w:rPr>
          <w:rFonts w:ascii="Times New Roman" w:eastAsia="Times New Roman" w:hAnsi="Times New Roman" w:cs="Times New Roman"/>
          <w:sz w:val="24"/>
          <w:szCs w:val="24"/>
          <w:lang w:eastAsia="lv-LV"/>
        </w:rPr>
      </w:pPr>
    </w:p>
    <w:p w14:paraId="2B9E9B28" w14:textId="77777777" w:rsidR="00CD02B3" w:rsidRPr="00A71FFB" w:rsidRDefault="00CD02B3" w:rsidP="00CD02B3">
      <w:pPr>
        <w:widowControl w:val="0"/>
        <w:autoSpaceDE w:val="0"/>
        <w:autoSpaceDN w:val="0"/>
        <w:adjustRightInd w:val="0"/>
        <w:spacing w:after="0" w:line="240" w:lineRule="auto"/>
        <w:ind w:left="7200" w:right="43"/>
        <w:rPr>
          <w:rFonts w:ascii="Times New Roman" w:eastAsia="Times New Roman" w:hAnsi="Times New Roman" w:cs="Times New Roman"/>
          <w:sz w:val="24"/>
          <w:szCs w:val="24"/>
          <w:lang w:eastAsia="lv-LV"/>
        </w:rPr>
      </w:pPr>
    </w:p>
    <w:p w14:paraId="7EB31FE0" w14:textId="77777777" w:rsidR="00CD02B3" w:rsidRPr="00CD02B3" w:rsidRDefault="00CD02B3" w:rsidP="00CD02B3">
      <w:pPr>
        <w:widowControl w:val="0"/>
        <w:autoSpaceDE w:val="0"/>
        <w:autoSpaceDN w:val="0"/>
        <w:adjustRightInd w:val="0"/>
        <w:spacing w:after="0" w:line="240" w:lineRule="auto"/>
        <w:ind w:left="7200" w:right="43"/>
        <w:jc w:val="right"/>
        <w:rPr>
          <w:rFonts w:ascii="Times New Roman" w:eastAsia="Times New Roman" w:hAnsi="Times New Roman" w:cs="Times New Roman"/>
          <w:sz w:val="24"/>
          <w:szCs w:val="24"/>
          <w:lang w:eastAsia="lv-LV"/>
        </w:rPr>
      </w:pPr>
      <w:r w:rsidRPr="00CD02B3">
        <w:rPr>
          <w:rFonts w:ascii="Times New Roman" w:eastAsia="Times New Roman" w:hAnsi="Times New Roman" w:cs="Times New Roman"/>
          <w:sz w:val="24"/>
          <w:szCs w:val="24"/>
          <w:lang w:eastAsia="lv-LV"/>
        </w:rPr>
        <w:t>(Sēdes vadītāja,</w:t>
      </w:r>
    </w:p>
    <w:p w14:paraId="38DAC61E" w14:textId="77777777" w:rsidR="00CD02B3" w:rsidRPr="00CD02B3" w:rsidRDefault="00CD02B3" w:rsidP="00CD02B3">
      <w:pPr>
        <w:widowControl w:val="0"/>
        <w:spacing w:after="0" w:line="240" w:lineRule="auto"/>
        <w:ind w:right="43"/>
        <w:jc w:val="right"/>
        <w:rPr>
          <w:rFonts w:ascii="Times New Roman" w:eastAsia="Calibri" w:hAnsi="Times New Roman" w:cs="Times New Roman"/>
          <w:sz w:val="24"/>
          <w:szCs w:val="24"/>
        </w:rPr>
      </w:pPr>
      <w:r w:rsidRPr="00CD02B3">
        <w:rPr>
          <w:rFonts w:ascii="Times New Roman" w:eastAsia="Calibri" w:hAnsi="Times New Roman" w:cs="Times New Roman"/>
          <w:sz w:val="24"/>
          <w:szCs w:val="24"/>
        </w:rPr>
        <w:t xml:space="preserve">domes priekšsēdētāja </w:t>
      </w:r>
      <w:r w:rsidRPr="00CD02B3">
        <w:rPr>
          <w:rFonts w:ascii="Times New Roman" w:eastAsia="Calibri" w:hAnsi="Times New Roman" w:cs="Times New Roman"/>
          <w:color w:val="000000"/>
          <w:sz w:val="24"/>
          <w:szCs w:val="24"/>
        </w:rPr>
        <w:t>E. Helmaņa</w:t>
      </w:r>
      <w:r w:rsidRPr="00CD02B3">
        <w:rPr>
          <w:rFonts w:ascii="Times New Roman" w:eastAsia="Calibri" w:hAnsi="Times New Roman" w:cs="Times New Roman"/>
          <w:i/>
          <w:color w:val="000000"/>
          <w:sz w:val="24"/>
          <w:szCs w:val="24"/>
        </w:rPr>
        <w:t xml:space="preserve"> </w:t>
      </w:r>
      <w:r w:rsidRPr="00CD02B3">
        <w:rPr>
          <w:rFonts w:ascii="Times New Roman" w:eastAsia="Calibri" w:hAnsi="Times New Roman" w:cs="Times New Roman"/>
          <w:sz w:val="24"/>
          <w:szCs w:val="24"/>
        </w:rPr>
        <w:t>paraksts)</w:t>
      </w:r>
    </w:p>
    <w:p w14:paraId="3BEF3C8C" w14:textId="77777777" w:rsidR="00CD02B3" w:rsidRPr="00CD02B3" w:rsidRDefault="00CD02B3" w:rsidP="00CD02B3">
      <w:pPr>
        <w:widowControl w:val="0"/>
        <w:spacing w:after="200" w:line="276" w:lineRule="auto"/>
        <w:jc w:val="right"/>
        <w:rPr>
          <w:rFonts w:ascii="Calibri" w:eastAsia="Calibri" w:hAnsi="Calibri" w:cs="Times New Roman"/>
          <w:lang w:val="en-US"/>
        </w:rPr>
      </w:pPr>
    </w:p>
    <w:p w14:paraId="63F2A3EB" w14:textId="77777777" w:rsidR="00B1336D" w:rsidRDefault="00B1336D"/>
    <w:sectPr w:rsidR="00B1336D" w:rsidSect="00B8072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124E" w14:textId="77777777" w:rsidR="007330FB" w:rsidRDefault="007330FB" w:rsidP="00B80721">
      <w:pPr>
        <w:spacing w:after="0" w:line="240" w:lineRule="auto"/>
      </w:pPr>
      <w:r>
        <w:separator/>
      </w:r>
    </w:p>
  </w:endnote>
  <w:endnote w:type="continuationSeparator" w:id="0">
    <w:p w14:paraId="081A8422" w14:textId="77777777" w:rsidR="007330FB" w:rsidRDefault="007330FB" w:rsidP="00B8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C583" w14:textId="77777777" w:rsidR="007330FB" w:rsidRDefault="007330FB" w:rsidP="00B80721">
      <w:pPr>
        <w:spacing w:after="0" w:line="240" w:lineRule="auto"/>
      </w:pPr>
      <w:r>
        <w:separator/>
      </w:r>
    </w:p>
  </w:footnote>
  <w:footnote w:type="continuationSeparator" w:id="0">
    <w:p w14:paraId="05F28FC5" w14:textId="77777777" w:rsidR="007330FB" w:rsidRDefault="007330FB" w:rsidP="00B80721">
      <w:pPr>
        <w:spacing w:after="0" w:line="240" w:lineRule="auto"/>
      </w:pPr>
      <w:r>
        <w:continuationSeparator/>
      </w:r>
    </w:p>
  </w:footnote>
  <w:footnote w:id="1">
    <w:p w14:paraId="6642C788" w14:textId="77777777" w:rsidR="00B80721" w:rsidRDefault="00B80721" w:rsidP="00B80721">
      <w:pPr>
        <w:pStyle w:val="Vresteksts"/>
      </w:pPr>
      <w:r>
        <w:rPr>
          <w:rStyle w:val="Vresatsauce"/>
        </w:rPr>
        <w:t>[1]</w:t>
      </w:r>
      <w:r>
        <w:t xml:space="preserve"> https://geolatvija.lv/geo/tapis?document=open#document_26</w:t>
      </w:r>
    </w:p>
  </w:footnote>
  <w:footnote w:id="2">
    <w:p w14:paraId="2AEDA950" w14:textId="77777777" w:rsidR="00B80721" w:rsidRDefault="00B80721" w:rsidP="00B80721">
      <w:pPr>
        <w:pStyle w:val="Vresteksts"/>
      </w:pPr>
      <w:r>
        <w:rPr>
          <w:rStyle w:val="Vresatsauce"/>
        </w:rPr>
        <w:t>[2]</w:t>
      </w:r>
      <w:r>
        <w:t xml:space="preserve"> </w:t>
      </w:r>
      <w:hyperlink r:id="rId1" w:history="1">
        <w:r>
          <w:rPr>
            <w:rStyle w:val="Hipersaite"/>
          </w:rPr>
          <w:t>https://tapis.gov.lv/tapis/lv/downloads/464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771"/>
    <w:multiLevelType w:val="multilevel"/>
    <w:tmpl w:val="020494AE"/>
    <w:lvl w:ilvl="0">
      <w:start w:val="1"/>
      <w:numFmt w:val="decimal"/>
      <w:lvlText w:val="%1."/>
      <w:lvlJc w:val="left"/>
      <w:pPr>
        <w:ind w:left="360" w:hanging="360"/>
      </w:pPr>
    </w:lvl>
    <w:lvl w:ilvl="1">
      <w:start w:val="1"/>
      <w:numFmt w:val="lowerLetter"/>
      <w:lvlText w:val="%2."/>
      <w:lvlJc w:val="left"/>
      <w:pPr>
        <w:ind w:left="654" w:hanging="359"/>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num w:numId="1" w16cid:durableId="762187005">
    <w:abstractNumId w:val="1"/>
  </w:num>
  <w:num w:numId="2" w16cid:durableId="195305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B3"/>
    <w:rsid w:val="0000451E"/>
    <w:rsid w:val="0001472C"/>
    <w:rsid w:val="00036639"/>
    <w:rsid w:val="00085511"/>
    <w:rsid w:val="0009659E"/>
    <w:rsid w:val="000C2F7D"/>
    <w:rsid w:val="0011078D"/>
    <w:rsid w:val="00114112"/>
    <w:rsid w:val="0015131E"/>
    <w:rsid w:val="001A4EAB"/>
    <w:rsid w:val="002232BC"/>
    <w:rsid w:val="00284EDB"/>
    <w:rsid w:val="003779C5"/>
    <w:rsid w:val="003C3900"/>
    <w:rsid w:val="003E0F2D"/>
    <w:rsid w:val="003E27D1"/>
    <w:rsid w:val="00411C08"/>
    <w:rsid w:val="00422F09"/>
    <w:rsid w:val="00502605"/>
    <w:rsid w:val="00523002"/>
    <w:rsid w:val="005F3409"/>
    <w:rsid w:val="00655B2D"/>
    <w:rsid w:val="0069502C"/>
    <w:rsid w:val="006A7126"/>
    <w:rsid w:val="006D1FC3"/>
    <w:rsid w:val="007330FB"/>
    <w:rsid w:val="007D78CA"/>
    <w:rsid w:val="008544EA"/>
    <w:rsid w:val="00855E67"/>
    <w:rsid w:val="008A5785"/>
    <w:rsid w:val="008E33CD"/>
    <w:rsid w:val="008E57AB"/>
    <w:rsid w:val="008F13FA"/>
    <w:rsid w:val="00904A9C"/>
    <w:rsid w:val="00951208"/>
    <w:rsid w:val="00961936"/>
    <w:rsid w:val="00984AAA"/>
    <w:rsid w:val="009A2BD9"/>
    <w:rsid w:val="00A20460"/>
    <w:rsid w:val="00A71FFB"/>
    <w:rsid w:val="00AA571B"/>
    <w:rsid w:val="00AC522A"/>
    <w:rsid w:val="00AE7DC5"/>
    <w:rsid w:val="00B1336D"/>
    <w:rsid w:val="00B80721"/>
    <w:rsid w:val="00BB02FC"/>
    <w:rsid w:val="00BC6159"/>
    <w:rsid w:val="00C2097A"/>
    <w:rsid w:val="00C31088"/>
    <w:rsid w:val="00CD02B3"/>
    <w:rsid w:val="00CD24D3"/>
    <w:rsid w:val="00CF75FC"/>
    <w:rsid w:val="00D26A37"/>
    <w:rsid w:val="00D35613"/>
    <w:rsid w:val="00D7075E"/>
    <w:rsid w:val="00D723CA"/>
    <w:rsid w:val="00DB2530"/>
    <w:rsid w:val="00DF0D21"/>
    <w:rsid w:val="00E45884"/>
    <w:rsid w:val="00E57B46"/>
    <w:rsid w:val="00F14388"/>
    <w:rsid w:val="00F45C19"/>
    <w:rsid w:val="00F60B6C"/>
    <w:rsid w:val="00F95B61"/>
    <w:rsid w:val="00FA28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6BB2"/>
  <w15:chartTrackingRefBased/>
  <w15:docId w15:val="{09CD3A58-0A01-4A00-84A4-732EC40E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A28E6"/>
    <w:pPr>
      <w:ind w:left="720"/>
      <w:contextualSpacing/>
    </w:pPr>
    <w:rPr>
      <w:rFonts w:ascii="Calibri" w:eastAsia="Calibri" w:hAnsi="Calibri" w:cs="Times New Roman"/>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A28E6"/>
    <w:rPr>
      <w:rFonts w:ascii="Calibri" w:eastAsia="Calibri" w:hAnsi="Calibri" w:cs="Times New Roman"/>
    </w:rPr>
  </w:style>
  <w:style w:type="character" w:styleId="Hipersaite">
    <w:name w:val="Hyperlink"/>
    <w:basedOn w:val="Noklusjumarindkopasfonts"/>
    <w:uiPriority w:val="99"/>
    <w:semiHidden/>
    <w:unhideWhenUsed/>
    <w:rsid w:val="00B80721"/>
    <w:rPr>
      <w:color w:val="0563C1"/>
      <w:u w:val="single"/>
    </w:rPr>
  </w:style>
  <w:style w:type="paragraph" w:styleId="Vresteksts">
    <w:name w:val="footnote text"/>
    <w:basedOn w:val="Parasts"/>
    <w:link w:val="VrestekstsRakstz"/>
    <w:uiPriority w:val="99"/>
    <w:semiHidden/>
    <w:unhideWhenUsed/>
    <w:rsid w:val="00B80721"/>
    <w:pPr>
      <w:spacing w:after="0" w:line="240" w:lineRule="auto"/>
    </w:pPr>
    <w:rPr>
      <w:rFonts w:ascii="Calibri" w:hAnsi="Calibri" w:cs="Calibri"/>
      <w:sz w:val="20"/>
      <w:szCs w:val="20"/>
    </w:rPr>
  </w:style>
  <w:style w:type="character" w:customStyle="1" w:styleId="VrestekstsRakstz">
    <w:name w:val="Vēres teksts Rakstz."/>
    <w:basedOn w:val="Noklusjumarindkopasfonts"/>
    <w:link w:val="Vresteksts"/>
    <w:uiPriority w:val="99"/>
    <w:semiHidden/>
    <w:rsid w:val="00B80721"/>
    <w:rPr>
      <w:rFonts w:ascii="Calibri" w:hAnsi="Calibri" w:cs="Calibri"/>
      <w:sz w:val="20"/>
      <w:szCs w:val="20"/>
    </w:rPr>
  </w:style>
  <w:style w:type="character" w:styleId="Vresatsauce">
    <w:name w:val="footnote reference"/>
    <w:basedOn w:val="Noklusjumarindkopasfonts"/>
    <w:uiPriority w:val="99"/>
    <w:semiHidden/>
    <w:unhideWhenUsed/>
    <w:rsid w:val="00B80721"/>
    <w:rPr>
      <w:vertAlign w:val="superscript"/>
    </w:rPr>
  </w:style>
  <w:style w:type="character" w:styleId="Izmantotahipersaite">
    <w:name w:val="FollowedHyperlink"/>
    <w:basedOn w:val="Noklusjumarindkopasfonts"/>
    <w:uiPriority w:val="99"/>
    <w:semiHidden/>
    <w:unhideWhenUsed/>
    <w:rsid w:val="00D723CA"/>
    <w:rPr>
      <w:color w:val="954F72" w:themeColor="followedHyperlink"/>
      <w:u w:val="single"/>
    </w:rPr>
  </w:style>
  <w:style w:type="paragraph" w:styleId="Balonteksts">
    <w:name w:val="Balloon Text"/>
    <w:basedOn w:val="Parasts"/>
    <w:link w:val="BalontekstsRakstz"/>
    <w:uiPriority w:val="99"/>
    <w:semiHidden/>
    <w:unhideWhenUsed/>
    <w:rsid w:val="009A2BD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A2BD9"/>
    <w:rPr>
      <w:rFonts w:ascii="Segoe UI" w:hAnsi="Segoe UI" w:cs="Segoe UI"/>
      <w:sz w:val="18"/>
      <w:szCs w:val="18"/>
    </w:rPr>
  </w:style>
  <w:style w:type="character" w:styleId="Komentraatsauce">
    <w:name w:val="annotation reference"/>
    <w:basedOn w:val="Noklusjumarindkopasfonts"/>
    <w:uiPriority w:val="99"/>
    <w:semiHidden/>
    <w:unhideWhenUsed/>
    <w:rsid w:val="006D1FC3"/>
    <w:rPr>
      <w:sz w:val="16"/>
      <w:szCs w:val="16"/>
    </w:rPr>
  </w:style>
  <w:style w:type="paragraph" w:styleId="Komentrateksts">
    <w:name w:val="annotation text"/>
    <w:basedOn w:val="Parasts"/>
    <w:link w:val="KomentratekstsRakstz"/>
    <w:uiPriority w:val="99"/>
    <w:semiHidden/>
    <w:unhideWhenUsed/>
    <w:rsid w:val="006D1FC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D1FC3"/>
    <w:rPr>
      <w:sz w:val="20"/>
      <w:szCs w:val="20"/>
    </w:rPr>
  </w:style>
  <w:style w:type="paragraph" w:styleId="Komentratma">
    <w:name w:val="annotation subject"/>
    <w:basedOn w:val="Komentrateksts"/>
    <w:next w:val="Komentrateksts"/>
    <w:link w:val="KomentratmaRakstz"/>
    <w:uiPriority w:val="99"/>
    <w:semiHidden/>
    <w:unhideWhenUsed/>
    <w:rsid w:val="006D1FC3"/>
    <w:rPr>
      <w:b/>
      <w:bCs/>
    </w:rPr>
  </w:style>
  <w:style w:type="character" w:customStyle="1" w:styleId="KomentratmaRakstz">
    <w:name w:val="Komentāra tēma Rakstz."/>
    <w:basedOn w:val="KomentratekstsRakstz"/>
    <w:link w:val="Komentratma"/>
    <w:uiPriority w:val="99"/>
    <w:semiHidden/>
    <w:rsid w:val="006D1FC3"/>
    <w:rPr>
      <w:b/>
      <w:bCs/>
      <w:sz w:val="20"/>
      <w:szCs w:val="20"/>
    </w:rPr>
  </w:style>
  <w:style w:type="paragraph" w:styleId="Prskatjums">
    <w:name w:val="Revision"/>
    <w:hidden/>
    <w:uiPriority w:val="99"/>
    <w:semiHidden/>
    <w:rsid w:val="003779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33398">
      <w:bodyDiv w:val="1"/>
      <w:marLeft w:val="0"/>
      <w:marRight w:val="0"/>
      <w:marTop w:val="0"/>
      <w:marBottom w:val="0"/>
      <w:divBdr>
        <w:top w:val="none" w:sz="0" w:space="0" w:color="auto"/>
        <w:left w:val="none" w:sz="0" w:space="0" w:color="auto"/>
        <w:bottom w:val="none" w:sz="0" w:space="0" w:color="auto"/>
        <w:right w:val="none" w:sz="0" w:space="0" w:color="auto"/>
      </w:divBdr>
    </w:div>
    <w:div w:id="187315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resnovads.lv/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46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5936</Words>
  <Characters>3384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Agnese Puisīte</cp:lastModifiedBy>
  <cp:revision>2</cp:revision>
  <cp:lastPrinted>2025-01-31T09:12:00Z</cp:lastPrinted>
  <dcterms:created xsi:type="dcterms:W3CDTF">2025-01-31T09:14:00Z</dcterms:created>
  <dcterms:modified xsi:type="dcterms:W3CDTF">2025-01-31T09:14:00Z</dcterms:modified>
</cp:coreProperties>
</file>