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B48B4" w14:textId="77777777" w:rsidR="0045675E" w:rsidRDefault="0087503B">
      <w:pP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w:t>
      </w:r>
    </w:p>
    <w:p w14:paraId="7190F3CF" w14:textId="77777777" w:rsidR="0045675E" w:rsidRDefault="0087503B">
      <w:pPr>
        <w:spacing w:line="240" w:lineRule="auto"/>
        <w:jc w:val="center"/>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noProof/>
          <w:sz w:val="24"/>
          <w:szCs w:val="24"/>
        </w:rPr>
        <w:drawing>
          <wp:inline distT="0" distB="0" distL="0" distR="0" wp14:anchorId="035E585F" wp14:editId="5570EC68">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60E644E8" w14:textId="77777777" w:rsidR="0045675E" w:rsidRDefault="0087503B">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CEE6A18" w14:textId="77777777" w:rsidR="0045675E" w:rsidRDefault="0087503B">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169178C" w14:textId="77777777" w:rsidR="0045675E" w:rsidRDefault="0087503B">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7B94761" w14:textId="77777777" w:rsidR="0045675E" w:rsidRDefault="0045675E">
      <w:pPr>
        <w:spacing w:line="240" w:lineRule="auto"/>
        <w:rPr>
          <w:rFonts w:ascii="Times New Roman" w:eastAsia="Times New Roman" w:hAnsi="Times New Roman" w:cs="Times New Roman"/>
          <w:sz w:val="24"/>
          <w:szCs w:val="24"/>
        </w:rPr>
      </w:pPr>
    </w:p>
    <w:p w14:paraId="39F40ED5" w14:textId="77777777" w:rsidR="0045675E" w:rsidRPr="00740CB5" w:rsidRDefault="008750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40CB5">
        <w:rPr>
          <w:rFonts w:ascii="Times New Roman" w:eastAsia="Times New Roman" w:hAnsi="Times New Roman" w:cs="Times New Roman"/>
          <w:color w:val="000000"/>
          <w:sz w:val="24"/>
          <w:szCs w:val="24"/>
        </w:rPr>
        <w:t>SAISTOŠIE NOTEIKUMI</w:t>
      </w:r>
    </w:p>
    <w:p w14:paraId="62E9DCDD" w14:textId="77777777" w:rsidR="0045675E" w:rsidRDefault="008750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40CB022C" w14:textId="77777777" w:rsidR="0045675E" w:rsidRDefault="0045675E">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4"/>
        <w:tblW w:w="9072" w:type="dxa"/>
        <w:tblInd w:w="0" w:type="dxa"/>
        <w:tblLayout w:type="fixed"/>
        <w:tblLook w:val="0000" w:firstRow="0" w:lastRow="0" w:firstColumn="0" w:lastColumn="0" w:noHBand="0" w:noVBand="0"/>
      </w:tblPr>
      <w:tblGrid>
        <w:gridCol w:w="4535"/>
        <w:gridCol w:w="4537"/>
      </w:tblGrid>
      <w:tr w:rsidR="0045675E" w14:paraId="4D465189" w14:textId="77777777" w:rsidTr="00F22C76">
        <w:trPr>
          <w:trHeight w:val="217"/>
        </w:trPr>
        <w:tc>
          <w:tcPr>
            <w:tcW w:w="4535" w:type="dxa"/>
          </w:tcPr>
          <w:p w14:paraId="471F1D70" w14:textId="52F916CB" w:rsidR="0045675E" w:rsidRDefault="0087503B" w:rsidP="00F22C7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rPr>
              <w:t xml:space="preserve">2024. gada </w:t>
            </w:r>
            <w:r w:rsidR="00F22C76">
              <w:rPr>
                <w:rFonts w:ascii="Times New Roman" w:eastAsia="Times New Roman" w:hAnsi="Times New Roman" w:cs="Times New Roman"/>
                <w:color w:val="000000"/>
                <w:sz w:val="24"/>
                <w:szCs w:val="24"/>
              </w:rPr>
              <w:t>27. martā</w:t>
            </w:r>
          </w:p>
        </w:tc>
        <w:tc>
          <w:tcPr>
            <w:tcW w:w="4537" w:type="dxa"/>
          </w:tcPr>
          <w:p w14:paraId="3B4F3197" w14:textId="77777777" w:rsidR="0045675E" w:rsidRDefault="0087503B" w:rsidP="00F22C76">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F22C7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/2024</w:t>
            </w:r>
          </w:p>
          <w:p w14:paraId="0FB92828" w14:textId="682E37CF" w:rsidR="00F22C76" w:rsidRDefault="00F22C76" w:rsidP="00F22C76">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(protokols Nr.5; 35.)</w:t>
            </w:r>
          </w:p>
        </w:tc>
      </w:tr>
    </w:tbl>
    <w:p w14:paraId="0A88A259" w14:textId="77777777" w:rsidR="0045675E" w:rsidRDefault="0045675E">
      <w:pPr>
        <w:spacing w:line="240" w:lineRule="auto"/>
        <w:jc w:val="center"/>
        <w:rPr>
          <w:rFonts w:ascii="Times New Roman" w:eastAsia="Times New Roman" w:hAnsi="Times New Roman" w:cs="Times New Roman"/>
          <w:b/>
          <w:sz w:val="32"/>
          <w:szCs w:val="32"/>
        </w:rPr>
      </w:pPr>
    </w:p>
    <w:p w14:paraId="2BADF2D8" w14:textId="77777777" w:rsidR="0087503B" w:rsidRDefault="0087503B">
      <w:pPr>
        <w:spacing w:line="240" w:lineRule="auto"/>
        <w:jc w:val="center"/>
        <w:rPr>
          <w:rFonts w:ascii="Times New Roman" w:eastAsia="Times New Roman" w:hAnsi="Times New Roman" w:cs="Times New Roman"/>
          <w:b/>
          <w:sz w:val="32"/>
          <w:szCs w:val="32"/>
        </w:rPr>
      </w:pPr>
    </w:p>
    <w:p w14:paraId="36C8F139" w14:textId="77777777" w:rsidR="0045675E" w:rsidRDefault="0087503B" w:rsidP="00F22C76">
      <w:pPr>
        <w:spacing w:line="240" w:lineRule="auto"/>
        <w:jc w:val="center"/>
        <w:rPr>
          <w:rFonts w:ascii="Times New Roman" w:eastAsia="Times New Roman" w:hAnsi="Times New Roman" w:cs="Times New Roman"/>
          <w:b/>
          <w:sz w:val="28"/>
          <w:szCs w:val="28"/>
        </w:rPr>
      </w:pPr>
      <w:bookmarkStart w:id="2" w:name="_heading=h.3znysh7" w:colFirst="0" w:colLast="0"/>
      <w:bookmarkEnd w:id="2"/>
      <w:r>
        <w:rPr>
          <w:rFonts w:ascii="Times New Roman" w:eastAsia="Times New Roman" w:hAnsi="Times New Roman" w:cs="Times New Roman"/>
          <w:b/>
          <w:sz w:val="28"/>
          <w:szCs w:val="28"/>
        </w:rPr>
        <w:t>Ogres novada jaunatnes iniciatīvu projektu konkursa</w:t>
      </w:r>
    </w:p>
    <w:p w14:paraId="55DAD6B9" w14:textId="77777777" w:rsidR="0045675E" w:rsidRDefault="0087503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“Jauniešu [</w:t>
      </w:r>
      <w:proofErr w:type="spellStart"/>
      <w:r>
        <w:rPr>
          <w:rFonts w:ascii="Times New Roman" w:eastAsia="Times New Roman" w:hAnsi="Times New Roman" w:cs="Times New Roman"/>
          <w:b/>
          <w:sz w:val="28"/>
          <w:szCs w:val="28"/>
        </w:rPr>
        <w:t>ie</w:t>
      </w:r>
      <w:proofErr w:type="spellEnd"/>
      <w:r>
        <w:rPr>
          <w:rFonts w:ascii="Times New Roman" w:eastAsia="Times New Roman" w:hAnsi="Times New Roman" w:cs="Times New Roman"/>
          <w:b/>
          <w:sz w:val="28"/>
          <w:szCs w:val="28"/>
        </w:rPr>
        <w:t>]spēja” nolikums</w:t>
      </w:r>
    </w:p>
    <w:p w14:paraId="476C47D4" w14:textId="77777777" w:rsidR="0045675E" w:rsidRDefault="0045675E">
      <w:pPr>
        <w:spacing w:line="240" w:lineRule="auto"/>
        <w:jc w:val="center"/>
        <w:rPr>
          <w:rFonts w:ascii="Times New Roman" w:eastAsia="Times New Roman" w:hAnsi="Times New Roman" w:cs="Times New Roman"/>
          <w:i/>
          <w:sz w:val="24"/>
          <w:szCs w:val="24"/>
        </w:rPr>
      </w:pPr>
    </w:p>
    <w:p w14:paraId="4B4A1B7D" w14:textId="77777777" w:rsidR="0087503B" w:rsidRDefault="0087503B">
      <w:pPr>
        <w:spacing w:line="240" w:lineRule="auto"/>
        <w:jc w:val="center"/>
        <w:rPr>
          <w:rFonts w:ascii="Times New Roman" w:eastAsia="Times New Roman" w:hAnsi="Times New Roman" w:cs="Times New Roman"/>
          <w:i/>
          <w:sz w:val="24"/>
          <w:szCs w:val="24"/>
        </w:rPr>
      </w:pPr>
    </w:p>
    <w:p w14:paraId="350803D9" w14:textId="77777777" w:rsidR="00740CB5" w:rsidRPr="0087503B" w:rsidRDefault="0087503B">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sidRPr="0087503B">
        <w:rPr>
          <w:rFonts w:ascii="Times New Roman" w:eastAsia="Times New Roman" w:hAnsi="Times New Roman" w:cs="Times New Roman"/>
          <w:i/>
          <w:sz w:val="24"/>
          <w:szCs w:val="24"/>
        </w:rPr>
        <w:t>Izdoti saskaņā ar</w:t>
      </w:r>
    </w:p>
    <w:p w14:paraId="200C7AF1" w14:textId="54900B22" w:rsidR="0045675E" w:rsidRDefault="0087503B">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sidRPr="0087503B">
        <w:rPr>
          <w:rFonts w:ascii="Times New Roman" w:eastAsia="Times New Roman" w:hAnsi="Times New Roman" w:cs="Times New Roman"/>
          <w:i/>
          <w:sz w:val="24"/>
          <w:szCs w:val="24"/>
        </w:rPr>
        <w:t>Pašvaldību likuma 44. panta otro daļu</w:t>
      </w:r>
      <w:r>
        <w:rPr>
          <w:rFonts w:ascii="Times New Roman" w:eastAsia="Times New Roman" w:hAnsi="Times New Roman" w:cs="Times New Roman"/>
          <w:i/>
          <w:sz w:val="24"/>
          <w:szCs w:val="24"/>
        </w:rPr>
        <w:t xml:space="preserve"> </w:t>
      </w:r>
    </w:p>
    <w:p w14:paraId="19D52ABF" w14:textId="77777777" w:rsidR="0045675E" w:rsidRDefault="0045675E">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14:paraId="21D5A7E5" w14:textId="77777777" w:rsidR="0045675E" w:rsidRDefault="0087503B">
      <w:pPr>
        <w:spacing w:before="200" w:after="200" w:line="240" w:lineRule="auto"/>
        <w:ind w:left="90" w:hanging="1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Vispārīgie jautājumi</w:t>
      </w:r>
    </w:p>
    <w:p w14:paraId="1C96D31C" w14:textId="51A201B9" w:rsidR="0045675E" w:rsidRDefault="0087503B" w:rsidP="00F22C76">
      <w:pPr>
        <w:numPr>
          <w:ilvl w:val="0"/>
          <w:numId w:val="1"/>
        </w:numPr>
        <w:spacing w:after="60" w:line="240" w:lineRule="auto"/>
        <w:ind w:left="567"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Saistošie noteikumi (turpmāk – noteikumi) nosaka dalības nosacījumus projektu konkursā</w:t>
      </w:r>
      <w:r>
        <w:rPr>
          <w:rFonts w:ascii="Times New Roman" w:eastAsia="Times New Roman" w:hAnsi="Times New Roman" w:cs="Times New Roman"/>
          <w:color w:val="000000"/>
          <w:sz w:val="24"/>
          <w:szCs w:val="24"/>
          <w:highlight w:val="white"/>
        </w:rPr>
        <w:t xml:space="preserve">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 xml:space="preserve">]spēja” (turpmāk </w:t>
      </w:r>
      <w:r w:rsidR="00740CB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konkurss), pieejamā finansējuma apjoma un izlietojuma nosacījumus, izsludināšanas un norises kārtību, projektu pieteikumu izvērtēšanu un apstiprināšanu, vērtēšanas kritērijus, īstenošanas un uzraudzības kārtību </w:t>
      </w:r>
      <w:r>
        <w:rPr>
          <w:rFonts w:ascii="Times New Roman" w:eastAsia="Times New Roman" w:hAnsi="Times New Roman" w:cs="Times New Roman"/>
          <w:color w:val="000000"/>
          <w:sz w:val="24"/>
          <w:szCs w:val="24"/>
        </w:rPr>
        <w:t>Ogres novadā.</w:t>
      </w:r>
    </w:p>
    <w:p w14:paraId="612DA79F"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mērķis ir veicināt Ogres novada jauniešu iekļaušanos kultūras, sporta un izglītības procesos, sekmējot jauniešu veselīgu dzīvesveidu, vērtību orientāciju un aktīvu sabiedrisko līdzdalību.</w:t>
      </w:r>
    </w:p>
    <w:p w14:paraId="2F845F6C" w14:textId="2507AB77" w:rsidR="0045675E" w:rsidRDefault="0087503B" w:rsidP="00F22C76">
      <w:pPr>
        <w:numPr>
          <w:ilvl w:val="0"/>
          <w:numId w:val="1"/>
        </w:numPr>
        <w:spacing w:after="60" w:line="240" w:lineRule="auto"/>
        <w:ind w:left="567"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Projektu pieteikumu un īstenoto projektu izvērtēšanai un konkursa norises nodrošināšanai Ogres novada Izglītības pārvaldes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Izglītības pārvalde) vadītājs norīko konkursa sekretāru un vērtēšanas komisiju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komisija). </w:t>
      </w:r>
    </w:p>
    <w:p w14:paraId="044D71DA" w14:textId="77777777" w:rsidR="0045675E" w:rsidRDefault="0087503B" w:rsidP="00F22C76">
      <w:pPr>
        <w:numPr>
          <w:ilvl w:val="0"/>
          <w:numId w:val="1"/>
        </w:numPr>
        <w:spacing w:after="12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mērķis ir veicināt Ogres novada jauniešu iekļaušanos kultūras, sporta un izglītības procesos, sekmējot jauniešu veselīgu dzīvesveidu, vērtību orientāciju un aktīvu sabiedrisko līdzdalību.</w:t>
      </w:r>
    </w:p>
    <w:p w14:paraId="2A1573D7"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highlight w:val="white"/>
        </w:rPr>
        <w:t>. Nosacījumi dalībai konkursā</w:t>
      </w:r>
    </w:p>
    <w:p w14:paraId="1409C91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pieteikumu konkursam var iesniegt Ogres novada administratīvajā teritorijā deklarētu jauniešu vai Ogres novada izglītības iestādes izglītojamo grupa, kurā apvienojušies vismaz trīs  jaunieši vecumā no 12 līdz 25 gadiem (turpmāk – pretendenti).</w:t>
      </w:r>
    </w:p>
    <w:p w14:paraId="5673290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iesniedzēju grupā jābūt vismaz vienai personai, kura sasniegusi 18 gadu vecumu un kura uzņemas atbildību par projekta īstenošanu un finansiālajām  saistībām.</w:t>
      </w:r>
    </w:p>
    <w:p w14:paraId="1AF8DC10"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Projekts tiek īstenots Ogres novada administratīvajā teritorijā un galvenā projekta mērķauditorija ir Ogres novada iedzīvotāji.</w:t>
      </w:r>
    </w:p>
    <w:p w14:paraId="581F1D57"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Projekta dalībnieki paši izstrādā un īsteno projektu.</w:t>
      </w:r>
    </w:p>
    <w:p w14:paraId="3CB5700B"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Pretendenti var iesniegt ne vairāk kā vienu projekta pieteikumu.</w:t>
      </w:r>
    </w:p>
    <w:p w14:paraId="17981CE2"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Apstiprināto projektu īstenošanai un uzr</w:t>
      </w:r>
      <w:r>
        <w:rPr>
          <w:rFonts w:ascii="Times New Roman" w:eastAsia="Times New Roman" w:hAnsi="Times New Roman" w:cs="Times New Roman"/>
          <w:color w:val="000000"/>
          <w:sz w:val="24"/>
          <w:szCs w:val="24"/>
          <w:highlight w:val="white"/>
        </w:rPr>
        <w:t xml:space="preserve">audzībai starp </w:t>
      </w:r>
      <w:r>
        <w:rPr>
          <w:rFonts w:ascii="Times New Roman" w:eastAsia="Times New Roman" w:hAnsi="Times New Roman" w:cs="Times New Roman"/>
          <w:sz w:val="24"/>
          <w:szCs w:val="24"/>
          <w:highlight w:val="white"/>
        </w:rPr>
        <w:t>p</w:t>
      </w:r>
      <w:r>
        <w:rPr>
          <w:rFonts w:ascii="Times New Roman" w:eastAsia="Times New Roman" w:hAnsi="Times New Roman" w:cs="Times New Roman"/>
          <w:color w:val="000000"/>
          <w:sz w:val="24"/>
          <w:szCs w:val="24"/>
          <w:highlight w:val="white"/>
        </w:rPr>
        <w:t xml:space="preserve">ašvaldību, Izglītības pārvaldi un pretendentiem tiek noslēgts līgums </w:t>
      </w:r>
      <w:r>
        <w:rPr>
          <w:rFonts w:ascii="Times New Roman" w:eastAsia="Times New Roman" w:hAnsi="Times New Roman" w:cs="Times New Roman"/>
          <w:color w:val="000000"/>
          <w:sz w:val="24"/>
          <w:szCs w:val="24"/>
        </w:rPr>
        <w:t>par finansējuma piešķiršanu un izlietojumu (turpmāk – līgums).</w:t>
      </w:r>
    </w:p>
    <w:p w14:paraId="4198B722"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Projektus var īstenot laika periodā no līguma noslēgšanas dienas līdz katra gada 20. novembrim.</w:t>
      </w:r>
    </w:p>
    <w:p w14:paraId="1AB67390" w14:textId="77777777" w:rsidR="0045675E" w:rsidRDefault="0087503B" w:rsidP="00F22C76">
      <w:pPr>
        <w:numPr>
          <w:ilvl w:val="0"/>
          <w:numId w:val="1"/>
        </w:numPr>
        <w:spacing w:after="12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Līgumā tiek norādīts projekta </w:t>
      </w:r>
      <w:proofErr w:type="spellStart"/>
      <w:r>
        <w:rPr>
          <w:rFonts w:ascii="Times New Roman" w:eastAsia="Times New Roman" w:hAnsi="Times New Roman" w:cs="Times New Roman"/>
          <w:color w:val="000000"/>
          <w:sz w:val="24"/>
          <w:szCs w:val="24"/>
        </w:rPr>
        <w:t>mentors</w:t>
      </w:r>
      <w:proofErr w:type="spellEnd"/>
      <w:r>
        <w:rPr>
          <w:rFonts w:ascii="Times New Roman" w:eastAsia="Times New Roman" w:hAnsi="Times New Roman" w:cs="Times New Roman"/>
          <w:color w:val="000000"/>
          <w:sz w:val="24"/>
          <w:szCs w:val="24"/>
        </w:rPr>
        <w:t xml:space="preserve"> no Izglītības pārvaldes, kurš sniedz konsultācijas projekta iesniedzējam.</w:t>
      </w:r>
    </w:p>
    <w:p w14:paraId="647C177A"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Konkursā pieejamā finansējuma apjoms un izlietojuma nosacījumi</w:t>
      </w:r>
    </w:p>
    <w:p w14:paraId="079D9E0E"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pieņem lēmumu par finanšu līdzekļu piešķiršanu jaunatnes iniciatīvu projektiem pašvaldības budžetā kārtējam gadam attiecīgajā programmā paredzēto finanšu līdzekļu ietvaros.</w:t>
      </w:r>
    </w:p>
    <w:p w14:paraId="44C546CB" w14:textId="77777777" w:rsidR="0045675E" w:rsidRDefault="0087503B" w:rsidP="00F22C76">
      <w:pPr>
        <w:numPr>
          <w:ilvl w:val="0"/>
          <w:numId w:val="1"/>
        </w:numPr>
        <w:spacing w:after="60" w:line="240" w:lineRule="auto"/>
        <w:ind w:left="567" w:right="30"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Maksimālais pašvaldības finansējuma apmērs, kas var tikt piešķirts vienam projektam:</w:t>
      </w:r>
    </w:p>
    <w:p w14:paraId="5F39AD11"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12-14 gadu vecuma grupā - 300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42B13E6A"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15-17 gadu vecuma grupā - 500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24B44F29"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projekta iesniedzējiem 18-25 gadu vecuma grupā - 700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i/>
          <w:color w:val="000000"/>
          <w:sz w:val="24"/>
          <w:szCs w:val="24"/>
        </w:rPr>
        <w:t>.</w:t>
      </w:r>
    </w:p>
    <w:p w14:paraId="344DABE4"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pārvaldes vadītājs ne vēlāk kā piecas darba dienas pirms konkursa izsludināšanas izdod rīkojumu par finansējuma sadali un atbalstāmo projektu skaitu katrā no vecuma grupām.</w:t>
      </w:r>
    </w:p>
    <w:p w14:paraId="22C8150F"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Pretendenti projekta īstenošanā var piedalīties ar savu līdzfinansējumu, kā arī </w:t>
      </w:r>
      <w:r>
        <w:rPr>
          <w:rFonts w:ascii="Times New Roman" w:eastAsia="Times New Roman" w:hAnsi="Times New Roman" w:cs="Times New Roman"/>
          <w:color w:val="000000"/>
          <w:sz w:val="24"/>
          <w:szCs w:val="24"/>
          <w:highlight w:val="white"/>
        </w:rPr>
        <w:t>piesaistīt līdzfinansējumu no citiem finansējuma avotiem.</w:t>
      </w:r>
    </w:p>
    <w:p w14:paraId="70DCA20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Konkursa ietvaros tiek noteikti šādi ierobežojumi pieprasītā finansējuma izlietojumam:</w:t>
      </w:r>
    </w:p>
    <w:p w14:paraId="5B402474"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pamatlīdzekļa, kura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un vairāk, iegāde pieļaujama tikai izņēmuma gadījumos un tikai tad, ja tas tiešā veidā nepieciešams projekta mērķu sasniegšanai. No pieprasītā finansējuma iegādātie pamatlīdzekļi, kuru vērtība ir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pēc projekta realizācijas ir nododami pašvaldības īpašumā;</w:t>
      </w:r>
    </w:p>
    <w:p w14:paraId="46C36E8D"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 xml:space="preserve">viena mazvērtīgā inventāra iegāde no pieprasītā finansējuma, kuru vērtība ir 50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un vairāk, pēc projekta realizācijas ir nododami pašvaldības īpašumā;</w:t>
      </w:r>
    </w:p>
    <w:p w14:paraId="5274ED17"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tērpu iegāde ir pieļaujama izņēmuma gadījumos, komisijai izvērtējot projekta pienesumu jaunrades attīstībā, taču nedrīkst pārsniegt 50% no pieprasītā finansējuma;</w:t>
      </w:r>
    </w:p>
    <w:p w14:paraId="6AB86B56"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balvu jeb dāvanu fonds ir pieļaujams, taču tas nedrīkst pārsniegt 20% no pieprasītā finansējuma;</w:t>
      </w:r>
    </w:p>
    <w:p w14:paraId="3FFAB63B"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kafijas pauzes un citi ar ēdināšanu saistīti izdevumi pieļaujami tikai tad, ja tas nepieciešams projekta ietvaros paredzēto aktivitāšu norises nodrošināšanai, un tie nedrīkst pārsniegt 5,00</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vienai personai.</w:t>
      </w:r>
    </w:p>
    <w:p w14:paraId="102DD62B"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Finanšu līdzekļi tiek piešķirti šādām aktivitātēm:</w:t>
      </w:r>
    </w:p>
    <w:p w14:paraId="497DF634"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neformālās mācīšanās pasākumi un aktivitātes;</w:t>
      </w:r>
    </w:p>
    <w:p w14:paraId="005B06C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aktivitātes brīvā dabā un jauniešu brīvā laika lietderīga izmantošana; </w:t>
      </w:r>
    </w:p>
    <w:p w14:paraId="3F1FCA9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informēšana un līdzdalība sabiedrības dzīvē un pašvaldības lēmumu pieņemšanas procesā; </w:t>
      </w:r>
    </w:p>
    <w:p w14:paraId="41AD16CC"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nodarbinātība, karjeras izglītība un jauniešu iesaiste brīvprātīgajā darbā Ogres novadā; </w:t>
      </w:r>
    </w:p>
    <w:p w14:paraId="28505A9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jauniešu sociālo riska grupu integrācija; </w:t>
      </w:r>
    </w:p>
    <w:p w14:paraId="2DB01B76"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veselīga dzīvesveida veicināšana; </w:t>
      </w:r>
    </w:p>
    <w:p w14:paraId="581A5814"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vides aizsardzības pasākumi Ogres novadā; </w:t>
      </w:r>
    </w:p>
    <w:p w14:paraId="05B1EBC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radošai pašizpausme;</w:t>
      </w:r>
    </w:p>
    <w:p w14:paraId="15AF1C71"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novada attīstība, labiekārtošana un jauniešiem draudzīgas un atvērtas vides veidošana, novada tēla veidošana un popularizēšana jauniešu vidū novadā un valstī.</w:t>
      </w:r>
    </w:p>
    <w:p w14:paraId="79E2EB25" w14:textId="77777777" w:rsidR="0045675E" w:rsidRDefault="0087503B" w:rsidP="00F22C76">
      <w:pPr>
        <w:numPr>
          <w:ilvl w:val="0"/>
          <w:numId w:val="1"/>
        </w:numPr>
        <w:spacing w:after="2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w:t>
      </w:r>
      <w:r>
        <w:rPr>
          <w:rFonts w:ascii="Times New Roman" w:eastAsia="Times New Roman" w:hAnsi="Times New Roman" w:cs="Times New Roman"/>
          <w:color w:val="000000"/>
          <w:sz w:val="24"/>
          <w:szCs w:val="24"/>
          <w:highlight w:val="white"/>
        </w:rPr>
        <w:t xml:space="preserve"> piešķirtais pašvaldības finansējums nevar tikt izmantots:</w:t>
      </w:r>
    </w:p>
    <w:p w14:paraId="1163F151"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administratīvā personāla izmaksu un citu administratīvo izdevumu segšanai, kā arī atlīdzības izmaksai kādam no darba grupā iesaistītajiem dalībniekiem;</w:t>
      </w:r>
    </w:p>
    <w:p w14:paraId="422D621A"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datortehnikas un citas biroja vai sadzīves tehnikas iegādei, ja tas tiešā veidā nav nepieciešams projekta mērķu sasniegšanai;</w:t>
      </w:r>
    </w:p>
    <w:p w14:paraId="621969B1"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būvniecības izmaksām;</w:t>
      </w:r>
    </w:p>
    <w:p w14:paraId="03F89AD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jau tiek īstenoti vai ir pabeigti;</w:t>
      </w:r>
    </w:p>
    <w:p w14:paraId="735A223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projektiem, kas faktiski ir vairākos projektos mākslīgi sadalīts viens projekts;</w:t>
      </w:r>
    </w:p>
    <w:p w14:paraId="63E09E6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peļņas gūšanai;</w:t>
      </w:r>
    </w:p>
    <w:p w14:paraId="3B2AD02E"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kredītsaistību un parādu nomaksai;</w:t>
      </w:r>
    </w:p>
    <w:p w14:paraId="748155F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politiskiem, reliģiskiem un militāriem pasākumiem;</w:t>
      </w:r>
    </w:p>
    <w:p w14:paraId="20CBDC18"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kā līdzfinansējums citos projektu konkursos apstiprinātu projektu realizācijai;</w:t>
      </w:r>
    </w:p>
    <w:p w14:paraId="47C745D5"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izmaksām, kas neatbilst projekta mērķa sasniegšanai. </w:t>
      </w:r>
    </w:p>
    <w:p w14:paraId="42CED04C"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ir tiesības samazināt projekta pieteikumā norādīto finansējuma apjomu, t.sk., pilnībā atceļot atsevišķas izmaksu pozīcijas.</w:t>
      </w:r>
    </w:p>
    <w:p w14:paraId="1319DE3C"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pretendenti paredzējuši projekta ietvaros izmantot pašvaldības īpašumā esošas telpas, to izmantošanas izmaksas ir jāiekļauj projekta pieteikumā pie plānotajām izmaksām.</w:t>
      </w:r>
    </w:p>
    <w:p w14:paraId="626F697A" w14:textId="77777777" w:rsidR="0045675E" w:rsidRDefault="0087503B" w:rsidP="00F22C76">
      <w:pPr>
        <w:numPr>
          <w:ilvl w:val="0"/>
          <w:numId w:val="1"/>
        </w:numPr>
        <w:spacing w:after="1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Projektam piešķirtā finansējuma izlietošanas kārtības nosacījumi tiek noteikti līgumā.</w:t>
      </w:r>
    </w:p>
    <w:p w14:paraId="672E6AAC" w14:textId="77777777" w:rsidR="0045675E" w:rsidRDefault="0087503B">
      <w:pPr>
        <w:spacing w:before="200" w:after="20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Konkursa izsludināšana</w:t>
      </w:r>
      <w:r>
        <w:rPr>
          <w:rFonts w:ascii="Times New Roman" w:eastAsia="Times New Roman" w:hAnsi="Times New Roman" w:cs="Times New Roman"/>
          <w:b/>
          <w:sz w:val="24"/>
          <w:szCs w:val="24"/>
          <w:highlight w:val="white"/>
        </w:rPr>
        <w:t xml:space="preserve"> un norises kārtība</w:t>
      </w:r>
    </w:p>
    <w:p w14:paraId="7ABF4443" w14:textId="1F4D54F1"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Noteikumus</w:t>
      </w:r>
      <w:r>
        <w:rPr>
          <w:rFonts w:ascii="Times New Roman" w:eastAsia="Times New Roman" w:hAnsi="Times New Roman" w:cs="Times New Roman"/>
          <w:color w:val="000000"/>
          <w:sz w:val="24"/>
          <w:szCs w:val="24"/>
          <w:highlight w:val="white"/>
        </w:rPr>
        <w:t xml:space="preserve">, pieteikuma veidlapu un informāciju par dalību projektu konkursā Izglītības pārvalde publicē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oficiālajā tīmekļvietnē</w:t>
      </w:r>
      <w:r w:rsidRPr="0087503B">
        <w:rPr>
          <w:rFonts w:ascii="Times New Roman" w:eastAsia="Times New Roman" w:hAnsi="Times New Roman" w:cs="Times New Roman"/>
          <w:color w:val="000000"/>
          <w:sz w:val="24"/>
          <w:szCs w:val="24"/>
        </w:rPr>
        <w:t xml:space="preserve"> </w:t>
      </w:r>
      <w:hyperlink r:id="rId9">
        <w:r w:rsidRPr="0087503B">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highlight w:val="white"/>
        </w:rPr>
        <w:t>.</w:t>
      </w:r>
    </w:p>
    <w:p w14:paraId="16AAC13E"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Dalība konkursā noris divās kārtās:</w:t>
      </w:r>
    </w:p>
    <w:p w14:paraId="2FC42797"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pirmajā kārtā</w:t>
      </w:r>
      <w:r>
        <w:rPr>
          <w:rFonts w:ascii="Times New Roman" w:eastAsia="Times New Roman" w:hAnsi="Times New Roman" w:cs="Times New Roman"/>
          <w:color w:val="000000"/>
          <w:sz w:val="24"/>
          <w:szCs w:val="24"/>
        </w:rPr>
        <w:t xml:space="preserve"> pretendenti piedalās Izglītības pārvaldes rīkotās mācībās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p w14:paraId="132F8AF3"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u w:val="single"/>
        </w:rPr>
        <w:t>otrajā kārtā</w:t>
      </w:r>
      <w:r>
        <w:rPr>
          <w:rFonts w:ascii="Times New Roman" w:eastAsia="Times New Roman" w:hAnsi="Times New Roman" w:cs="Times New Roman"/>
          <w:color w:val="000000"/>
          <w:sz w:val="24"/>
          <w:szCs w:val="24"/>
        </w:rPr>
        <w:t xml:space="preserve"> pretendenti iesniedz aizpildītu projekta pieteikumu.</w:t>
      </w:r>
    </w:p>
    <w:p w14:paraId="21F23D8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Pretendenti var piedalīties pirmajā kārtā un neturpināt dalību otrajā kārtā.</w:t>
      </w:r>
    </w:p>
    <w:p w14:paraId="652E64AA"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pretendentiem ir iespēja piedalīties projekta rakstības mācībās, lai veiksmīgāk sagatavotu projekta pieteikumu:</w:t>
      </w:r>
    </w:p>
    <w:p w14:paraId="3FD8AFB0"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pirmā nodarbība - iepazīšanās ar pieteikuma veidlapas formas un budžeta tāmes sagatavošanu, iepazīšanās ar vērtēšanas kritērijiem, diskusija par projektu idejām un citi jautājumi;</w:t>
      </w:r>
    </w:p>
    <w:p w14:paraId="76D8DC49"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otrā nodarbība - projekta pieteikuma veidlapas formas sagatavošana, budžeta tāmes aprēķināšana, sadarbības piedāvājumu sagatavošana, noslēguma atskaites formas sagatavošana.</w:t>
      </w:r>
    </w:p>
    <w:p w14:paraId="7887C531" w14:textId="213CE8B8" w:rsidR="0045675E" w:rsidRPr="0087503B"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Projektu pieteikumu iesniegšanas gala termiņš, kas nav </w:t>
      </w:r>
      <w:r w:rsidRPr="0087503B">
        <w:rPr>
          <w:rFonts w:ascii="Times New Roman" w:eastAsia="Times New Roman" w:hAnsi="Times New Roman" w:cs="Times New Roman"/>
          <w:color w:val="000000"/>
          <w:sz w:val="24"/>
          <w:szCs w:val="24"/>
        </w:rPr>
        <w:t xml:space="preserve">mazāks par 40 darba dienām no izsludināšanas brīža, tiek noteikts pašvaldības </w:t>
      </w:r>
      <w:r w:rsidR="00740CB5" w:rsidRPr="0087503B">
        <w:rPr>
          <w:rFonts w:ascii="Times New Roman" w:eastAsia="Times New Roman" w:hAnsi="Times New Roman" w:cs="Times New Roman"/>
          <w:color w:val="000000"/>
          <w:sz w:val="24"/>
          <w:szCs w:val="24"/>
        </w:rPr>
        <w:t xml:space="preserve">oficiālajā tīmekļvietnē </w:t>
      </w:r>
      <w:hyperlink r:id="rId10">
        <w:r w:rsidRPr="0087503B">
          <w:rPr>
            <w:rFonts w:ascii="Times New Roman" w:eastAsia="Times New Roman" w:hAnsi="Times New Roman" w:cs="Times New Roman"/>
            <w:color w:val="000000"/>
            <w:sz w:val="24"/>
            <w:szCs w:val="24"/>
          </w:rPr>
          <w:t>www.ogresnovads.lv</w:t>
        </w:r>
      </w:hyperlink>
      <w:r w:rsidRPr="0087503B">
        <w:rPr>
          <w:rFonts w:ascii="Times New Roman" w:eastAsia="Times New Roman" w:hAnsi="Times New Roman" w:cs="Times New Roman"/>
          <w:color w:val="000000"/>
          <w:sz w:val="24"/>
          <w:szCs w:val="24"/>
        </w:rPr>
        <w:t xml:space="preserve"> publicētajā paziņojumā par konkursa izsludināšanu. </w:t>
      </w:r>
    </w:p>
    <w:p w14:paraId="0BA4DF91" w14:textId="77777777" w:rsidR="0045675E"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Iesniegtos projektu pieteikumus un tajos iekļautos dokumentus Izglītības pārvalde atpakaļ neizsniedz.</w:t>
      </w:r>
    </w:p>
    <w:p w14:paraId="4F216D68" w14:textId="77777777" w:rsidR="0045675E" w:rsidRDefault="0087503B" w:rsidP="00F22C76">
      <w:pPr>
        <w:numPr>
          <w:ilvl w:val="0"/>
          <w:numId w:val="1"/>
        </w:numPr>
        <w:spacing w:after="6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iesniedzēji līdz projektu vērtēšanas termiņa beigām var atsaukt iesniegto  projekta pieteikumu.</w:t>
      </w:r>
    </w:p>
    <w:p w14:paraId="506EFD4E" w14:textId="77777777" w:rsidR="0045675E" w:rsidRDefault="0087503B" w:rsidP="00F22C76">
      <w:pPr>
        <w:numPr>
          <w:ilvl w:val="0"/>
          <w:numId w:val="1"/>
        </w:numPr>
        <w:spacing w:after="120" w:line="240" w:lineRule="auto"/>
        <w:ind w:left="567" w:right="30" w:hanging="14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lastRenderedPageBreak/>
        <w:t>Par sniegtās informācijas un dokumentācijas pareizību un patiesumu atbild projekta iesniedzējs.</w:t>
      </w:r>
    </w:p>
    <w:p w14:paraId="4CF880F6"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 Projektu pieteikumu izvērtēšana un apstiprināšana</w:t>
      </w:r>
    </w:p>
    <w:p w14:paraId="74783F38"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pārbauda iesniegto projektu pieteikumu atbilstību un divu darba dienu laikā pēc projektu pieteikumu iesniegšanas termiņa beigām. </w:t>
      </w:r>
    </w:p>
    <w:p w14:paraId="441E501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komisijas sekretārs projektu pieteikumus iesniedz komisijai tālākai izvērtēšanai saskaņā ar Izglītības pārvaldes noteiktajiem specifiskajiem kritērijiem saskaņā ar noteikumu pielikumu un informē komisiju par administratīvajiem kritērijiem neatbilstošajiem projektu pieteikumiem.</w:t>
      </w:r>
    </w:p>
    <w:p w14:paraId="59F348DD"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iepazīstas ar saņemtajiem projektu pieteikumiem. Komisijai ir tiesības tikties ar noteikumiem atbilstošu projektu iesniedzējiem klātienē vai attālināti, un/vai apmeklēt plānotās projektu īstenošanas vietas.</w:t>
      </w:r>
    </w:p>
    <w:p w14:paraId="653F1D3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savā darbā var pieaicināt ekspertus un speciālistus, kuriem ir padomdevēja tiesības.</w:t>
      </w:r>
    </w:p>
    <w:p w14:paraId="4150225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3A42444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kopējais vērtējums tiek iegūts, summējot komisijas locekļu piešķirtos punktus.</w:t>
      </w:r>
    </w:p>
    <w:p w14:paraId="1B41A452" w14:textId="77777777" w:rsidR="0045675E" w:rsidRDefault="0087503B" w:rsidP="00F22C76">
      <w:pPr>
        <w:numPr>
          <w:ilvl w:val="0"/>
          <w:numId w:val="1"/>
        </w:numPr>
        <w:spacing w:after="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 patur tiesības pirms līguma noslēgšanas:</w:t>
      </w:r>
    </w:p>
    <w:p w14:paraId="4049996F" w14:textId="77777777" w:rsidR="0045675E" w:rsidRDefault="0087503B">
      <w:pPr>
        <w:numPr>
          <w:ilvl w:val="1"/>
          <w:numId w:val="1"/>
        </w:numPr>
        <w:spacing w:after="2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no konkursa uzvarētāja papildus informāciju;</w:t>
      </w:r>
    </w:p>
    <w:p w14:paraId="62900147" w14:textId="77777777" w:rsidR="0045675E" w:rsidRDefault="0087503B">
      <w:pPr>
        <w:numPr>
          <w:ilvl w:val="1"/>
          <w:numId w:val="1"/>
        </w:numPr>
        <w:spacing w:after="60" w:line="240" w:lineRule="auto"/>
        <w:ind w:right="3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pieprasīt veikt izmaiņas piešķirtā naudas atbalsta izlietojuma tāmē, nodrošinot konkursā pieejamā finansējuma efektīvu izmantošanu.</w:t>
      </w:r>
    </w:p>
    <w:p w14:paraId="498DE55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kādā no atbalstāmajām vecuma grupām netiek iesniegti un/vai tā ietvaros apstiprināti projekti, komisijai ir tiesības finansējuma sadali piešķirt citai atbalstāmai projektu grupai.</w:t>
      </w:r>
    </w:p>
    <w:p w14:paraId="63A4580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highlight w:val="white"/>
        </w:rPr>
        <w:t>Ja projektu konkursam iesniegto projektu pieteikumu vai tā ietvaros apstiprināto projektu kopsumma nesasniedz kopējo pieejamo finansējuma apmēru, komisijai ir tiesības lemt par konkursa papildus kārtas izsludināšanu.</w:t>
      </w:r>
    </w:p>
    <w:p w14:paraId="32D1F66F" w14:textId="2068B5B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Komisija ir tiesīga pagarināt projektu izvērtēšanas un rezultātu paziņošanas termiņu, informējot par to projektu iesniedzējus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 xml:space="preserve">oficiālajā tīmekļvietnē </w:t>
      </w:r>
      <w:hyperlink r:id="rId11">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 </w:t>
      </w:r>
    </w:p>
    <w:p w14:paraId="3BE7DDC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finansējuma piešķiršanu projektiem pēc komisijas vērtējuma saņemšanas pieņem Izglītības pārvaldes vadītājs.</w:t>
      </w:r>
    </w:p>
    <w:p w14:paraId="493348B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Konkursa sekretārs informē pretendentus par iesniegtā projekta apstiprināšanu vai noraidīšanu piecpadsmit darba dienu laikā no konkursa pieteikuma iesniegšanas beigu termiņa. </w:t>
      </w:r>
    </w:p>
    <w:p w14:paraId="4F79B49A"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pārvaldes vadītāja lēmumi ir apstrīdami Administratīvā procesa likumā noteiktajā kārtībā, sūdzību iesniedzot Ogres novada pašvaldībā, Ogrē, Brīvības ielā 33.</w:t>
      </w:r>
    </w:p>
    <w:p w14:paraId="0B125828" w14:textId="3A46D0E1" w:rsidR="0045675E" w:rsidRDefault="0087503B" w:rsidP="00F22C76">
      <w:pPr>
        <w:numPr>
          <w:ilvl w:val="0"/>
          <w:numId w:val="1"/>
        </w:numPr>
        <w:spacing w:after="12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Pašvaldības Centrālās administrācijas Komunikācijas nodaļa informāciju par konkursa ietvaros īstenotajiem projektiem publicē </w:t>
      </w:r>
      <w:r w:rsidRPr="0087503B">
        <w:rPr>
          <w:rFonts w:ascii="Times New Roman" w:eastAsia="Times New Roman" w:hAnsi="Times New Roman" w:cs="Times New Roman"/>
          <w:color w:val="000000"/>
          <w:sz w:val="24"/>
          <w:szCs w:val="24"/>
        </w:rPr>
        <w:t xml:space="preserve">pašvaldības </w:t>
      </w:r>
      <w:r w:rsidR="00740CB5" w:rsidRPr="0087503B">
        <w:rPr>
          <w:rFonts w:ascii="Times New Roman" w:eastAsia="Times New Roman" w:hAnsi="Times New Roman" w:cs="Times New Roman"/>
          <w:color w:val="000000"/>
          <w:sz w:val="24"/>
          <w:szCs w:val="24"/>
        </w:rPr>
        <w:t xml:space="preserve">oficiālajā tīmekļvietnē </w:t>
      </w:r>
      <w:hyperlink r:id="rId12">
        <w:r>
          <w:rPr>
            <w:rFonts w:ascii="Times New Roman" w:eastAsia="Times New Roman" w:hAnsi="Times New Roman" w:cs="Times New Roman"/>
            <w:color w:val="000000"/>
            <w:sz w:val="24"/>
            <w:szCs w:val="24"/>
          </w:rPr>
          <w:t>www.ogresnovads.lv</w:t>
        </w:r>
      </w:hyperlink>
      <w:r>
        <w:rPr>
          <w:rFonts w:ascii="Times New Roman" w:eastAsia="Times New Roman" w:hAnsi="Times New Roman" w:cs="Times New Roman"/>
          <w:color w:val="000000"/>
          <w:sz w:val="24"/>
          <w:szCs w:val="24"/>
        </w:rPr>
        <w:t>.</w:t>
      </w:r>
    </w:p>
    <w:p w14:paraId="59CCB2B3" w14:textId="77777777" w:rsidR="0045675E" w:rsidRDefault="0087503B">
      <w:pPr>
        <w:spacing w:before="200" w:after="200" w:line="240" w:lineRule="auto"/>
        <w:ind w:left="90" w:hanging="180"/>
        <w:jc w:val="center"/>
        <w:rPr>
          <w:rFonts w:ascii="Times New Roman" w:eastAsia="Times New Roman" w:hAnsi="Times New Roman" w:cs="Times New Roman"/>
          <w:sz w:val="26"/>
          <w:szCs w:val="26"/>
        </w:rPr>
      </w:pPr>
      <w:r>
        <w:rPr>
          <w:rFonts w:ascii="Times New Roman" w:eastAsia="Times New Roman" w:hAnsi="Times New Roman" w:cs="Times New Roman"/>
          <w:b/>
          <w:sz w:val="24"/>
          <w:szCs w:val="24"/>
        </w:rPr>
        <w:t>VI. Projekta īstenošana un uzraudzība</w:t>
      </w:r>
    </w:p>
    <w:p w14:paraId="1CF05166"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Pēc noteikumu 12. punktā noteiktā līguma noslēgšanas pretendenti (turpmāk  - finansējuma saņēmēji) nodrošina projekta īstenošanu noteikumos noteiktajā termiņā </w:t>
      </w:r>
      <w:r>
        <w:rPr>
          <w:rFonts w:ascii="Times New Roman" w:eastAsia="Times New Roman" w:hAnsi="Times New Roman" w:cs="Times New Roman"/>
          <w:color w:val="000000"/>
          <w:sz w:val="24"/>
          <w:szCs w:val="24"/>
        </w:rPr>
        <w:lastRenderedPageBreak/>
        <w:t>atbilstoši noteikumiem un līguma noteikumiem, kā arī nodrošina projekta publicitāti sociālajos tīklos un vizuālo informāciju par finansiālu atbalstu projekta īstenošanas vietā.</w:t>
      </w:r>
    </w:p>
    <w:p w14:paraId="4A6F7DC3"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Publikācijās, kurās sniegta informācija par projektu, ir jānorāda: projekts “Projekta nosaukums” tiek īstenots Ogres novada Izglītības pārvaldes organizētā projektu konkursa “Jauniešu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]spēja” ietvaros”.</w:t>
      </w:r>
    </w:p>
    <w:p w14:paraId="32387529"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Ar projekta īstenošanu saistītos jautājumus risina sadarbojoties ar līgumā norādīto </w:t>
      </w:r>
      <w:proofErr w:type="spellStart"/>
      <w:r>
        <w:rPr>
          <w:rFonts w:ascii="Times New Roman" w:eastAsia="Times New Roman" w:hAnsi="Times New Roman" w:cs="Times New Roman"/>
          <w:color w:val="000000"/>
          <w:sz w:val="24"/>
          <w:szCs w:val="24"/>
        </w:rPr>
        <w:t>mentoru</w:t>
      </w:r>
      <w:proofErr w:type="spellEnd"/>
      <w:r>
        <w:rPr>
          <w:rFonts w:ascii="Times New Roman" w:eastAsia="Times New Roman" w:hAnsi="Times New Roman" w:cs="Times New Roman"/>
          <w:color w:val="000000"/>
          <w:sz w:val="24"/>
          <w:szCs w:val="24"/>
        </w:rPr>
        <w:t>, un komisija var lemt par grozījumiem projekta budžetā un aktivitātēs, ja tas neietekmē projekta mērķi. Visas izmaiņas veicamas līgumā noteiktā kārtībā pirms projekta attiecīgās aktivitātes uzsākšanas.</w:t>
      </w:r>
    </w:p>
    <w:p w14:paraId="3AF37F22"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Izglītības pārvalde veic uzraudzību, t.sk., organizē pārbaudes un pieprasa informāciju. Ja finansējuma saņēmēji pārkāpj šos noteikumus vai līguma nosacījumus, komisija var lemt par projekta neattiecināmo izmaksu noteikšanu un projekta pārtraukšanu.</w:t>
      </w:r>
    </w:p>
    <w:p w14:paraId="2A612201" w14:textId="3CE1DB03"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Finansējuma saņēmēji sagatavo un iesniedz desmit darba dienu laikā pēc projekta īstenošanas Izglītības pārvaldē aizpildītu projekta noslēguma atskaites formu (turpmāk </w:t>
      </w:r>
      <w:r w:rsidR="00740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atskaite) ar projekta sasniegtajiem rezultātiem un finansējuma izlietojumu. Atskaitei pievieno finanšu izlietojumu apliecinošus dokumentus, fotoattēlus par projekta gaitu, u.c. dokumentus, kas apliecina veiksmīga projekta īstenošanu.</w:t>
      </w:r>
    </w:p>
    <w:p w14:paraId="6B62545B"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atskaites atbilstību noteikumiem un līgumam un ir tiesīgs pieprasīt papildu informāciju vai dokumentus, kā arī sniegt priekšlikumus vai norādījumus informācijas precizēšanai, labošanai vai papildināšanai. Pieprasītie dokumenti ir jāiesniedz desmit darba dienu laikā.</w:t>
      </w:r>
    </w:p>
    <w:p w14:paraId="364B18A7"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Lēmumu par atskaites apstiprināšanu pieņem komisija 20 darba dienu laikā pēc atskaites saņemšanas. Projekts ir pabeigts, kad komisija apstiprina atskaiti.</w:t>
      </w:r>
    </w:p>
    <w:p w14:paraId="79FD803A"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Komisijas sekretārs pārbauda finansējuma saņēmēju iesniegtās noslēguma atskaites atbilstību noteikumiem, apstiprinātajam projekta pieteikumam un noslēgtajam līgumam. </w:t>
      </w:r>
    </w:p>
    <w:p w14:paraId="0D2D2ECE"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noslēguma atskaitē iekļautie izdevumi atbilst noteikumiem un projekta  īstenošanas rezultātā ir sasniegts projekta mērķis, Izglītības pārvalde apstiprina attiecināmo  izdevumu summu.</w:t>
      </w:r>
    </w:p>
    <w:p w14:paraId="19694086"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Projekta īstenošanu apliecinošo dokumentu oriģināli finansējuma saņēmējiem ir  jāuzglabā piecus gadus pēc projekta īstenošanas beigām.</w:t>
      </w:r>
    </w:p>
    <w:p w14:paraId="75DD042E"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Ja projekts nav īstenots atbilstoši noslēgtajam līgumam un apstiprinātajam projektu pieteikumam, tad finansējuma saņēmējiem jāatmaksā pašvaldībai neatbilstoši izlietotie naudas līdzekļi pilnā vai daļējā apmērā atbilstoši noslēgtajā līgumā noteiktajai kārtībai. </w:t>
      </w:r>
    </w:p>
    <w:p w14:paraId="3AF65F0F" w14:textId="77777777" w:rsidR="0045675E"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Ogres novada pašvaldībai un Izglītības pārvaldei ir tiesības iesniegtos projekta materiālus izmantot prezentācijās, publikācijās, kā arī reklāmas nolūkos.</w:t>
      </w:r>
    </w:p>
    <w:p w14:paraId="13C30079" w14:textId="5F0CCF1D" w:rsidR="00740CB5" w:rsidRPr="00DF0CAD" w:rsidRDefault="0087503B" w:rsidP="00F22C76">
      <w:pPr>
        <w:numPr>
          <w:ilvl w:val="0"/>
          <w:numId w:val="1"/>
        </w:numPr>
        <w:spacing w:after="60" w:line="240" w:lineRule="auto"/>
        <w:ind w:left="567" w:right="30" w:hanging="20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Finansējuma saņēmēji, kuri sekmīgi īstenojuši savus projektus, saņem Izglītības pārvaldes rakstveida apliecinājumu par veiksmīgu projekta īstenošanu.</w:t>
      </w:r>
    </w:p>
    <w:p w14:paraId="3009E2B0" w14:textId="77777777" w:rsidR="0045675E" w:rsidRDefault="0045675E">
      <w:pPr>
        <w:spacing w:after="60" w:line="240" w:lineRule="auto"/>
        <w:rPr>
          <w:rFonts w:ascii="Times New Roman" w:eastAsia="Times New Roman" w:hAnsi="Times New Roman" w:cs="Times New Roman"/>
          <w:sz w:val="24"/>
          <w:szCs w:val="24"/>
        </w:rPr>
      </w:pPr>
    </w:p>
    <w:p w14:paraId="064A5833" w14:textId="77777777" w:rsidR="0045675E" w:rsidRDefault="0087503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Domes priekšsēdētājs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spellStart"/>
      <w:r>
        <w:rPr>
          <w:rFonts w:ascii="Times New Roman" w:eastAsia="Times New Roman" w:hAnsi="Times New Roman" w:cs="Times New Roman"/>
          <w:color w:val="000000"/>
          <w:sz w:val="24"/>
          <w:szCs w:val="24"/>
        </w:rPr>
        <w:t>E.Helmanis</w:t>
      </w:r>
      <w:proofErr w:type="spellEnd"/>
    </w:p>
    <w:p w14:paraId="6D266355" w14:textId="77777777" w:rsidR="0045675E" w:rsidRDefault="0087503B">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AAFD274" w14:textId="77777777"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Pielikums </w:t>
      </w:r>
    </w:p>
    <w:p w14:paraId="36296802" w14:textId="0783F293"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2024. gada </w:t>
      </w:r>
      <w:r w:rsidR="00F22C76">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xml:space="preserve">. </w:t>
      </w:r>
      <w:r w:rsidR="00740CB5" w:rsidRPr="00F22C76">
        <w:rPr>
          <w:rFonts w:ascii="Times New Roman" w:eastAsia="Times New Roman" w:hAnsi="Times New Roman" w:cs="Times New Roman"/>
          <w:color w:val="000000"/>
          <w:sz w:val="24"/>
          <w:szCs w:val="24"/>
        </w:rPr>
        <w:t>marta</w:t>
      </w:r>
      <w:r>
        <w:rPr>
          <w:rFonts w:ascii="Times New Roman" w:eastAsia="Times New Roman" w:hAnsi="Times New Roman" w:cs="Times New Roman"/>
          <w:color w:val="000000"/>
          <w:sz w:val="24"/>
          <w:szCs w:val="24"/>
        </w:rPr>
        <w:t>  </w:t>
      </w:r>
    </w:p>
    <w:p w14:paraId="6D87F395" w14:textId="67F13172"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saistošajiem noteikumiem Nr.</w:t>
      </w:r>
      <w:r w:rsidR="00F22C7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/2024</w:t>
      </w:r>
      <w:bookmarkStart w:id="3" w:name="_GoBack"/>
      <w:bookmarkEnd w:id="3"/>
      <w:r>
        <w:rPr>
          <w:rFonts w:ascii="Times New Roman" w:eastAsia="Times New Roman" w:hAnsi="Times New Roman" w:cs="Times New Roman"/>
          <w:color w:val="000000"/>
          <w:sz w:val="24"/>
          <w:szCs w:val="24"/>
        </w:rPr>
        <w:t> </w:t>
      </w:r>
    </w:p>
    <w:p w14:paraId="139899B0" w14:textId="77777777" w:rsidR="0045675E" w:rsidRDefault="0087503B">
      <w:pPr>
        <w:spacing w:line="240" w:lineRule="auto"/>
        <w:ind w:left="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“Ogres novada </w:t>
      </w:r>
      <w:r>
        <w:rPr>
          <w:rFonts w:ascii="Times New Roman" w:eastAsia="Times New Roman" w:hAnsi="Times New Roman" w:cs="Times New Roman"/>
          <w:color w:val="000000"/>
          <w:sz w:val="24"/>
          <w:szCs w:val="24"/>
          <w:highlight w:val="white"/>
        </w:rPr>
        <w:t>jaunatnes iniciatīvu projektu konkursa “Jauniešu [</w:t>
      </w:r>
      <w:proofErr w:type="spellStart"/>
      <w:r>
        <w:rPr>
          <w:rFonts w:ascii="Times New Roman" w:eastAsia="Times New Roman" w:hAnsi="Times New Roman" w:cs="Times New Roman"/>
          <w:color w:val="000000"/>
          <w:sz w:val="24"/>
          <w:szCs w:val="24"/>
          <w:highlight w:val="white"/>
        </w:rPr>
        <w:t>ie</w:t>
      </w:r>
      <w:proofErr w:type="spellEnd"/>
      <w:r>
        <w:rPr>
          <w:rFonts w:ascii="Times New Roman" w:eastAsia="Times New Roman" w:hAnsi="Times New Roman" w:cs="Times New Roman"/>
          <w:color w:val="000000"/>
          <w:sz w:val="24"/>
          <w:szCs w:val="24"/>
          <w:highlight w:val="white"/>
        </w:rPr>
        <w:t>]spēja” nolikum</w:t>
      </w:r>
      <w:r>
        <w:rPr>
          <w:rFonts w:ascii="Times New Roman" w:eastAsia="Times New Roman" w:hAnsi="Times New Roman" w:cs="Times New Roman"/>
          <w:color w:val="000000"/>
          <w:sz w:val="24"/>
          <w:szCs w:val="24"/>
        </w:rPr>
        <w:t>s”</w:t>
      </w:r>
    </w:p>
    <w:p w14:paraId="604CA078" w14:textId="77777777" w:rsidR="0045675E" w:rsidRDefault="0045675E">
      <w:pPr>
        <w:spacing w:line="240" w:lineRule="auto"/>
        <w:rPr>
          <w:rFonts w:ascii="Times New Roman" w:eastAsia="Times New Roman" w:hAnsi="Times New Roman" w:cs="Times New Roman"/>
          <w:sz w:val="24"/>
          <w:szCs w:val="24"/>
        </w:rPr>
      </w:pPr>
    </w:p>
    <w:p w14:paraId="76B509E3" w14:textId="77777777" w:rsidR="0045675E" w:rsidRDefault="0087503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w:t>
      </w:r>
    </w:p>
    <w:p w14:paraId="1A4931B1" w14:textId="77777777" w:rsidR="0045675E" w:rsidRDefault="0087503B">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Pieteikumu vērtēšanas kritēriji</w:t>
      </w:r>
    </w:p>
    <w:p w14:paraId="05042042" w14:textId="77777777" w:rsidR="0045675E" w:rsidRDefault="0045675E">
      <w:pPr>
        <w:spacing w:after="240" w:line="240" w:lineRule="auto"/>
        <w:rPr>
          <w:rFonts w:ascii="Times New Roman" w:eastAsia="Times New Roman" w:hAnsi="Times New Roman" w:cs="Times New Roman"/>
          <w:sz w:val="24"/>
          <w:szCs w:val="24"/>
        </w:rPr>
      </w:pPr>
    </w:p>
    <w:tbl>
      <w:tblPr>
        <w:tblStyle w:val="a5"/>
        <w:tblW w:w="8825" w:type="dxa"/>
        <w:tblInd w:w="0" w:type="dxa"/>
        <w:tblLayout w:type="fixed"/>
        <w:tblLook w:val="0400" w:firstRow="0" w:lastRow="0" w:firstColumn="0" w:lastColumn="0" w:noHBand="0" w:noVBand="1"/>
      </w:tblPr>
      <w:tblGrid>
        <w:gridCol w:w="818"/>
        <w:gridCol w:w="3645"/>
        <w:gridCol w:w="4362"/>
      </w:tblGrid>
      <w:tr w:rsidR="0045675E" w14:paraId="0955F1A0" w14:textId="77777777">
        <w:trPr>
          <w:trHeight w:val="561"/>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625FF" w14:textId="77777777" w:rsidR="0045675E" w:rsidRDefault="0087503B">
            <w:pPr>
              <w:spacing w:line="240" w:lineRule="auto"/>
              <w:ind w:right="-1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Nr.p.k</w:t>
            </w:r>
            <w:proofErr w:type="spellEnd"/>
            <w:r>
              <w:rPr>
                <w:rFonts w:ascii="Times New Roman" w:eastAsia="Times New Roman" w:hAnsi="Times New Roman" w:cs="Times New Roman"/>
                <w:color w:val="000000"/>
              </w:rPr>
              <w:t>.</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6CF3" w14:textId="77777777" w:rsidR="0045675E" w:rsidRDefault="0087503B">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Administratīvie kritēriji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C5A6D" w14:textId="77777777" w:rsidR="0045675E" w:rsidRDefault="0087503B">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Atbilst / Neatbilst*</w:t>
            </w:r>
          </w:p>
        </w:tc>
      </w:tr>
      <w:tr w:rsidR="0045675E" w14:paraId="0A0D8CE1" w14:textId="77777777">
        <w:trPr>
          <w:trHeight w:val="169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33B6D"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B963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realizācija  </w:t>
            </w:r>
          </w:p>
          <w:p w14:paraId="74ADCE9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notiek Ogres novada administratīvajā  </w:t>
            </w:r>
          </w:p>
          <w:p w14:paraId="4ADB22D7"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teritorijā un projekta aktivitātes galvenokārt vērstas uz Ogres </w:t>
            </w:r>
          </w:p>
          <w:p w14:paraId="53D45D8F"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novada iedzīvotājiem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60D6B" w14:textId="77777777" w:rsidR="0045675E" w:rsidRDefault="0045675E">
            <w:pPr>
              <w:spacing w:line="240" w:lineRule="auto"/>
              <w:rPr>
                <w:rFonts w:ascii="Times New Roman" w:eastAsia="Times New Roman" w:hAnsi="Times New Roman" w:cs="Times New Roman"/>
                <w:sz w:val="24"/>
                <w:szCs w:val="24"/>
              </w:rPr>
            </w:pPr>
          </w:p>
        </w:tc>
      </w:tr>
      <w:tr w:rsidR="0045675E" w14:paraId="1070153A" w14:textId="77777777">
        <w:trPr>
          <w:trHeight w:val="100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2406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D466C"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iesniedzējs – jaunietis vai neformāla jauniešu grupa vecumā no 12-25 gadiem (ieskaitot)</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36E01" w14:textId="77777777" w:rsidR="0045675E" w:rsidRDefault="0045675E">
            <w:pPr>
              <w:spacing w:line="240" w:lineRule="auto"/>
              <w:rPr>
                <w:rFonts w:ascii="Times New Roman" w:eastAsia="Times New Roman" w:hAnsi="Times New Roman" w:cs="Times New Roman"/>
                <w:sz w:val="24"/>
                <w:szCs w:val="24"/>
              </w:rPr>
            </w:pPr>
          </w:p>
        </w:tc>
      </w:tr>
      <w:tr w:rsidR="0045675E" w14:paraId="13B3D632"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B0519"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F5E4E"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Projektam piesaistīts pilngadīgs projekta koordinators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1C874" w14:textId="77777777" w:rsidR="0045675E" w:rsidRDefault="0045675E">
            <w:pPr>
              <w:spacing w:line="240" w:lineRule="auto"/>
              <w:rPr>
                <w:rFonts w:ascii="Times New Roman" w:eastAsia="Times New Roman" w:hAnsi="Times New Roman" w:cs="Times New Roman"/>
                <w:sz w:val="24"/>
                <w:szCs w:val="24"/>
              </w:rPr>
            </w:pPr>
          </w:p>
        </w:tc>
      </w:tr>
      <w:tr w:rsidR="0045675E" w14:paraId="58337F97"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CFDA6"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BC01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Aizpildītas un parakstītas visas sadaļas pieteikumā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42246" w14:textId="77777777" w:rsidR="0045675E" w:rsidRDefault="0045675E">
            <w:pPr>
              <w:spacing w:line="240" w:lineRule="auto"/>
              <w:rPr>
                <w:rFonts w:ascii="Times New Roman" w:eastAsia="Times New Roman" w:hAnsi="Times New Roman" w:cs="Times New Roman"/>
                <w:sz w:val="24"/>
                <w:szCs w:val="24"/>
              </w:rPr>
            </w:pPr>
          </w:p>
        </w:tc>
      </w:tr>
      <w:tr w:rsidR="0045675E" w14:paraId="076D0564" w14:textId="77777777">
        <w:trPr>
          <w:trHeight w:val="837"/>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2AB7B"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96F8A"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Izglītības pārvaldē 1 (vienā) eksemplārā un iesūtīts elektroniski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8E384" w14:textId="77777777" w:rsidR="0045675E" w:rsidRDefault="0045675E">
            <w:pPr>
              <w:spacing w:line="240" w:lineRule="auto"/>
              <w:rPr>
                <w:rFonts w:ascii="Times New Roman" w:eastAsia="Times New Roman" w:hAnsi="Times New Roman" w:cs="Times New Roman"/>
                <w:sz w:val="24"/>
                <w:szCs w:val="24"/>
              </w:rPr>
            </w:pPr>
          </w:p>
        </w:tc>
      </w:tr>
      <w:tr w:rsidR="0045675E" w14:paraId="678B1499" w14:textId="77777777">
        <w:trPr>
          <w:trHeight w:val="562"/>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476E9"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2C19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Pieteikums iesniegts izsludinātajā termiņā</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92B33" w14:textId="77777777" w:rsidR="0045675E" w:rsidRDefault="0045675E">
            <w:pPr>
              <w:spacing w:line="240" w:lineRule="auto"/>
              <w:rPr>
                <w:rFonts w:ascii="Times New Roman" w:eastAsia="Times New Roman" w:hAnsi="Times New Roman" w:cs="Times New Roman"/>
                <w:sz w:val="24"/>
                <w:szCs w:val="24"/>
              </w:rPr>
            </w:pPr>
          </w:p>
        </w:tc>
      </w:tr>
      <w:tr w:rsidR="0045675E" w14:paraId="256F96B7" w14:textId="77777777">
        <w:trPr>
          <w:trHeight w:val="470"/>
        </w:trPr>
        <w:tc>
          <w:tcPr>
            <w:tcW w:w="44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21FF3" w14:textId="77777777" w:rsidR="0045675E" w:rsidRDefault="0087503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Kvalitātes kritērijs</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09C79" w14:textId="77777777" w:rsidR="0045675E" w:rsidRDefault="0087503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0 - 2 punkti</w:t>
            </w:r>
          </w:p>
        </w:tc>
      </w:tr>
      <w:tr w:rsidR="0045675E" w14:paraId="18EAE2AD" w14:textId="77777777">
        <w:trPr>
          <w:trHeight w:val="1665"/>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5AC44"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98FA"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aktualitāte un atbilstība konkursa mērķim</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F745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pilnībā atbilst konkursa mērķim un ir detalizēti izklāstīts</w:t>
            </w:r>
          </w:p>
          <w:p w14:paraId="353F901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projekts daļēji atbilst konkursa mērķim un ir pilnīgi vai daļēji aprakstīts</w:t>
            </w:r>
          </w:p>
          <w:p w14:paraId="62888632"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projekts neatbilst konkursa mērķim, nav aktuāls un vispārīgs, neizvērsts apraksts</w:t>
            </w:r>
          </w:p>
          <w:p w14:paraId="2A9107F4"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Ja projekts neatbilst konkursa mērķim, tad pieteikuma vērtēšanu neturpina. </w:t>
            </w:r>
          </w:p>
        </w:tc>
      </w:tr>
      <w:tr w:rsidR="0045675E" w14:paraId="42321FAC" w14:textId="77777777">
        <w:trPr>
          <w:trHeight w:val="1143"/>
        </w:trPr>
        <w:tc>
          <w:tcPr>
            <w:tcW w:w="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6C1D2"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8.</w:t>
            </w:r>
          </w:p>
        </w:tc>
        <w:tc>
          <w:tcPr>
            <w:tcW w:w="3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646E4"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rezultāts dos labumu pēc iespējas  lielākai sabiedrības  </w:t>
            </w:r>
          </w:p>
          <w:p w14:paraId="3F1A7C1C"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daļai</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80B7F"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51 cilvēks un vairāk </w:t>
            </w:r>
          </w:p>
          <w:p w14:paraId="137DF25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26-50 cilvēki</w:t>
            </w:r>
          </w:p>
          <w:p w14:paraId="61C78A90"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 punkti – 6-25 cilvēki </w:t>
            </w:r>
          </w:p>
          <w:p w14:paraId="3F1B99A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0-5 cilvēki</w:t>
            </w:r>
          </w:p>
          <w:p w14:paraId="20E3096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Pagastā realizējamā projekta mērķa grupa un labuma guvēji:</w:t>
            </w:r>
          </w:p>
          <w:p w14:paraId="40ED0E9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2 punkti – 31 cilvēks un vairāk</w:t>
            </w:r>
          </w:p>
          <w:p w14:paraId="61564E1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punkts – 16-30 cilvēki</w:t>
            </w:r>
          </w:p>
          <w:p w14:paraId="46FF876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0,5 punkti – 6-15 cilvēki</w:t>
            </w:r>
          </w:p>
          <w:p w14:paraId="53FA3E3A"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0 punkti – 0-5 cilvēki</w:t>
            </w:r>
          </w:p>
        </w:tc>
      </w:tr>
      <w:tr w:rsidR="0045675E" w14:paraId="7C78DD6D" w14:textId="77777777">
        <w:trPr>
          <w:trHeight w:val="1143"/>
        </w:trPr>
        <w:tc>
          <w:tcPr>
            <w:tcW w:w="8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17F5D2D8"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3645"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4CA65547"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Projekta iesniedzējs un/vai tā darba grupa ir piedalījusies Izglītības pārvaldes organizētajās apmācībās </w:t>
            </w:r>
            <w:r>
              <w:rPr>
                <w:rFonts w:ascii="Times New Roman" w:eastAsia="Times New Roman" w:hAnsi="Times New Roman" w:cs="Times New Roman"/>
                <w:color w:val="000000"/>
                <w:sz w:val="24"/>
                <w:szCs w:val="24"/>
              </w:rPr>
              <w:t>“Jauniešu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]spēju laboratorija”</w:t>
            </w:r>
          </w:p>
        </w:tc>
        <w:tc>
          <w:tcPr>
            <w:tcW w:w="4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2501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iesniedzējs aktīvi līdzdarbojies apmācību procesā un pilnveidojis projekta ideju</w:t>
            </w:r>
          </w:p>
          <w:p w14:paraId="5367979D"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iesniedzējs daļēji piedalījies apmācību procesā</w:t>
            </w:r>
          </w:p>
          <w:p w14:paraId="4830354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pieteicējs nav piedalījies apmācību procesā</w:t>
            </w:r>
          </w:p>
        </w:tc>
      </w:tr>
      <w:tr w:rsidR="0045675E" w14:paraId="319C9CEB" w14:textId="77777777">
        <w:trPr>
          <w:trHeight w:val="1665"/>
        </w:trPr>
        <w:tc>
          <w:tcPr>
            <w:tcW w:w="8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3D3895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3645"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549D535"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Iespējamie ieguvumi un  rezultāti pēc projekta  aktivitāšu realizēšanas</w:t>
            </w:r>
          </w:p>
        </w:tc>
        <w:tc>
          <w:tcPr>
            <w:tcW w:w="436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C8527F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skaidri definēti iespējamie ieguvumi Ogres novada iedzīvotājiem/novadam </w:t>
            </w:r>
          </w:p>
          <w:p w14:paraId="3B5B4D81"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daļēji definēti iespējamie ieguvumi Ogres novada iedzīvotājiem/novadam </w:t>
            </w:r>
          </w:p>
          <w:p w14:paraId="38B923B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nav noteikti iespējamie ieguvumi (rezultatīvie un kvantitatīvie)</w:t>
            </w:r>
          </w:p>
        </w:tc>
      </w:tr>
      <w:tr w:rsidR="0045675E" w14:paraId="48222E3F" w14:textId="77777777">
        <w:trPr>
          <w:trHeight w:val="1665"/>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CB0F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5F075F"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Projektā plānotās aktivitātes nodrošina rezultātu sasniegšanu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AA8E1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plānotās projekta aktivitātes pilnībā nodrošina projekta rezultātu sasniegšanu</w:t>
            </w:r>
          </w:p>
          <w:p w14:paraId="0D1A0C9B"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plānotās projekta aktivitātes tikai daļēji sasaistītas ar projekta rezultātu sasniegšanu</w:t>
            </w:r>
          </w:p>
          <w:p w14:paraId="3B6260A3"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plānotās projekta aktivitātes vāji saistītas ar projekta rezultātu sasniegšanu</w:t>
            </w:r>
          </w:p>
        </w:tc>
      </w:tr>
      <w:tr w:rsidR="0045675E" w14:paraId="3D20E46A" w14:textId="77777777">
        <w:trPr>
          <w:trHeight w:val="837"/>
        </w:trPr>
        <w:tc>
          <w:tcPr>
            <w:tcW w:w="8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2550957"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w:t>
            </w:r>
          </w:p>
        </w:tc>
        <w:tc>
          <w:tcPr>
            <w:tcW w:w="364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354425E"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idejas  </w:t>
            </w:r>
          </w:p>
          <w:p w14:paraId="02830258"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oriģinalitāte Ogres novadā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FD968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ideja ir oriģināla, Ogres novadā nav realizēta</w:t>
            </w:r>
          </w:p>
          <w:p w14:paraId="79857BFC"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Ogres novadā realizēta līdzīga ideja</w:t>
            </w:r>
          </w:p>
          <w:p w14:paraId="10F25E8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ideja nav oriģināla un atkārtojas vairākkārt</w:t>
            </w:r>
          </w:p>
        </w:tc>
      </w:tr>
      <w:tr w:rsidR="0045675E" w14:paraId="7FC93612"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E79704"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94C7F"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Projekta izmaksu pamatotība un efektivitāte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8680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izmaksas ir skaidri pamatotas un samērīgas ar plānotajiem rezultātiem</w:t>
            </w:r>
          </w:p>
          <w:p w14:paraId="035B7763"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izmaksas ir daļēji pamatotas un/vai daļēji samērīgas ar plānotajiem rezultātiem, dažas no projekta budžeta pozīcijām neatbilst izmaksu efektivitātes principam</w:t>
            </w:r>
          </w:p>
          <w:p w14:paraId="66FFD632"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0 punkti – projekta izmaksas nav pamatotas un/vai nav samērīgas ar plānotajiem rezultātiem, un/vai nav pietiekami detalizētas un nav atbilstošas projekta specifikai un mērķim</w:t>
            </w:r>
          </w:p>
        </w:tc>
      </w:tr>
      <w:tr w:rsidR="0045675E" w14:paraId="735BC2F8"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C3EAF"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D9A03" w14:textId="77777777" w:rsidR="0045675E" w:rsidRDefault="0087503B">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Pašu ieguldījums projekta realizācijā</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BA4826"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projekta grupa projekta realizācijā piedalās ar savu aktīvu darbu</w:t>
            </w:r>
          </w:p>
          <w:p w14:paraId="256E9261"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grupa projekta realizācijā piedalās tikai ar nelielu pašu darbu</w:t>
            </w:r>
          </w:p>
          <w:p w14:paraId="1DF24C09"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grupa nepiedalās projekta realizācijā ar savu ieguldījumu</w:t>
            </w:r>
          </w:p>
        </w:tc>
      </w:tr>
      <w:tr w:rsidR="0045675E" w14:paraId="6B083CBD"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538BCC"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26D391"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Projekta aktivitātes/pasākumi sociāli </w:t>
            </w:r>
            <w:proofErr w:type="spellStart"/>
            <w:r>
              <w:rPr>
                <w:rFonts w:ascii="Times New Roman" w:eastAsia="Times New Roman" w:hAnsi="Times New Roman" w:cs="Times New Roman"/>
                <w:color w:val="000000"/>
                <w:sz w:val="24"/>
                <w:szCs w:val="24"/>
              </w:rPr>
              <w:t>mazaizsargātām</w:t>
            </w:r>
            <w:proofErr w:type="spellEnd"/>
            <w:r>
              <w:rPr>
                <w:rFonts w:ascii="Times New Roman" w:eastAsia="Times New Roman" w:hAnsi="Times New Roman" w:cs="Times New Roman"/>
                <w:color w:val="000000"/>
                <w:sz w:val="24"/>
                <w:szCs w:val="24"/>
              </w:rPr>
              <w:t xml:space="preserve"> personām**</w:t>
            </w:r>
          </w:p>
          <w:p w14:paraId="3E8F664D" w14:textId="77777777" w:rsidR="0045675E" w:rsidRDefault="0045675E">
            <w:pPr>
              <w:spacing w:line="240" w:lineRule="auto"/>
              <w:rPr>
                <w:rFonts w:ascii="Times New Roman" w:eastAsia="Times New Roman" w:hAnsi="Times New Roman" w:cs="Times New Roman"/>
                <w:sz w:val="24"/>
                <w:szCs w:val="24"/>
              </w:rPr>
            </w:pP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545EEF"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punkts – projekta aktivitāšu mērķa grupa ir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p w14:paraId="25CAAAD4"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0 punkti – projekta aktivitāšu mērķa grupa nav sociāli </w:t>
            </w:r>
            <w:proofErr w:type="spellStart"/>
            <w:r>
              <w:rPr>
                <w:rFonts w:ascii="Times New Roman" w:eastAsia="Times New Roman" w:hAnsi="Times New Roman" w:cs="Times New Roman"/>
                <w:color w:val="000000"/>
                <w:sz w:val="24"/>
                <w:szCs w:val="24"/>
              </w:rPr>
              <w:t>mazaizsargātas</w:t>
            </w:r>
            <w:proofErr w:type="spellEnd"/>
            <w:r>
              <w:rPr>
                <w:rFonts w:ascii="Times New Roman" w:eastAsia="Times New Roman" w:hAnsi="Times New Roman" w:cs="Times New Roman"/>
                <w:color w:val="000000"/>
                <w:sz w:val="24"/>
                <w:szCs w:val="24"/>
              </w:rPr>
              <w:t xml:space="preserve"> personas</w:t>
            </w:r>
          </w:p>
        </w:tc>
      </w:tr>
      <w:tr w:rsidR="0045675E" w14:paraId="3A943A97"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0F0191"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BBE885"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Integrētu grupu veidošana - mazākumtautību jauniešu iesaiste, un/vai dažādas jauniešu grupu (vecuma, klašu) iesaiste</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43625"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punkts – projekta aktivitātēs tiek iesaistīti mazākumtautību un dažādu grupu jaunieši</w:t>
            </w:r>
          </w:p>
          <w:p w14:paraId="772DFEC8"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punkti – projekta aktivitātēs iesaistīti netiek iesaistīti mazākumtautību un dažādu grupu jaunieši</w:t>
            </w:r>
          </w:p>
        </w:tc>
      </w:tr>
      <w:tr w:rsidR="0045675E" w14:paraId="0EEED0C2" w14:textId="77777777">
        <w:trPr>
          <w:trHeight w:val="837"/>
        </w:trPr>
        <w:tc>
          <w:tcPr>
            <w:tcW w:w="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8771D" w14:textId="77777777" w:rsidR="0045675E" w:rsidRDefault="0087503B">
            <w:pPr>
              <w:spacing w:line="240" w:lineRule="auto"/>
              <w:ind w:left="90" w:hanging="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3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E7F94" w14:textId="77777777" w:rsidR="0045675E" w:rsidRDefault="0087503B">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Papildu kritērijs (komisija kopīgi vienojas par iespēju projektam piešķirt papildu punktu)</w:t>
            </w:r>
          </w:p>
        </w:tc>
        <w:tc>
          <w:tcPr>
            <w:tcW w:w="4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14E20" w14:textId="77777777" w:rsidR="0045675E" w:rsidRDefault="0087503B">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punkti – projekts risina aktuālu problēmu, un ir skaidri redzama tā sabiedriskā nepieciešamība</w:t>
            </w:r>
          </w:p>
        </w:tc>
      </w:tr>
    </w:tbl>
    <w:p w14:paraId="7ACB5F9D" w14:textId="77777777" w:rsidR="0045675E" w:rsidRDefault="0045675E">
      <w:pPr>
        <w:spacing w:line="240" w:lineRule="auto"/>
        <w:rPr>
          <w:rFonts w:ascii="Times New Roman" w:eastAsia="Times New Roman" w:hAnsi="Times New Roman" w:cs="Times New Roman"/>
          <w:sz w:val="24"/>
          <w:szCs w:val="24"/>
        </w:rPr>
      </w:pPr>
    </w:p>
    <w:p w14:paraId="672012A1" w14:textId="77777777" w:rsidR="0045675E" w:rsidRDefault="008750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*Neatbilstoša vērtējuma saņemšanas gadījumā projekts tālāk netiek vērtēts.</w:t>
      </w:r>
    </w:p>
    <w:p w14:paraId="5477896C" w14:textId="77777777" w:rsidR="0045675E" w:rsidRDefault="0087503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**Sociāli </w:t>
      </w:r>
      <w:proofErr w:type="spellStart"/>
      <w:r>
        <w:rPr>
          <w:rFonts w:ascii="Times New Roman" w:eastAsia="Times New Roman" w:hAnsi="Times New Roman" w:cs="Times New Roman"/>
          <w:color w:val="000000"/>
          <w:sz w:val="20"/>
          <w:szCs w:val="20"/>
        </w:rPr>
        <w:t>mazaizsargātas</w:t>
      </w:r>
      <w:proofErr w:type="spellEnd"/>
      <w:r>
        <w:rPr>
          <w:rFonts w:ascii="Times New Roman" w:eastAsia="Times New Roman" w:hAnsi="Times New Roman" w:cs="Times New Roman"/>
          <w:color w:val="000000"/>
          <w:sz w:val="20"/>
          <w:szCs w:val="20"/>
        </w:rPr>
        <w:t xml:space="preserve"> personas – personas ar invaliditāti, personas virs darbspējas vecuma, 13-25 gadus veci jaunieši, </w:t>
      </w:r>
      <w:proofErr w:type="spellStart"/>
      <w:r>
        <w:rPr>
          <w:rFonts w:ascii="Times New Roman" w:eastAsia="Times New Roman" w:hAnsi="Times New Roman" w:cs="Times New Roman"/>
          <w:color w:val="000000"/>
          <w:sz w:val="20"/>
          <w:szCs w:val="20"/>
        </w:rPr>
        <w:t>daudzbērnu</w:t>
      </w:r>
      <w:proofErr w:type="spellEnd"/>
      <w:r>
        <w:rPr>
          <w:rFonts w:ascii="Times New Roman" w:eastAsia="Times New Roman" w:hAnsi="Times New Roman" w:cs="Times New Roman"/>
          <w:color w:val="000000"/>
          <w:sz w:val="20"/>
          <w:szCs w:val="20"/>
        </w:rPr>
        <w:t xml:space="preserve"> ģimenes, ilgstoši bezdarbnieki. </w:t>
      </w:r>
    </w:p>
    <w:p w14:paraId="08DFD366" w14:textId="77777777" w:rsidR="0045675E" w:rsidRDefault="0045675E">
      <w:pPr>
        <w:spacing w:line="240" w:lineRule="auto"/>
        <w:ind w:right="753"/>
        <w:jc w:val="both"/>
        <w:rPr>
          <w:rFonts w:ascii="Times New Roman" w:eastAsia="Times New Roman" w:hAnsi="Times New Roman" w:cs="Times New Roman"/>
          <w:sz w:val="24"/>
          <w:szCs w:val="24"/>
        </w:rPr>
      </w:pPr>
    </w:p>
    <w:p w14:paraId="0DBD9765" w14:textId="77777777" w:rsidR="0045675E" w:rsidRDefault="0045675E">
      <w:pPr>
        <w:spacing w:line="240" w:lineRule="auto"/>
        <w:ind w:right="753"/>
        <w:jc w:val="both"/>
        <w:rPr>
          <w:rFonts w:ascii="Times New Roman" w:eastAsia="Times New Roman" w:hAnsi="Times New Roman" w:cs="Times New Roman"/>
          <w:sz w:val="24"/>
          <w:szCs w:val="24"/>
        </w:rPr>
      </w:pPr>
    </w:p>
    <w:p w14:paraId="3D65BF08" w14:textId="77777777" w:rsidR="0045675E" w:rsidRDefault="0087503B">
      <w:pPr>
        <w:spacing w:before="240" w:after="240" w:line="240" w:lineRule="auto"/>
        <w:ind w:right="15"/>
        <w:jc w:val="both"/>
        <w:rPr>
          <w:rFonts w:ascii="Times New Roman" w:eastAsia="Times New Roman" w:hAnsi="Times New Roman" w:cs="Times New Roman"/>
          <w:sz w:val="18"/>
          <w:szCs w:val="18"/>
        </w:rPr>
      </w:pPr>
      <w:bookmarkStart w:id="4" w:name="_heading=h.tyjcwt" w:colFirst="0" w:colLast="0"/>
      <w:bookmarkEnd w:id="4"/>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E. </w:t>
      </w:r>
      <w:proofErr w:type="spellStart"/>
      <w:r>
        <w:rPr>
          <w:rFonts w:ascii="Times New Roman" w:eastAsia="Times New Roman" w:hAnsi="Times New Roman" w:cs="Times New Roman"/>
          <w:sz w:val="24"/>
          <w:szCs w:val="24"/>
        </w:rPr>
        <w:t>Helmanis</w:t>
      </w:r>
      <w:proofErr w:type="spellEnd"/>
    </w:p>
    <w:sectPr w:rsidR="0045675E" w:rsidSect="00F22C76">
      <w:headerReference w:type="even" r:id="rId13"/>
      <w:headerReference w:type="default" r:id="rId14"/>
      <w:footerReference w:type="even" r:id="rId15"/>
      <w:footerReference w:type="default" r:id="rId16"/>
      <w:pgSz w:w="11906" w:h="16838"/>
      <w:pgMar w:top="1134" w:right="1134" w:bottom="1134" w:left="1701"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4B1D" w14:textId="77777777" w:rsidR="00DE0E80" w:rsidRDefault="00DE0E80">
      <w:pPr>
        <w:spacing w:line="240" w:lineRule="auto"/>
      </w:pPr>
      <w:r>
        <w:separator/>
      </w:r>
    </w:p>
  </w:endnote>
  <w:endnote w:type="continuationSeparator" w:id="0">
    <w:p w14:paraId="1A2C5C65" w14:textId="77777777" w:rsidR="00DE0E80" w:rsidRDefault="00DE0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4958" w14:textId="77777777" w:rsidR="0045675E" w:rsidRDefault="0087503B">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3677A896"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CACB" w14:textId="77777777" w:rsidR="0045675E" w:rsidRDefault="0045675E">
    <w:pPr>
      <w:pBdr>
        <w:top w:val="nil"/>
        <w:left w:val="nil"/>
        <w:bottom w:val="nil"/>
        <w:right w:val="nil"/>
        <w:between w:val="nil"/>
      </w:pBdr>
      <w:tabs>
        <w:tab w:val="center" w:pos="4513"/>
        <w:tab w:val="right" w:pos="9026"/>
      </w:tabs>
      <w:spacing w:line="240" w:lineRule="auto"/>
      <w:jc w:val="right"/>
      <w:rPr>
        <w:color w:val="000000"/>
      </w:rPr>
    </w:pPr>
  </w:p>
  <w:p w14:paraId="253D8366" w14:textId="77777777" w:rsidR="0045675E" w:rsidRDefault="0045675E">
    <w:pPr>
      <w:pBdr>
        <w:top w:val="nil"/>
        <w:left w:val="nil"/>
        <w:bottom w:val="nil"/>
        <w:right w:val="nil"/>
        <w:between w:val="nil"/>
      </w:pBdr>
      <w:tabs>
        <w:tab w:val="center" w:pos="4513"/>
        <w:tab w:val="right" w:pos="9026"/>
      </w:tabs>
      <w:spacing w:line="240" w:lineRule="auto"/>
      <w:jc w:val="right"/>
      <w:rPr>
        <w:color w:val="000000"/>
      </w:rPr>
    </w:pPr>
  </w:p>
  <w:p w14:paraId="43E695A1"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2389A" w14:textId="77777777" w:rsidR="00DE0E80" w:rsidRDefault="00DE0E80">
      <w:pPr>
        <w:spacing w:line="240" w:lineRule="auto"/>
      </w:pPr>
      <w:r>
        <w:separator/>
      </w:r>
    </w:p>
  </w:footnote>
  <w:footnote w:type="continuationSeparator" w:id="0">
    <w:p w14:paraId="32FD6046" w14:textId="77777777" w:rsidR="00DE0E80" w:rsidRDefault="00DE0E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4F342" w14:textId="77777777" w:rsidR="0045675E" w:rsidRDefault="0087503B">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36351BF8"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7230" w14:textId="77777777" w:rsidR="0045675E" w:rsidRDefault="0045675E">
    <w:pPr>
      <w:pBdr>
        <w:top w:val="nil"/>
        <w:left w:val="nil"/>
        <w:bottom w:val="nil"/>
        <w:right w:val="nil"/>
        <w:between w:val="nil"/>
      </w:pBdr>
      <w:tabs>
        <w:tab w:val="center" w:pos="4513"/>
        <w:tab w:val="right" w:pos="9026"/>
      </w:tabs>
      <w:spacing w:line="240" w:lineRule="auto"/>
      <w:ind w:right="360"/>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75A56"/>
    <w:multiLevelType w:val="hybridMultilevel"/>
    <w:tmpl w:val="C0FE7F22"/>
    <w:lvl w:ilvl="0" w:tplc="C452312C">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26064"/>
    <w:multiLevelType w:val="multilevel"/>
    <w:tmpl w:val="4600C22C"/>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abstractNum w:abstractNumId="2" w15:restartNumberingAfterBreak="0">
    <w:nsid w:val="58881501"/>
    <w:multiLevelType w:val="multilevel"/>
    <w:tmpl w:val="FD8EE0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7A5462"/>
    <w:multiLevelType w:val="multilevel"/>
    <w:tmpl w:val="E884D3DA"/>
    <w:lvl w:ilvl="0">
      <w:start w:val="1"/>
      <w:numFmt w:val="decimal"/>
      <w:lvlText w:val="%1."/>
      <w:lvlJc w:val="right"/>
      <w:pPr>
        <w:ind w:left="720" w:hanging="360"/>
      </w:pPr>
      <w:rPr>
        <w:sz w:val="24"/>
        <w:szCs w:val="24"/>
      </w:rPr>
    </w:lvl>
    <w:lvl w:ilvl="1">
      <w:start w:val="1"/>
      <w:numFmt w:val="decimal"/>
      <w:lvlText w:val="%1.%2."/>
      <w:lvlJc w:val="right"/>
      <w:pPr>
        <w:ind w:left="1440" w:hanging="360"/>
      </w:pPr>
      <w:rPr>
        <w:sz w:val="24"/>
        <w:szCs w:val="24"/>
      </w:r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6xvxBDg0b0kXXS/xjdPqcuxuWABlCZRZBIW4lrwaWy1Vp11eHi+GF5AvTdUto+IfhEJAF0hGEpmmGIMQVaezqw==" w:salt="7/fvL2P2+JroNlhpRGv9mg=="/>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5E"/>
    <w:rsid w:val="001C4937"/>
    <w:rsid w:val="001E2F75"/>
    <w:rsid w:val="0045675E"/>
    <w:rsid w:val="00740CB5"/>
    <w:rsid w:val="0087503B"/>
    <w:rsid w:val="00CC0511"/>
    <w:rsid w:val="00CD22D3"/>
    <w:rsid w:val="00DE0E80"/>
    <w:rsid w:val="00DF0CAD"/>
    <w:rsid w:val="00F22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14B4"/>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character" w:styleId="Komentraatsauce">
    <w:name w:val="annotation reference"/>
    <w:basedOn w:val="Noklusjumarindkopasfonts"/>
    <w:uiPriority w:val="99"/>
    <w:semiHidden/>
    <w:unhideWhenUsed/>
    <w:rsid w:val="0085624A"/>
    <w:rPr>
      <w:sz w:val="16"/>
      <w:szCs w:val="16"/>
    </w:rPr>
  </w:style>
  <w:style w:type="paragraph" w:styleId="Komentrateksts">
    <w:name w:val="annotation text"/>
    <w:basedOn w:val="Parasts"/>
    <w:link w:val="KomentratekstsRakstz"/>
    <w:uiPriority w:val="99"/>
    <w:semiHidden/>
    <w:unhideWhenUsed/>
    <w:rsid w:val="008562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5624A"/>
    <w:rPr>
      <w:sz w:val="20"/>
      <w:szCs w:val="20"/>
    </w:rPr>
  </w:style>
  <w:style w:type="paragraph" w:styleId="Komentratma">
    <w:name w:val="annotation subject"/>
    <w:basedOn w:val="Komentrateksts"/>
    <w:next w:val="Komentrateksts"/>
    <w:link w:val="KomentratmaRakstz"/>
    <w:uiPriority w:val="99"/>
    <w:semiHidden/>
    <w:unhideWhenUsed/>
    <w:rsid w:val="0085624A"/>
    <w:rPr>
      <w:b/>
      <w:bCs/>
    </w:rPr>
  </w:style>
  <w:style w:type="character" w:customStyle="1" w:styleId="KomentratmaRakstz">
    <w:name w:val="Komentāra tēma Rakstz."/>
    <w:basedOn w:val="KomentratekstsRakstz"/>
    <w:link w:val="Komentratma"/>
    <w:uiPriority w:val="99"/>
    <w:semiHidden/>
    <w:rsid w:val="0085624A"/>
    <w:rPr>
      <w:b/>
      <w:bCs/>
      <w:sz w:val="20"/>
      <w:szCs w:val="20"/>
    </w:rPr>
  </w:style>
  <w:style w:type="paragraph" w:styleId="Balonteksts">
    <w:name w:val="Balloon Text"/>
    <w:basedOn w:val="Parasts"/>
    <w:link w:val="BalontekstsRakstz"/>
    <w:uiPriority w:val="99"/>
    <w:semiHidden/>
    <w:unhideWhenUsed/>
    <w:rsid w:val="0085624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624A"/>
    <w:rPr>
      <w:rFonts w:ascii="Segoe UI" w:hAnsi="Segoe UI" w:cs="Segoe UI"/>
      <w:sz w:val="18"/>
      <w:szCs w:val="1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Sarakstarindkopa">
    <w:name w:val="List Paragraph"/>
    <w:basedOn w:val="Parasts"/>
    <w:uiPriority w:val="34"/>
    <w:qFormat/>
    <w:rsid w:val="00740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NJw5QiLxAYAAUo4bmvXa7IqlA==">CgMxLjAyCWguMzBqMHpsbDIJaC4xZm9iOXRlMgloLjN6bnlzaDcyCGgudHlqY3d0OAByITFmV0ZXdlNodXhETWJ1d0twQ0ZWdy1ubmhxdHE2MlFTZQ==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11768</Words>
  <Characters>6709</Characters>
  <Application>Microsoft Office Word</Application>
  <DocSecurity>4</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dcterms:created xsi:type="dcterms:W3CDTF">2024-03-21T09:03:00Z</dcterms:created>
  <dcterms:modified xsi:type="dcterms:W3CDTF">2024-03-21T09:03:00Z</dcterms:modified>
</cp:coreProperties>
</file>