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BAF0"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3539BB0E" wp14:editId="3539BB0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539BAF1"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539BAF2"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3539BAF3"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3539BAF4" w14:textId="77777777" w:rsidR="00525B89" w:rsidRPr="00525B89" w:rsidRDefault="00525B89" w:rsidP="00525B89">
      <w:pPr>
        <w:spacing w:after="0" w:line="240" w:lineRule="auto"/>
        <w:ind w:right="43"/>
        <w:rPr>
          <w:rFonts w:ascii="Times New Roman" w:hAnsi="Times New Roman"/>
          <w:szCs w:val="32"/>
        </w:rPr>
      </w:pPr>
    </w:p>
    <w:p w14:paraId="3539BAF5"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3539BAF6"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3061CF" w14:paraId="3539BAFD" w14:textId="77777777" w:rsidTr="00B967DF">
        <w:tc>
          <w:tcPr>
            <w:tcW w:w="1648" w:type="pct"/>
          </w:tcPr>
          <w:p w14:paraId="3539BAF7" w14:textId="77777777" w:rsidR="00525B89" w:rsidRPr="003061CF" w:rsidRDefault="00525B89" w:rsidP="006A1A1C">
            <w:pPr>
              <w:spacing w:after="0" w:line="240" w:lineRule="auto"/>
              <w:ind w:right="43"/>
              <w:rPr>
                <w:rFonts w:ascii="Times New Roman" w:hAnsi="Times New Roman"/>
                <w:sz w:val="24"/>
                <w:szCs w:val="24"/>
              </w:rPr>
            </w:pPr>
          </w:p>
          <w:p w14:paraId="3539BAF8" w14:textId="77777777" w:rsidR="00525B89" w:rsidRPr="003061CF" w:rsidRDefault="00525B89" w:rsidP="006A1A1C">
            <w:pPr>
              <w:spacing w:after="0" w:line="240" w:lineRule="auto"/>
              <w:ind w:right="43"/>
              <w:rPr>
                <w:rFonts w:ascii="Times New Roman" w:hAnsi="Times New Roman"/>
                <w:sz w:val="24"/>
                <w:szCs w:val="24"/>
              </w:rPr>
            </w:pPr>
            <w:r w:rsidRPr="003061CF">
              <w:rPr>
                <w:rFonts w:ascii="Times New Roman" w:hAnsi="Times New Roman"/>
                <w:sz w:val="24"/>
                <w:szCs w:val="24"/>
              </w:rPr>
              <w:t>Ogrē, Brīvības ielā 33</w:t>
            </w:r>
          </w:p>
        </w:tc>
        <w:tc>
          <w:tcPr>
            <w:tcW w:w="1647" w:type="pct"/>
          </w:tcPr>
          <w:p w14:paraId="3539BAF9" w14:textId="77777777" w:rsidR="00525B89" w:rsidRPr="003061CF" w:rsidRDefault="00525B89" w:rsidP="006A1A1C">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3539BAFA" w14:textId="33EF378C" w:rsidR="00525B89" w:rsidRPr="003061CF" w:rsidRDefault="00525B89" w:rsidP="006A1A1C">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3061CF">
              <w:rPr>
                <w:rFonts w:ascii="Times New Roman" w:eastAsia="Times New Roman" w:hAnsi="Times New Roman"/>
                <w:b/>
                <w:sz w:val="24"/>
                <w:szCs w:val="24"/>
                <w:lang w:val="lv-LV" w:eastAsia="lv-LV"/>
              </w:rPr>
              <w:t>Nr.</w:t>
            </w:r>
            <w:r w:rsidR="00F60D95">
              <w:rPr>
                <w:rFonts w:ascii="Times New Roman" w:eastAsia="Times New Roman" w:hAnsi="Times New Roman"/>
                <w:b/>
                <w:sz w:val="24"/>
                <w:szCs w:val="24"/>
                <w:lang w:val="lv-LV" w:eastAsia="lv-LV"/>
              </w:rPr>
              <w:t>5</w:t>
            </w:r>
          </w:p>
        </w:tc>
        <w:tc>
          <w:tcPr>
            <w:tcW w:w="1705" w:type="pct"/>
          </w:tcPr>
          <w:p w14:paraId="3539BAFB" w14:textId="77777777" w:rsidR="00525B89" w:rsidRPr="003061CF" w:rsidRDefault="00525B89" w:rsidP="006A1A1C">
            <w:pPr>
              <w:spacing w:after="0" w:line="240" w:lineRule="auto"/>
              <w:ind w:right="43"/>
              <w:jc w:val="right"/>
              <w:rPr>
                <w:rFonts w:ascii="Times New Roman" w:hAnsi="Times New Roman"/>
                <w:sz w:val="24"/>
                <w:szCs w:val="24"/>
              </w:rPr>
            </w:pPr>
          </w:p>
          <w:p w14:paraId="3539BAFC" w14:textId="084DDCAA" w:rsidR="00525B89" w:rsidRPr="003061CF" w:rsidRDefault="00525B89" w:rsidP="006A1A1C">
            <w:pPr>
              <w:spacing w:after="0" w:line="240" w:lineRule="auto"/>
              <w:ind w:right="43"/>
              <w:jc w:val="right"/>
              <w:rPr>
                <w:rFonts w:ascii="Times New Roman" w:hAnsi="Times New Roman"/>
                <w:sz w:val="24"/>
                <w:szCs w:val="24"/>
              </w:rPr>
            </w:pPr>
            <w:r w:rsidRPr="003061CF">
              <w:rPr>
                <w:rFonts w:ascii="Times New Roman" w:hAnsi="Times New Roman"/>
                <w:sz w:val="24"/>
                <w:szCs w:val="24"/>
              </w:rPr>
              <w:t>20</w:t>
            </w:r>
            <w:r w:rsidR="006D7E65" w:rsidRPr="003061CF">
              <w:rPr>
                <w:rFonts w:ascii="Times New Roman" w:hAnsi="Times New Roman"/>
                <w:sz w:val="24"/>
                <w:szCs w:val="24"/>
              </w:rPr>
              <w:t xml:space="preserve">25. </w:t>
            </w:r>
            <w:r w:rsidRPr="003061CF">
              <w:rPr>
                <w:rFonts w:ascii="Times New Roman" w:hAnsi="Times New Roman"/>
                <w:sz w:val="24"/>
                <w:szCs w:val="24"/>
              </w:rPr>
              <w:t>gada.</w:t>
            </w:r>
            <w:r w:rsidR="00F60D95">
              <w:rPr>
                <w:rFonts w:ascii="Times New Roman" w:hAnsi="Times New Roman"/>
                <w:sz w:val="24"/>
                <w:szCs w:val="24"/>
              </w:rPr>
              <w:t xml:space="preserve">24. </w:t>
            </w:r>
            <w:r w:rsidR="006D7E65" w:rsidRPr="003061CF">
              <w:rPr>
                <w:rFonts w:ascii="Times New Roman" w:hAnsi="Times New Roman"/>
                <w:sz w:val="24"/>
                <w:szCs w:val="24"/>
              </w:rPr>
              <w:t>aprīlī</w:t>
            </w:r>
          </w:p>
        </w:tc>
      </w:tr>
    </w:tbl>
    <w:p w14:paraId="3539BAFE" w14:textId="77777777" w:rsidR="00525B89" w:rsidRPr="003061CF" w:rsidRDefault="00525B89" w:rsidP="006A1A1C">
      <w:pPr>
        <w:spacing w:after="0" w:line="240" w:lineRule="auto"/>
        <w:ind w:right="43"/>
        <w:jc w:val="center"/>
        <w:rPr>
          <w:rFonts w:ascii="Times New Roman" w:hAnsi="Times New Roman"/>
          <w:b/>
          <w:sz w:val="24"/>
          <w:szCs w:val="24"/>
        </w:rPr>
      </w:pPr>
    </w:p>
    <w:p w14:paraId="3539BAFF" w14:textId="685F4BCD" w:rsidR="00525B89" w:rsidRPr="003061CF" w:rsidRDefault="00F60D95" w:rsidP="006A1A1C">
      <w:pPr>
        <w:spacing w:after="0" w:line="240" w:lineRule="auto"/>
        <w:ind w:right="43"/>
        <w:jc w:val="center"/>
        <w:rPr>
          <w:rFonts w:ascii="Times New Roman" w:hAnsi="Times New Roman"/>
          <w:b/>
          <w:sz w:val="24"/>
          <w:szCs w:val="24"/>
        </w:rPr>
      </w:pPr>
      <w:r>
        <w:rPr>
          <w:rFonts w:ascii="Times New Roman" w:hAnsi="Times New Roman"/>
          <w:b/>
          <w:sz w:val="24"/>
          <w:szCs w:val="24"/>
        </w:rPr>
        <w:t>21</w:t>
      </w:r>
      <w:r w:rsidR="00525B89" w:rsidRPr="003061CF">
        <w:rPr>
          <w:rFonts w:ascii="Times New Roman" w:hAnsi="Times New Roman"/>
          <w:b/>
          <w:sz w:val="24"/>
          <w:szCs w:val="24"/>
        </w:rPr>
        <w:t>.</w:t>
      </w:r>
    </w:p>
    <w:p w14:paraId="076ECB8A" w14:textId="33220491" w:rsidR="0085244C" w:rsidRPr="003061CF" w:rsidRDefault="0085244C" w:rsidP="006A1A1C">
      <w:pPr>
        <w:spacing w:after="0" w:line="240" w:lineRule="auto"/>
        <w:ind w:right="43"/>
        <w:jc w:val="center"/>
        <w:rPr>
          <w:rFonts w:ascii="Times New Roman" w:hAnsi="Times New Roman"/>
          <w:b/>
          <w:sz w:val="24"/>
          <w:szCs w:val="24"/>
          <w:u w:val="single"/>
        </w:rPr>
      </w:pPr>
      <w:r w:rsidRPr="003061CF">
        <w:rPr>
          <w:rFonts w:ascii="Times New Roman" w:hAnsi="Times New Roman"/>
          <w:b/>
          <w:sz w:val="24"/>
          <w:szCs w:val="24"/>
          <w:u w:val="single"/>
        </w:rPr>
        <w:t>Par daudzdzīvokļu dzīvojamai mājai Draudzības ielā 4, Ogrē, Ogres novadā</w:t>
      </w:r>
      <w:r w:rsidR="009C047A" w:rsidRPr="003061CF">
        <w:rPr>
          <w:rFonts w:ascii="Times New Roman" w:hAnsi="Times New Roman"/>
          <w:b/>
          <w:sz w:val="24"/>
          <w:szCs w:val="24"/>
          <w:u w:val="single"/>
        </w:rPr>
        <w:t>,</w:t>
      </w:r>
      <w:r w:rsidRPr="003061CF">
        <w:rPr>
          <w:rFonts w:ascii="Times New Roman" w:hAnsi="Times New Roman"/>
          <w:b/>
          <w:sz w:val="24"/>
          <w:szCs w:val="24"/>
          <w:u w:val="single"/>
        </w:rPr>
        <w:t xml:space="preserve"> funkcionāli nepieciešamā zemesgabala apstiprināšanu</w:t>
      </w:r>
    </w:p>
    <w:p w14:paraId="40832734" w14:textId="77777777" w:rsidR="0085244C" w:rsidRPr="003061CF" w:rsidRDefault="0085244C" w:rsidP="006A1A1C">
      <w:pPr>
        <w:spacing w:after="0" w:line="240" w:lineRule="auto"/>
        <w:ind w:right="43"/>
        <w:jc w:val="center"/>
        <w:rPr>
          <w:rFonts w:ascii="Times New Roman" w:hAnsi="Times New Roman"/>
          <w:b/>
          <w:sz w:val="24"/>
          <w:szCs w:val="24"/>
        </w:rPr>
      </w:pPr>
    </w:p>
    <w:p w14:paraId="5798B9E1" w14:textId="62CFC6F2" w:rsidR="00BA216E" w:rsidRPr="003061CF" w:rsidRDefault="00BA216E" w:rsidP="006A1A1C">
      <w:pPr>
        <w:widowControl/>
        <w:tabs>
          <w:tab w:val="left" w:pos="709"/>
        </w:tabs>
        <w:spacing w:after="0" w:line="240" w:lineRule="auto"/>
        <w:ind w:firstLine="720"/>
        <w:jc w:val="both"/>
        <w:rPr>
          <w:rFonts w:ascii="Times New Roman" w:hAnsi="Times New Roman"/>
          <w:sz w:val="24"/>
          <w:szCs w:val="24"/>
          <w:lang w:val="lv-LV"/>
        </w:rPr>
      </w:pPr>
      <w:r w:rsidRPr="003061CF">
        <w:rPr>
          <w:rFonts w:ascii="Times New Roman" w:hAnsi="Times New Roman"/>
          <w:sz w:val="24"/>
          <w:szCs w:val="24"/>
          <w:lang w:val="lv-LV"/>
        </w:rPr>
        <w:t>Ogres novada pašvaldībā (turpmāk – Pašvaldība) 2024.</w:t>
      </w:r>
      <w:r w:rsidR="009C047A" w:rsidRPr="003061CF">
        <w:rPr>
          <w:rFonts w:ascii="Times New Roman" w:hAnsi="Times New Roman"/>
          <w:sz w:val="24"/>
          <w:szCs w:val="24"/>
          <w:lang w:val="lv-LV"/>
        </w:rPr>
        <w:t> </w:t>
      </w:r>
      <w:r w:rsidRPr="003061CF">
        <w:rPr>
          <w:rFonts w:ascii="Times New Roman" w:hAnsi="Times New Roman"/>
          <w:sz w:val="24"/>
          <w:szCs w:val="24"/>
          <w:lang w:val="lv-LV"/>
        </w:rPr>
        <w:t>gada 8.</w:t>
      </w:r>
      <w:r w:rsidR="009C047A" w:rsidRPr="003061CF">
        <w:rPr>
          <w:rFonts w:ascii="Times New Roman" w:hAnsi="Times New Roman"/>
          <w:sz w:val="24"/>
          <w:szCs w:val="24"/>
          <w:lang w:val="lv-LV"/>
        </w:rPr>
        <w:t> </w:t>
      </w:r>
      <w:r w:rsidRPr="003061CF">
        <w:rPr>
          <w:rFonts w:ascii="Times New Roman" w:hAnsi="Times New Roman"/>
          <w:sz w:val="24"/>
          <w:szCs w:val="24"/>
          <w:lang w:val="lv-LV"/>
        </w:rPr>
        <w:t xml:space="preserve">maijā saņemts daudzdzīvokļu dzīvojamās mājas </w:t>
      </w:r>
      <w:r w:rsidRPr="003061CF">
        <w:rPr>
          <w:rFonts w:ascii="Times New Roman" w:eastAsia="Times New Roman" w:hAnsi="Times New Roman"/>
          <w:sz w:val="24"/>
          <w:szCs w:val="24"/>
          <w:lang w:val="lv-LV"/>
        </w:rPr>
        <w:t>Draudzības ielā</w:t>
      </w:r>
      <w:r w:rsidR="009C047A"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4</w:t>
      </w:r>
      <w:r w:rsidRPr="003061CF">
        <w:rPr>
          <w:rFonts w:ascii="Times New Roman" w:hAnsi="Times New Roman"/>
          <w:sz w:val="24"/>
          <w:szCs w:val="24"/>
          <w:lang w:val="lv-LV"/>
        </w:rPr>
        <w:t>, Ogrē, Ogres novadā (turpmāk</w:t>
      </w:r>
      <w:r w:rsidR="006A1A1C" w:rsidRPr="003061CF">
        <w:rPr>
          <w:rFonts w:ascii="Times New Roman" w:hAnsi="Times New Roman"/>
          <w:sz w:val="24"/>
          <w:szCs w:val="24"/>
          <w:lang w:val="lv-LV"/>
        </w:rPr>
        <w:t xml:space="preserve"> - </w:t>
      </w:r>
      <w:r w:rsidRPr="003061CF">
        <w:rPr>
          <w:rFonts w:ascii="Times New Roman" w:hAnsi="Times New Roman"/>
          <w:sz w:val="24"/>
          <w:szCs w:val="24"/>
          <w:lang w:val="lv-LV"/>
        </w:rPr>
        <w:t>Dzīvojamā māja)</w:t>
      </w:r>
      <w:r w:rsidR="009C047A" w:rsidRPr="003061CF">
        <w:rPr>
          <w:rFonts w:ascii="Times New Roman" w:hAnsi="Times New Roman"/>
          <w:sz w:val="24"/>
          <w:szCs w:val="24"/>
          <w:lang w:val="lv-LV"/>
        </w:rPr>
        <w:t>,</w:t>
      </w:r>
      <w:r w:rsidR="006A1A1C" w:rsidRPr="003061CF">
        <w:rPr>
          <w:rFonts w:ascii="Times New Roman" w:hAnsi="Times New Roman"/>
          <w:sz w:val="24"/>
          <w:szCs w:val="24"/>
          <w:lang w:val="lv-LV"/>
        </w:rPr>
        <w:t> </w:t>
      </w:r>
      <w:r w:rsidRPr="003061CF">
        <w:rPr>
          <w:rFonts w:ascii="Times New Roman" w:hAnsi="Times New Roman"/>
          <w:sz w:val="24"/>
          <w:szCs w:val="24"/>
          <w:lang w:val="lv-LV"/>
        </w:rPr>
        <w:t xml:space="preserve">dzīvokļu īpašnieku pilnvarotās personas </w:t>
      </w:r>
      <w:r w:rsidRPr="003061CF">
        <w:rPr>
          <w:rFonts w:ascii="Times New Roman" w:eastAsia="Times New Roman" w:hAnsi="Times New Roman"/>
          <w:sz w:val="24"/>
          <w:szCs w:val="24"/>
          <w:lang w:val="lv-LV"/>
        </w:rPr>
        <w:t>Kaspara Vīksnas</w:t>
      </w:r>
      <w:r w:rsidRPr="003061CF">
        <w:rPr>
          <w:rFonts w:ascii="Times New Roman" w:hAnsi="Times New Roman"/>
          <w:sz w:val="24"/>
          <w:szCs w:val="24"/>
          <w:lang w:val="lv-LV"/>
        </w:rPr>
        <w:t xml:space="preserve"> (turpmāk</w:t>
      </w:r>
      <w:r w:rsidR="006A1A1C" w:rsidRPr="003061CF">
        <w:rPr>
          <w:rFonts w:ascii="Times New Roman" w:hAnsi="Times New Roman"/>
          <w:sz w:val="24"/>
          <w:szCs w:val="24"/>
          <w:lang w:val="lv-LV"/>
        </w:rPr>
        <w:t xml:space="preserve"> - </w:t>
      </w:r>
      <w:r w:rsidRPr="003061CF">
        <w:rPr>
          <w:rFonts w:ascii="Times New Roman" w:hAnsi="Times New Roman"/>
          <w:sz w:val="24"/>
          <w:szCs w:val="24"/>
          <w:lang w:val="lv-LV"/>
        </w:rPr>
        <w:t>Pilnvarotā persona) iesniegums (reģistrēts Pašvaldībā 2024.</w:t>
      </w:r>
      <w:r w:rsidR="009C047A" w:rsidRPr="003061CF">
        <w:rPr>
          <w:rFonts w:ascii="Times New Roman" w:hAnsi="Times New Roman"/>
          <w:sz w:val="24"/>
          <w:szCs w:val="24"/>
          <w:lang w:val="lv-LV"/>
        </w:rPr>
        <w:t> </w:t>
      </w:r>
      <w:r w:rsidRPr="003061CF">
        <w:rPr>
          <w:rFonts w:ascii="Times New Roman" w:hAnsi="Times New Roman"/>
          <w:sz w:val="24"/>
          <w:szCs w:val="24"/>
          <w:lang w:val="lv-LV"/>
        </w:rPr>
        <w:t>gada  8.</w:t>
      </w:r>
      <w:r w:rsidR="009C047A" w:rsidRPr="003061CF">
        <w:rPr>
          <w:rFonts w:ascii="Times New Roman" w:hAnsi="Times New Roman"/>
          <w:sz w:val="24"/>
          <w:szCs w:val="24"/>
          <w:lang w:val="lv-LV"/>
        </w:rPr>
        <w:t> </w:t>
      </w:r>
      <w:r w:rsidRPr="003061CF">
        <w:rPr>
          <w:rFonts w:ascii="Times New Roman" w:hAnsi="Times New Roman"/>
          <w:sz w:val="24"/>
          <w:szCs w:val="24"/>
          <w:lang w:val="lv-LV"/>
        </w:rPr>
        <w:t>maijā ar Nr.</w:t>
      </w:r>
      <w:r w:rsidR="009C047A" w:rsidRPr="003061CF">
        <w:rPr>
          <w:rFonts w:ascii="Times New Roman" w:hAnsi="Times New Roman"/>
          <w:sz w:val="24"/>
          <w:szCs w:val="24"/>
          <w:lang w:val="lv-LV"/>
        </w:rPr>
        <w:t> </w:t>
      </w:r>
      <w:r w:rsidRPr="003061CF">
        <w:rPr>
          <w:rFonts w:ascii="Times New Roman" w:eastAsia="Times New Roman" w:hAnsi="Times New Roman"/>
          <w:sz w:val="24"/>
          <w:szCs w:val="24"/>
          <w:lang w:val="lv-LV"/>
        </w:rPr>
        <w:t>2-4.2/1366</w:t>
      </w:r>
      <w:r w:rsidRPr="003061CF">
        <w:rPr>
          <w:rFonts w:ascii="Times New Roman" w:hAnsi="Times New Roman"/>
          <w:sz w:val="24"/>
          <w:szCs w:val="24"/>
          <w:lang w:val="lv-LV"/>
        </w:rPr>
        <w:t>) par atsavināšanas tiesība</w:t>
      </w:r>
      <w:r w:rsidR="009C047A" w:rsidRPr="003061CF">
        <w:rPr>
          <w:rFonts w:ascii="Times New Roman" w:hAnsi="Times New Roman"/>
          <w:sz w:val="24"/>
          <w:szCs w:val="24"/>
          <w:lang w:val="lv-LV"/>
        </w:rPr>
        <w:t>s</w:t>
      </w:r>
      <w:r w:rsidRPr="003061CF">
        <w:rPr>
          <w:rFonts w:ascii="Times New Roman" w:hAnsi="Times New Roman"/>
          <w:sz w:val="24"/>
          <w:szCs w:val="24"/>
          <w:lang w:val="lv-LV"/>
        </w:rPr>
        <w:t xml:space="preserve"> izmantošanas procesa uzsākšanu Dzīvojamai mājai (turpmāk – Iesniegums).</w:t>
      </w:r>
      <w:r w:rsidR="009C047A" w:rsidRPr="003061CF">
        <w:rPr>
          <w:rFonts w:ascii="Times New Roman" w:hAnsi="Times New Roman"/>
          <w:sz w:val="24"/>
          <w:szCs w:val="24"/>
          <w:lang w:val="lv-LV"/>
        </w:rPr>
        <w:t> </w:t>
      </w:r>
      <w:r w:rsidRPr="003061CF">
        <w:rPr>
          <w:rFonts w:ascii="Times New Roman" w:hAnsi="Times New Roman"/>
          <w:sz w:val="24"/>
          <w:szCs w:val="24"/>
          <w:lang w:val="lv-LV"/>
        </w:rPr>
        <w:t>Iesniegumam pievienots 2024.</w:t>
      </w:r>
      <w:r w:rsidR="009C047A" w:rsidRPr="003061CF">
        <w:rPr>
          <w:rFonts w:ascii="Times New Roman" w:hAnsi="Times New Roman"/>
          <w:sz w:val="24"/>
          <w:szCs w:val="24"/>
          <w:lang w:val="lv-LV"/>
        </w:rPr>
        <w:t> </w:t>
      </w:r>
      <w:r w:rsidRPr="003061CF">
        <w:rPr>
          <w:rFonts w:ascii="Times New Roman" w:hAnsi="Times New Roman"/>
          <w:sz w:val="24"/>
          <w:szCs w:val="24"/>
          <w:lang w:val="lv-LV"/>
        </w:rPr>
        <w:t>gada 6.</w:t>
      </w:r>
      <w:r w:rsidR="009C047A" w:rsidRPr="003061CF">
        <w:rPr>
          <w:rFonts w:ascii="Times New Roman" w:hAnsi="Times New Roman"/>
          <w:sz w:val="24"/>
          <w:szCs w:val="24"/>
          <w:lang w:val="lv-LV"/>
        </w:rPr>
        <w:t> </w:t>
      </w:r>
      <w:r w:rsidRPr="003061CF">
        <w:rPr>
          <w:rFonts w:ascii="Times New Roman" w:hAnsi="Times New Roman"/>
          <w:sz w:val="24"/>
          <w:szCs w:val="24"/>
          <w:lang w:val="lv-LV"/>
        </w:rPr>
        <w:t>maija Dzīvojamās mājas dzīvokļu īpašnieku kopsapulces protokols Nr. 2024/1 (I) ar balsojuma rezultātiem par zemesgabala, uz kura atrodas Dzīvojamā māja, iegūšanu īpašumā Piespiedu dalītā īpašuma privatizētajās daudzdzīvokļu mājās izbeigšanas likuma noteiktajā kārtībā.</w:t>
      </w:r>
    </w:p>
    <w:p w14:paraId="191FDAA9" w14:textId="77777777" w:rsidR="00BA216E" w:rsidRPr="003061CF" w:rsidRDefault="00BA216E" w:rsidP="006A1A1C">
      <w:pPr>
        <w:widowControl/>
        <w:tabs>
          <w:tab w:val="left" w:pos="709"/>
        </w:tabs>
        <w:spacing w:after="0" w:line="240" w:lineRule="auto"/>
        <w:ind w:firstLine="720"/>
        <w:jc w:val="both"/>
        <w:rPr>
          <w:rFonts w:ascii="Times New Roman" w:hAnsi="Times New Roman"/>
          <w:sz w:val="24"/>
          <w:szCs w:val="24"/>
          <w:lang w:val="lv-LV"/>
        </w:rPr>
      </w:pPr>
      <w:bookmarkStart w:id="0" w:name="_Hlk195264303"/>
      <w:r w:rsidRPr="003061CF">
        <w:rPr>
          <w:rFonts w:ascii="Times New Roman" w:hAnsi="Times New Roman"/>
          <w:sz w:val="24"/>
          <w:szCs w:val="24"/>
          <w:lang w:val="lv-LV"/>
        </w:rPr>
        <w:t xml:space="preserve">Piespiedu dalītā īpašuma privatizētajās daudzdzīvokļu mājās izbeigšanas likuma </w:t>
      </w:r>
      <w:bookmarkEnd w:id="0"/>
      <w:r w:rsidRPr="003061CF">
        <w:rPr>
          <w:rFonts w:ascii="Times New Roman" w:hAnsi="Times New Roman"/>
          <w:sz w:val="24"/>
          <w:szCs w:val="24"/>
          <w:lang w:val="lv-LV"/>
        </w:rPr>
        <w:t>(turpmāk – Dalītā īpašuma izbeigšanas likums) 5. panta ceturtajā daļā noteikts,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 (turpmāk – FNZG).</w:t>
      </w:r>
    </w:p>
    <w:p w14:paraId="76144AC6" w14:textId="6A40505E" w:rsidR="00BA216E" w:rsidRPr="003061CF" w:rsidRDefault="00BA216E" w:rsidP="006A1A1C">
      <w:pPr>
        <w:widowControl/>
        <w:spacing w:after="0" w:line="240" w:lineRule="auto"/>
        <w:ind w:firstLine="720"/>
        <w:jc w:val="both"/>
        <w:rPr>
          <w:rFonts w:ascii="Times New Roman" w:eastAsia="Times New Roman" w:hAnsi="Times New Roman"/>
          <w:sz w:val="24"/>
          <w:szCs w:val="24"/>
          <w:lang w:val="lv-LV"/>
        </w:rPr>
      </w:pPr>
      <w:r w:rsidRPr="003061CF">
        <w:rPr>
          <w:rFonts w:ascii="Times New Roman" w:eastAsia="Times New Roman" w:hAnsi="Times New Roman"/>
          <w:sz w:val="24"/>
          <w:szCs w:val="24"/>
          <w:lang w:val="lv-LV"/>
        </w:rPr>
        <w:t xml:space="preserve">Ogres novada administratīvajā teritorijā FNZG pārskatīšanu vai/un noteikšanu veic </w:t>
      </w:r>
      <w:r w:rsidRPr="003061CF">
        <w:rPr>
          <w:rFonts w:ascii="Times New Roman" w:eastAsia="Times New Roman" w:hAnsi="Times New Roman"/>
          <w:bCs/>
          <w:sz w:val="24"/>
          <w:szCs w:val="24"/>
          <w:lang w:val="lv-LV"/>
        </w:rPr>
        <w:t>Daudzdzīvokļu dzīvojamai mājai funkcionāli nepieciešamā zemes</w:t>
      </w:r>
      <w:r w:rsidR="006A1A1C" w:rsidRPr="003061CF">
        <w:rPr>
          <w:rFonts w:ascii="Times New Roman" w:eastAsia="Times New Roman" w:hAnsi="Times New Roman"/>
          <w:bCs/>
          <w:sz w:val="24"/>
          <w:szCs w:val="24"/>
          <w:lang w:val="lv-LV"/>
        </w:rPr>
        <w:t xml:space="preserve"> </w:t>
      </w:r>
      <w:r w:rsidRPr="003061CF">
        <w:rPr>
          <w:rFonts w:ascii="Times New Roman" w:eastAsia="Times New Roman" w:hAnsi="Times New Roman"/>
          <w:bCs/>
          <w:sz w:val="24"/>
          <w:szCs w:val="24"/>
          <w:lang w:val="lv-LV"/>
        </w:rPr>
        <w:t xml:space="preserve">gabala noteikšanas un pārskatīšanas komisija (turpmāk – Komisija) </w:t>
      </w:r>
      <w:r w:rsidRPr="003061CF">
        <w:rPr>
          <w:rFonts w:ascii="Times New Roman" w:eastAsia="Times New Roman" w:hAnsi="Times New Roman"/>
          <w:sz w:val="24"/>
          <w:szCs w:val="24"/>
          <w:lang w:val="lv-LV"/>
        </w:rPr>
        <w:t xml:space="preserve">atbilstoši Pašvaldības 2023. gada 30. marta saistošajiem noteikumiem Nr. 6/2023 “Par dzīvojamai mājai funkcionāli nepieciešamā zemes gabala pārskatīšanu”. </w:t>
      </w:r>
    </w:p>
    <w:p w14:paraId="3E31BE7C" w14:textId="78972AD6" w:rsidR="00111E3A" w:rsidRPr="003061CF" w:rsidRDefault="00111E3A" w:rsidP="006A1A1C">
      <w:pPr>
        <w:widowControl/>
        <w:tabs>
          <w:tab w:val="left" w:pos="709"/>
        </w:tabs>
        <w:spacing w:after="0" w:line="240" w:lineRule="auto"/>
        <w:ind w:firstLine="720"/>
        <w:jc w:val="both"/>
        <w:rPr>
          <w:rFonts w:ascii="Times New Roman" w:eastAsiaTheme="minorHAnsi" w:hAnsi="Times New Roman"/>
          <w:sz w:val="24"/>
          <w:szCs w:val="24"/>
          <w:lang w:val="lv-LV"/>
        </w:rPr>
      </w:pPr>
      <w:r w:rsidRPr="003061CF">
        <w:rPr>
          <w:rFonts w:ascii="Times New Roman" w:eastAsiaTheme="minorHAnsi" w:hAnsi="Times New Roman"/>
          <w:sz w:val="24"/>
          <w:szCs w:val="24"/>
          <w:lang w:val="lv-LV"/>
        </w:rPr>
        <w:t xml:space="preserve">Saskaņā ar likuma </w:t>
      </w:r>
      <w:bookmarkStart w:id="1" w:name="_Hlk195263656"/>
      <w:r w:rsidRPr="003061CF">
        <w:rPr>
          <w:rFonts w:ascii="Times New Roman" w:eastAsiaTheme="minorHAnsi" w:hAnsi="Times New Roman"/>
          <w:sz w:val="24"/>
          <w:szCs w:val="24"/>
          <w:lang w:val="lv-LV"/>
        </w:rPr>
        <w:t xml:space="preserve">“Par valsts un pašvaldību dzīvojamo māju privatizāciju” </w:t>
      </w:r>
      <w:bookmarkEnd w:id="1"/>
      <w:r w:rsidRPr="003061CF">
        <w:rPr>
          <w:rFonts w:ascii="Times New Roman" w:eastAsiaTheme="minorHAnsi" w:hAnsi="Times New Roman"/>
          <w:sz w:val="24"/>
          <w:szCs w:val="24"/>
          <w:lang w:val="lv-LV"/>
        </w:rPr>
        <w:t>28. panta ceturto daļu privatizējamai dzīvojamai mājai FNZG nosaka dzīvojamās mājas privatizācijas sagatavošanas procesā Ministru kabineta noteiktajā kārtībā. Ja šāds lēmums nav pieņemts, tad Pašvaldībai tas ir jāpieņem.</w:t>
      </w:r>
    </w:p>
    <w:p w14:paraId="038595C7" w14:textId="3517551B" w:rsidR="00BA216E" w:rsidRPr="003061CF" w:rsidRDefault="00BA216E" w:rsidP="006A1A1C">
      <w:pPr>
        <w:widowControl/>
        <w:spacing w:after="0" w:line="240" w:lineRule="auto"/>
        <w:ind w:firstLine="720"/>
        <w:jc w:val="both"/>
        <w:rPr>
          <w:rFonts w:ascii="Times New Roman" w:hAnsi="Times New Roman"/>
          <w:sz w:val="24"/>
          <w:szCs w:val="24"/>
          <w:lang w:val="lv-LV"/>
        </w:rPr>
      </w:pPr>
      <w:r w:rsidRPr="003061CF">
        <w:rPr>
          <w:rFonts w:ascii="Times New Roman" w:hAnsi="Times New Roman"/>
          <w:sz w:val="24"/>
          <w:szCs w:val="24"/>
          <w:lang w:val="lv-LV"/>
        </w:rPr>
        <w:t>FNZG daudzdzīvokļu dzīvojamai mājai nosaka atbilstoši Ministru kabineta 2015. gada 8. septembra noteikumiem Nr. 522 “Privatizējamai dzīvojamai mājai funkcionāli nepieciešamā zemes gabala noteikšanas kārtība” (turpmāk</w:t>
      </w:r>
      <w:r w:rsidR="009C047A" w:rsidRPr="003061CF">
        <w:rPr>
          <w:rFonts w:ascii="Times New Roman" w:hAnsi="Times New Roman"/>
          <w:sz w:val="24"/>
          <w:szCs w:val="24"/>
          <w:lang w:val="lv-LV"/>
        </w:rPr>
        <w:t xml:space="preserve"> – MK noteikumi Nr. </w:t>
      </w:r>
      <w:r w:rsidRPr="003061CF">
        <w:rPr>
          <w:rFonts w:ascii="Times New Roman" w:hAnsi="Times New Roman"/>
          <w:sz w:val="24"/>
          <w:szCs w:val="24"/>
          <w:lang w:val="lv-LV"/>
        </w:rPr>
        <w:t>522).</w:t>
      </w:r>
    </w:p>
    <w:p w14:paraId="36CFB2E8" w14:textId="77777777" w:rsidR="00BA216E" w:rsidRPr="003061CF" w:rsidRDefault="00BA216E" w:rsidP="006A1A1C">
      <w:pPr>
        <w:widowControl/>
        <w:tabs>
          <w:tab w:val="left" w:pos="709"/>
        </w:tabs>
        <w:spacing w:after="0" w:line="240" w:lineRule="auto"/>
        <w:ind w:firstLine="720"/>
        <w:jc w:val="both"/>
        <w:rPr>
          <w:rFonts w:ascii="Times New Roman" w:eastAsia="Times New Roman" w:hAnsi="Times New Roman"/>
          <w:sz w:val="24"/>
          <w:szCs w:val="24"/>
          <w:lang w:val="lv-LV"/>
        </w:rPr>
      </w:pPr>
      <w:r w:rsidRPr="003061CF">
        <w:rPr>
          <w:rFonts w:ascii="Times New Roman" w:hAnsi="Times New Roman"/>
          <w:color w:val="000000"/>
          <w:sz w:val="24"/>
          <w:szCs w:val="24"/>
          <w:lang w:val="lv-LV"/>
        </w:rPr>
        <w:t>Ēku (būvju) nekustamais īpašums, kadastra numurs 7401 506 0052, sastāv no Dzīvojamās mājas, kadastra apzīmējums 7401 006 0480 001, adrese: Draudzības iela 4, Ogre, Ogres nov., īpašuma tiesības nostiprinātas Zemgales rajona tiesas Ogres pilsētas zemesgrāmatas nodalījumā Nr. 1566. Dzīvojamā māja ir pilnībā sadalīta dzīvokļu īpašumos, kuri ir reģistrēti atsevišķos zemesgrāmatas nodalījumos.</w:t>
      </w:r>
    </w:p>
    <w:p w14:paraId="590F5049" w14:textId="17764F6C" w:rsidR="00BA216E" w:rsidRPr="003061CF" w:rsidRDefault="00BA216E" w:rsidP="006A1A1C">
      <w:pPr>
        <w:widowControl/>
        <w:tabs>
          <w:tab w:val="left" w:pos="709"/>
        </w:tabs>
        <w:spacing w:after="0" w:line="240" w:lineRule="auto"/>
        <w:ind w:firstLine="720"/>
        <w:jc w:val="both"/>
        <w:rPr>
          <w:rFonts w:ascii="Times New Roman" w:eastAsia="Times New Roman" w:hAnsi="Times New Roman"/>
          <w:bCs/>
          <w:iCs/>
          <w:sz w:val="24"/>
          <w:szCs w:val="24"/>
          <w:lang w:val="lv-LV"/>
        </w:rPr>
      </w:pPr>
      <w:r w:rsidRPr="003061CF">
        <w:rPr>
          <w:rFonts w:ascii="Times New Roman" w:eastAsia="Times New Roman" w:hAnsi="Times New Roman"/>
          <w:sz w:val="24"/>
          <w:szCs w:val="24"/>
          <w:lang w:val="lv-LV"/>
        </w:rPr>
        <w:t>Dzīvojamā māja atrodas uz privātpersonai piederoš</w:t>
      </w:r>
      <w:r w:rsidR="006A1A1C" w:rsidRPr="003061CF">
        <w:rPr>
          <w:rFonts w:ascii="Times New Roman" w:eastAsia="Times New Roman" w:hAnsi="Times New Roman"/>
          <w:sz w:val="24"/>
          <w:szCs w:val="24"/>
          <w:lang w:val="lv-LV"/>
        </w:rPr>
        <w:t>a</w:t>
      </w:r>
      <w:r w:rsidRPr="003061CF">
        <w:rPr>
          <w:rFonts w:ascii="Times New Roman" w:eastAsia="Times New Roman" w:hAnsi="Times New Roman"/>
          <w:sz w:val="24"/>
          <w:szCs w:val="24"/>
          <w:lang w:val="lv-LV"/>
        </w:rPr>
        <w:t xml:space="preserve"> zemesgabala Draudzības ielā 4, Ogrē, Ogres novadā, kadastra apzīmējums 7401 006 0624, platība 3134 m</w:t>
      </w:r>
      <w:r w:rsidRPr="003061CF">
        <w:rPr>
          <w:rFonts w:ascii="Times New Roman" w:eastAsia="Times New Roman" w:hAnsi="Times New Roman"/>
          <w:sz w:val="24"/>
          <w:szCs w:val="24"/>
          <w:vertAlign w:val="superscript"/>
          <w:lang w:val="lv-LV"/>
        </w:rPr>
        <w:t>2</w:t>
      </w:r>
      <w:r w:rsidRPr="003061CF">
        <w:rPr>
          <w:rFonts w:ascii="Times New Roman" w:eastAsia="Times New Roman" w:hAnsi="Times New Roman"/>
          <w:sz w:val="24"/>
          <w:szCs w:val="24"/>
          <w:lang w:val="lv-LV"/>
        </w:rPr>
        <w:t xml:space="preserve"> (turpmāk – Zemes vienība), pa</w:t>
      </w:r>
      <w:r w:rsidR="006A1A1C" w:rsidRPr="003061CF">
        <w:rPr>
          <w:rFonts w:ascii="Times New Roman" w:eastAsia="Times New Roman" w:hAnsi="Times New Roman"/>
          <w:sz w:val="24"/>
          <w:szCs w:val="24"/>
          <w:lang w:val="lv-LV"/>
        </w:rPr>
        <w:t xml:space="preserve">r </w:t>
      </w:r>
      <w:r w:rsidRPr="003061CF">
        <w:rPr>
          <w:rFonts w:ascii="Times New Roman" w:eastAsia="Times New Roman" w:hAnsi="Times New Roman"/>
          <w:sz w:val="24"/>
          <w:szCs w:val="24"/>
          <w:lang w:val="lv-LV"/>
        </w:rPr>
        <w:t xml:space="preserve">kuru īpašuma tiesības nostiprinātas </w:t>
      </w:r>
      <w:r w:rsidRPr="003061CF">
        <w:rPr>
          <w:rFonts w:ascii="Times New Roman" w:eastAsia="Times New Roman" w:hAnsi="Times New Roman"/>
          <w:bCs/>
          <w:iCs/>
          <w:sz w:val="24"/>
          <w:szCs w:val="24"/>
          <w:lang w:val="lv-LV"/>
        </w:rPr>
        <w:t xml:space="preserve">Zemgales rajona tiesas Ogres pilsētas </w:t>
      </w:r>
      <w:r w:rsidRPr="003061CF">
        <w:rPr>
          <w:rFonts w:ascii="Times New Roman" w:eastAsia="Times New Roman" w:hAnsi="Times New Roman"/>
          <w:bCs/>
          <w:iCs/>
          <w:sz w:val="24"/>
          <w:szCs w:val="24"/>
          <w:lang w:val="lv-LV"/>
        </w:rPr>
        <w:lastRenderedPageBreak/>
        <w:t>zemesgrāmatas nodalījumā Nr. 1547, īpašuma kadastra numurs 7401 006 0480 (īpašnieks</w:t>
      </w:r>
      <w:r w:rsidR="009C047A" w:rsidRPr="003061CF">
        <w:rPr>
          <w:rFonts w:ascii="Times New Roman" w:eastAsia="Times New Roman" w:hAnsi="Times New Roman"/>
          <w:bCs/>
          <w:iCs/>
          <w:sz w:val="24"/>
          <w:szCs w:val="24"/>
          <w:lang w:val="lv-LV"/>
        </w:rPr>
        <w:t xml:space="preserve"> </w:t>
      </w:r>
      <w:r w:rsidR="00384F51">
        <w:rPr>
          <w:rFonts w:ascii="Times New Roman" w:eastAsia="Times New Roman" w:hAnsi="Times New Roman"/>
          <w:bCs/>
          <w:iCs/>
          <w:sz w:val="24"/>
          <w:szCs w:val="24"/>
          <w:lang w:val="lv-LV"/>
        </w:rPr>
        <w:t>–</w:t>
      </w:r>
      <w:r w:rsidRPr="003061CF">
        <w:rPr>
          <w:rFonts w:ascii="Times New Roman" w:eastAsia="Times New Roman" w:hAnsi="Times New Roman"/>
          <w:bCs/>
          <w:iCs/>
          <w:sz w:val="24"/>
          <w:szCs w:val="24"/>
          <w:lang w:val="lv-LV"/>
        </w:rPr>
        <w:t xml:space="preserve"> </w:t>
      </w:r>
      <w:r w:rsidR="000A6D75">
        <w:rPr>
          <w:rFonts w:ascii="Times New Roman" w:eastAsia="Times New Roman" w:hAnsi="Times New Roman"/>
          <w:bCs/>
          <w:iCs/>
          <w:sz w:val="24"/>
          <w:szCs w:val="24"/>
          <w:lang w:val="lv-LV"/>
        </w:rPr>
        <w:t>[</w:t>
      </w:r>
      <w:r w:rsidR="00384F51">
        <w:rPr>
          <w:rFonts w:ascii="Times New Roman" w:eastAsia="Times New Roman" w:hAnsi="Times New Roman"/>
          <w:bCs/>
          <w:iCs/>
          <w:sz w:val="24"/>
          <w:szCs w:val="24"/>
          <w:lang w:val="lv-LV"/>
        </w:rPr>
        <w:t>Vārds Uzvārds</w:t>
      </w:r>
      <w:r w:rsidR="000A6D75">
        <w:rPr>
          <w:rFonts w:ascii="Times New Roman" w:eastAsia="Times New Roman" w:hAnsi="Times New Roman"/>
          <w:bCs/>
          <w:iCs/>
          <w:sz w:val="24"/>
          <w:szCs w:val="24"/>
          <w:lang w:val="lv-LV"/>
        </w:rPr>
        <w:t>]</w:t>
      </w:r>
      <w:r w:rsidR="00384F51">
        <w:rPr>
          <w:rFonts w:ascii="Times New Roman" w:eastAsia="Times New Roman" w:hAnsi="Times New Roman"/>
          <w:bCs/>
          <w:iCs/>
          <w:sz w:val="24"/>
          <w:szCs w:val="24"/>
          <w:lang w:val="lv-LV"/>
        </w:rPr>
        <w:t xml:space="preserve"> </w:t>
      </w:r>
      <w:r w:rsidRPr="003061CF">
        <w:rPr>
          <w:rFonts w:ascii="Times New Roman" w:eastAsia="Times New Roman" w:hAnsi="Times New Roman"/>
          <w:bCs/>
          <w:iCs/>
          <w:sz w:val="24"/>
          <w:szCs w:val="24"/>
          <w:lang w:val="lv-LV"/>
        </w:rPr>
        <w:t>).</w:t>
      </w:r>
    </w:p>
    <w:p w14:paraId="3B87F0D6" w14:textId="77777777" w:rsidR="00BA216E" w:rsidRPr="003061CF" w:rsidRDefault="00BA216E" w:rsidP="006A1A1C">
      <w:pPr>
        <w:widowControl/>
        <w:tabs>
          <w:tab w:val="left" w:pos="709"/>
        </w:tabs>
        <w:spacing w:after="0" w:line="240" w:lineRule="auto"/>
        <w:ind w:firstLine="720"/>
        <w:jc w:val="both"/>
        <w:rPr>
          <w:rFonts w:ascii="Times New Roman" w:eastAsia="Times New Roman" w:hAnsi="Times New Roman"/>
          <w:bCs/>
          <w:iCs/>
          <w:sz w:val="24"/>
          <w:szCs w:val="24"/>
          <w:lang w:val="lv-LV"/>
        </w:rPr>
      </w:pPr>
      <w:r w:rsidRPr="003061CF">
        <w:rPr>
          <w:rFonts w:ascii="Times New Roman" w:eastAsia="Times New Roman" w:hAnsi="Times New Roman"/>
          <w:bCs/>
          <w:iCs/>
          <w:sz w:val="24"/>
          <w:szCs w:val="24"/>
          <w:lang w:val="lv-LV"/>
        </w:rPr>
        <w:t xml:space="preserve">Dzīvojamā māja atbilst </w:t>
      </w:r>
      <w:r w:rsidRPr="003061CF">
        <w:rPr>
          <w:rFonts w:ascii="Times New Roman" w:hAnsi="Times New Roman"/>
          <w:sz w:val="24"/>
          <w:szCs w:val="24"/>
          <w:lang w:val="lv-LV"/>
        </w:rPr>
        <w:t>Dalītā īpašuma izbeigšanas likuma</w:t>
      </w:r>
      <w:r w:rsidRPr="003061CF">
        <w:rPr>
          <w:rFonts w:ascii="Times New Roman" w:eastAsia="Times New Roman" w:hAnsi="Times New Roman"/>
          <w:bCs/>
          <w:iCs/>
          <w:sz w:val="24"/>
          <w:szCs w:val="24"/>
          <w:lang w:val="lv-LV"/>
        </w:rPr>
        <w:t xml:space="preserve"> tvērumam.</w:t>
      </w:r>
    </w:p>
    <w:p w14:paraId="692F264B" w14:textId="455E1F30" w:rsidR="00BA216E" w:rsidRPr="003061CF" w:rsidRDefault="00BA216E" w:rsidP="006A1A1C">
      <w:pPr>
        <w:widowControl/>
        <w:spacing w:after="0" w:line="240" w:lineRule="auto"/>
        <w:ind w:firstLine="720"/>
        <w:jc w:val="both"/>
        <w:rPr>
          <w:rFonts w:ascii="Times New Roman" w:eastAsia="NSimSun" w:hAnsi="Times New Roman"/>
          <w:kern w:val="3"/>
          <w:sz w:val="24"/>
          <w:szCs w:val="24"/>
          <w:lang w:val="lv-LV" w:eastAsia="zh-CN" w:bidi="hi-IN"/>
        </w:rPr>
      </w:pPr>
      <w:r w:rsidRPr="003061CF">
        <w:rPr>
          <w:rFonts w:ascii="Times New Roman" w:eastAsia="NSimSun" w:hAnsi="Times New Roman"/>
          <w:kern w:val="3"/>
          <w:sz w:val="24"/>
          <w:szCs w:val="24"/>
          <w:lang w:val="lv-LV" w:eastAsia="zh-CN" w:bidi="hi-IN"/>
        </w:rPr>
        <w:t>Saskaņā ar Ogres novada pašvaldības 2012.</w:t>
      </w:r>
      <w:r w:rsidR="009C047A" w:rsidRPr="003061CF">
        <w:rPr>
          <w:rFonts w:ascii="Times New Roman" w:eastAsia="NSimSun" w:hAnsi="Times New Roman"/>
          <w:kern w:val="3"/>
          <w:sz w:val="24"/>
          <w:szCs w:val="24"/>
          <w:lang w:val="lv-LV" w:eastAsia="zh-CN" w:bidi="hi-IN"/>
        </w:rPr>
        <w:t> </w:t>
      </w:r>
      <w:r w:rsidRPr="003061CF">
        <w:rPr>
          <w:rFonts w:ascii="Times New Roman" w:eastAsia="NSimSun" w:hAnsi="Times New Roman"/>
          <w:kern w:val="3"/>
          <w:sz w:val="24"/>
          <w:szCs w:val="24"/>
          <w:lang w:val="lv-LV" w:eastAsia="zh-CN" w:bidi="hi-IN"/>
        </w:rPr>
        <w:t>gada 21.</w:t>
      </w:r>
      <w:r w:rsidR="009C047A" w:rsidRPr="003061CF">
        <w:rPr>
          <w:rFonts w:ascii="Times New Roman" w:eastAsia="NSimSun" w:hAnsi="Times New Roman"/>
          <w:kern w:val="3"/>
          <w:sz w:val="24"/>
          <w:szCs w:val="24"/>
          <w:lang w:val="lv-LV" w:eastAsia="zh-CN" w:bidi="hi-IN"/>
        </w:rPr>
        <w:t> </w:t>
      </w:r>
      <w:r w:rsidRPr="003061CF">
        <w:rPr>
          <w:rFonts w:ascii="Times New Roman" w:eastAsia="NSimSun" w:hAnsi="Times New Roman"/>
          <w:kern w:val="3"/>
          <w:sz w:val="24"/>
          <w:szCs w:val="24"/>
          <w:lang w:val="lv-LV" w:eastAsia="zh-CN" w:bidi="hi-IN"/>
        </w:rPr>
        <w:t>jūnija saistošo noteikumu Nr. 16/2012 “Ogres novada teritorijas izmantošanas un apbūves noteikumi” (turpmāk – SN16/2012) 7. pielikuma “Ogres novada teritorijas atļautās un plānot</w:t>
      </w:r>
      <w:r w:rsidR="006A1A1C" w:rsidRPr="003061CF">
        <w:rPr>
          <w:rFonts w:ascii="Times New Roman" w:eastAsia="NSimSun" w:hAnsi="Times New Roman"/>
          <w:kern w:val="3"/>
          <w:sz w:val="24"/>
          <w:szCs w:val="24"/>
          <w:lang w:val="lv-LV" w:eastAsia="zh-CN" w:bidi="hi-IN"/>
        </w:rPr>
        <w:t>ā</w:t>
      </w:r>
      <w:r w:rsidRPr="003061CF">
        <w:rPr>
          <w:rFonts w:ascii="Times New Roman" w:eastAsia="NSimSun" w:hAnsi="Times New Roman"/>
          <w:kern w:val="3"/>
          <w:sz w:val="24"/>
          <w:szCs w:val="24"/>
          <w:lang w:val="lv-LV" w:eastAsia="zh-CN" w:bidi="hi-IN"/>
        </w:rPr>
        <w:t>s izmantošanas kartes” funkcionālā zonējuma kartē noteikto Zemes vienībai ir noteikta funkcionālā zona “Daudzdzīvokļu namu apbūves teritorija (DzD)”.</w:t>
      </w:r>
      <w:r w:rsidR="009C047A" w:rsidRPr="003061CF">
        <w:rPr>
          <w:rFonts w:ascii="Times New Roman" w:eastAsia="Times New Roman" w:hAnsi="Times New Roman"/>
          <w:sz w:val="24"/>
          <w:szCs w:val="24"/>
          <w:lang w:val="lv-LV"/>
        </w:rPr>
        <w:t> </w:t>
      </w:r>
      <w:r w:rsidRPr="003061CF">
        <w:rPr>
          <w:rFonts w:ascii="Times New Roman" w:eastAsia="NSimSun" w:hAnsi="Times New Roman"/>
          <w:kern w:val="3"/>
          <w:sz w:val="24"/>
          <w:szCs w:val="24"/>
          <w:lang w:val="lv-LV" w:eastAsia="zh-CN" w:bidi="hi-IN"/>
        </w:rPr>
        <w:t>DzD teritorijās minimālā jaunveidojamā zemesgabala platība tiek noteikta pēc funkcionālās nepieciešamības, nodrošinot apbūves intensitātes (pilsētā atļautais maksimums 100%</w:t>
      </w:r>
      <w:r w:rsidRPr="003061CF">
        <w:rPr>
          <w:rFonts w:ascii="Times New Roman" w:eastAsia="TimesNewRoman" w:hAnsi="Times New Roman"/>
          <w:sz w:val="24"/>
          <w:szCs w:val="24"/>
          <w:lang w:val="lv-LV"/>
        </w:rPr>
        <w:t xml:space="preserve">. </w:t>
      </w:r>
      <w:r w:rsidRPr="003061CF">
        <w:rPr>
          <w:rFonts w:ascii="Times New Roman" w:eastAsia="NSimSun" w:hAnsi="Times New Roman"/>
          <w:kern w:val="3"/>
          <w:sz w:val="24"/>
          <w:szCs w:val="24"/>
          <w:lang w:val="lv-LV" w:eastAsia="zh-CN" w:bidi="hi-IN"/>
        </w:rPr>
        <w:t>Ar detālplānojumu pamatojot lielāku stāvu skaitu, apbūves intensitāti pieļaujams palielināt līdz 120%) un brīvās zaļās teritorijas (atļautais minimums 40%.</w:t>
      </w:r>
      <w:r w:rsidRPr="003061CF">
        <w:rPr>
          <w:rFonts w:ascii="Times New Roman" w:eastAsia="TimesNewRoman" w:hAnsi="Times New Roman"/>
          <w:sz w:val="24"/>
          <w:szCs w:val="24"/>
          <w:lang w:val="lv-LV"/>
        </w:rPr>
        <w:t xml:space="preserve"> </w:t>
      </w:r>
      <w:r w:rsidRPr="003061CF">
        <w:rPr>
          <w:rFonts w:ascii="Times New Roman" w:eastAsia="NSimSun" w:hAnsi="Times New Roman"/>
          <w:kern w:val="3"/>
          <w:sz w:val="24"/>
          <w:szCs w:val="24"/>
          <w:lang w:val="lv-LV" w:eastAsia="zh-CN" w:bidi="hi-IN"/>
        </w:rPr>
        <w:t>Rekonstruējot esošo apbūvi, pieļaujams samazināt līdz 25%;) rādītāju ievērošanu.</w:t>
      </w:r>
    </w:p>
    <w:p w14:paraId="50DD024E" w14:textId="77777777" w:rsidR="00BA216E" w:rsidRPr="003061CF" w:rsidRDefault="00BA216E" w:rsidP="006A1A1C">
      <w:pPr>
        <w:widowControl/>
        <w:tabs>
          <w:tab w:val="left" w:pos="709"/>
        </w:tabs>
        <w:spacing w:after="0" w:line="240" w:lineRule="auto"/>
        <w:ind w:firstLine="720"/>
        <w:jc w:val="both"/>
        <w:rPr>
          <w:rFonts w:ascii="Times New Roman" w:eastAsia="NSimSun" w:hAnsi="Times New Roman"/>
          <w:kern w:val="3"/>
          <w:sz w:val="24"/>
          <w:szCs w:val="24"/>
          <w:lang w:val="lv-LV" w:eastAsia="zh-CN" w:bidi="hi-IN"/>
        </w:rPr>
      </w:pPr>
      <w:r w:rsidRPr="003061CF">
        <w:rPr>
          <w:rFonts w:ascii="Times New Roman" w:eastAsia="NSimSun" w:hAnsi="Times New Roman"/>
          <w:kern w:val="3"/>
          <w:sz w:val="24"/>
          <w:szCs w:val="24"/>
          <w:lang w:val="lv-LV" w:eastAsia="zh-CN" w:bidi="hi-IN"/>
        </w:rPr>
        <w:t xml:space="preserve">Nekustamā īpašuma valsts kadastra informācijas sistēmā reģistrētie </w:t>
      </w:r>
      <w:r w:rsidRPr="003061CF">
        <w:rPr>
          <w:rFonts w:ascii="Times New Roman" w:hAnsi="Times New Roman"/>
          <w:color w:val="000000"/>
          <w:sz w:val="24"/>
          <w:szCs w:val="24"/>
          <w:lang w:val="lv-LV"/>
        </w:rPr>
        <w:t>Dzīvojamās mājas</w:t>
      </w:r>
      <w:r w:rsidRPr="003061CF">
        <w:rPr>
          <w:rFonts w:ascii="Times New Roman" w:eastAsia="NSimSun" w:hAnsi="Times New Roman"/>
          <w:kern w:val="3"/>
          <w:sz w:val="24"/>
          <w:szCs w:val="24"/>
          <w:lang w:val="lv-LV" w:eastAsia="zh-CN" w:bidi="hi-IN"/>
        </w:rPr>
        <w:t xml:space="preserve"> raksturojošie dati: kopējā platība</w:t>
      </w:r>
      <w:r w:rsidRPr="003061CF">
        <w:rPr>
          <w:rFonts w:ascii="Times New Roman" w:eastAsia="Times New Roman" w:hAnsi="Times New Roman"/>
          <w:sz w:val="24"/>
          <w:szCs w:val="24"/>
          <w:lang w:val="lv-LV"/>
        </w:rPr>
        <w:t xml:space="preserve"> </w:t>
      </w:r>
      <w:r w:rsidRPr="003061CF">
        <w:rPr>
          <w:rFonts w:ascii="Times New Roman" w:eastAsia="NSimSun" w:hAnsi="Times New Roman"/>
          <w:kern w:val="3"/>
          <w:sz w:val="24"/>
          <w:szCs w:val="24"/>
          <w:lang w:val="lv-LV" w:eastAsia="zh-CN" w:bidi="hi-IN"/>
        </w:rPr>
        <w:t>1947,60 m</w:t>
      </w:r>
      <w:r w:rsidRPr="003061CF">
        <w:rPr>
          <w:rFonts w:ascii="Times New Roman" w:eastAsia="NSimSun" w:hAnsi="Times New Roman"/>
          <w:kern w:val="3"/>
          <w:sz w:val="24"/>
          <w:szCs w:val="24"/>
          <w:vertAlign w:val="superscript"/>
          <w:lang w:val="lv-LV" w:eastAsia="zh-CN" w:bidi="hi-IN"/>
        </w:rPr>
        <w:t>2</w:t>
      </w:r>
      <w:r w:rsidRPr="003061CF">
        <w:rPr>
          <w:rFonts w:ascii="Times New Roman" w:eastAsia="NSimSun" w:hAnsi="Times New Roman"/>
          <w:kern w:val="3"/>
          <w:sz w:val="24"/>
          <w:szCs w:val="24"/>
          <w:lang w:val="lv-LV" w:eastAsia="zh-CN" w:bidi="hi-IN"/>
        </w:rPr>
        <w:t>, būves galvenais lietošanas veids – “Triju vai vairāku dzīvokļu mājas” (kods 1122), virszemes stāvu skaits – 5 (pieci), dzīvokļu īpašumu skaits – 28 (divdesmit astoņi).</w:t>
      </w:r>
    </w:p>
    <w:p w14:paraId="49AE5C3A" w14:textId="77777777" w:rsidR="00BA216E" w:rsidRPr="003061CF" w:rsidRDefault="00BA216E" w:rsidP="006A1A1C">
      <w:pPr>
        <w:widowControl/>
        <w:tabs>
          <w:tab w:val="left" w:pos="709"/>
        </w:tabs>
        <w:spacing w:after="0" w:line="240" w:lineRule="auto"/>
        <w:ind w:firstLine="720"/>
        <w:jc w:val="both"/>
        <w:rPr>
          <w:rFonts w:ascii="Times New Roman" w:eastAsia="NSimSun" w:hAnsi="Times New Roman"/>
          <w:kern w:val="3"/>
          <w:sz w:val="24"/>
          <w:szCs w:val="24"/>
          <w:lang w:val="lv-LV" w:eastAsia="zh-CN" w:bidi="hi-IN"/>
        </w:rPr>
      </w:pPr>
      <w:r w:rsidRPr="003061CF">
        <w:rPr>
          <w:rFonts w:ascii="Times New Roman" w:eastAsia="NSimSun" w:hAnsi="Times New Roman"/>
          <w:kern w:val="3"/>
          <w:sz w:val="24"/>
          <w:szCs w:val="24"/>
          <w:lang w:val="lv-LV" w:eastAsia="zh-CN" w:bidi="hi-IN"/>
        </w:rPr>
        <w:t>Zemes vienībai Nekustamā īpašuma valsts kadastra informācijas sistēmā ir reģistrēts nekustamā īpašuma lietošanas mērķis “Trīs, četru un piecu stāvu daudzdzīvokļu māju apbūve” (NĪLM kods 0702).</w:t>
      </w:r>
    </w:p>
    <w:p w14:paraId="4114FA82" w14:textId="129F2D6D" w:rsidR="00BA216E" w:rsidRPr="003061CF" w:rsidRDefault="00BA216E" w:rsidP="006A1A1C">
      <w:pPr>
        <w:widowControl/>
        <w:tabs>
          <w:tab w:val="left" w:pos="709"/>
        </w:tabs>
        <w:spacing w:after="0" w:line="240" w:lineRule="auto"/>
        <w:ind w:firstLine="720"/>
        <w:jc w:val="both"/>
        <w:rPr>
          <w:rFonts w:ascii="Times New Roman" w:eastAsia="NSimSun" w:hAnsi="Times New Roman"/>
          <w:kern w:val="3"/>
          <w:sz w:val="24"/>
          <w:szCs w:val="24"/>
          <w:lang w:val="lv-LV" w:eastAsia="zh-CN" w:bidi="hi-IN"/>
        </w:rPr>
      </w:pPr>
      <w:r w:rsidRPr="003061CF">
        <w:rPr>
          <w:rFonts w:ascii="Times New Roman" w:eastAsia="NSimSun" w:hAnsi="Times New Roman"/>
          <w:kern w:val="3"/>
          <w:sz w:val="24"/>
          <w:szCs w:val="24"/>
          <w:lang w:val="lv-LV" w:eastAsia="zh-CN" w:bidi="hi-IN"/>
        </w:rPr>
        <w:t>Uz Zemes vienības iežogotā teritorijā (70 m</w:t>
      </w:r>
      <w:r w:rsidRPr="003061CF">
        <w:rPr>
          <w:rFonts w:ascii="Times New Roman" w:eastAsia="NSimSun" w:hAnsi="Times New Roman"/>
          <w:kern w:val="3"/>
          <w:sz w:val="24"/>
          <w:szCs w:val="24"/>
          <w:vertAlign w:val="superscript"/>
          <w:lang w:val="lv-LV" w:eastAsia="zh-CN" w:bidi="hi-IN"/>
        </w:rPr>
        <w:t>2</w:t>
      </w:r>
      <w:r w:rsidRPr="003061CF">
        <w:rPr>
          <w:rFonts w:ascii="Times New Roman" w:eastAsia="NSimSun" w:hAnsi="Times New Roman"/>
          <w:kern w:val="3"/>
          <w:sz w:val="24"/>
          <w:szCs w:val="24"/>
          <w:lang w:val="lv-LV" w:eastAsia="zh-CN" w:bidi="hi-IN"/>
        </w:rPr>
        <w:t>) atrodas citai privātpersonai piederošs objekts – pazemes gāzes grupa, kas nav reģistrēts Nekustamā īpašuma valsts kadastra informācijas sistēmas datos</w:t>
      </w:r>
      <w:r w:rsidR="009C047A" w:rsidRPr="003061CF">
        <w:rPr>
          <w:rFonts w:ascii="Times New Roman" w:eastAsia="NSimSun" w:hAnsi="Times New Roman"/>
          <w:kern w:val="3"/>
          <w:sz w:val="24"/>
          <w:szCs w:val="24"/>
          <w:lang w:val="lv-LV" w:eastAsia="zh-CN" w:bidi="hi-IN"/>
        </w:rPr>
        <w:t>,</w:t>
      </w:r>
      <w:r w:rsidRPr="003061CF">
        <w:rPr>
          <w:rFonts w:ascii="Times New Roman" w:eastAsia="NSimSun" w:hAnsi="Times New Roman"/>
          <w:kern w:val="3"/>
          <w:sz w:val="24"/>
          <w:szCs w:val="24"/>
          <w:lang w:val="lv-LV" w:eastAsia="zh-CN" w:bidi="hi-IN"/>
        </w:rPr>
        <w:t xml:space="preserve"> un nav reģistrēts kā apgrūtinājums Zemes vienībai.</w:t>
      </w:r>
    </w:p>
    <w:p w14:paraId="5B9F4991" w14:textId="77777777" w:rsidR="00BA216E" w:rsidRPr="003061CF" w:rsidRDefault="00BA216E" w:rsidP="006A1A1C">
      <w:pPr>
        <w:widowControl/>
        <w:tabs>
          <w:tab w:val="left" w:pos="709"/>
        </w:tabs>
        <w:spacing w:after="0" w:line="240" w:lineRule="auto"/>
        <w:ind w:firstLine="720"/>
        <w:jc w:val="both"/>
        <w:rPr>
          <w:rFonts w:ascii="Times New Roman" w:eastAsia="NSimSun" w:hAnsi="Times New Roman"/>
          <w:kern w:val="3"/>
          <w:sz w:val="24"/>
          <w:szCs w:val="24"/>
          <w:lang w:val="lv-LV" w:eastAsia="zh-CN" w:bidi="hi-IN"/>
        </w:rPr>
      </w:pPr>
      <w:r w:rsidRPr="003061CF">
        <w:rPr>
          <w:rFonts w:ascii="Times New Roman" w:eastAsia="NSimSun" w:hAnsi="Times New Roman"/>
          <w:kern w:val="3"/>
          <w:sz w:val="24"/>
          <w:szCs w:val="24"/>
          <w:lang w:val="lv-LV" w:eastAsia="zh-CN" w:bidi="hi-IN"/>
        </w:rPr>
        <w:t>Sagatavojot  Dzīvojamo māju privatizācijai, lēmums par FNZG noteikšanu nav pieņemts.</w:t>
      </w:r>
    </w:p>
    <w:p w14:paraId="08D61FE3" w14:textId="735AFB26" w:rsidR="00BA216E" w:rsidRPr="003061CF" w:rsidRDefault="00BA216E" w:rsidP="006A1A1C">
      <w:pPr>
        <w:widowControl/>
        <w:spacing w:after="0" w:line="240" w:lineRule="auto"/>
        <w:ind w:firstLine="720"/>
        <w:jc w:val="both"/>
        <w:rPr>
          <w:rFonts w:ascii="Times New Roman" w:hAnsi="Times New Roman"/>
          <w:sz w:val="24"/>
          <w:szCs w:val="24"/>
          <w:lang w:val="lv-LV"/>
        </w:rPr>
      </w:pPr>
      <w:r w:rsidRPr="003061CF">
        <w:rPr>
          <w:rFonts w:ascii="Times New Roman" w:hAnsi="Times New Roman"/>
          <w:sz w:val="24"/>
          <w:szCs w:val="24"/>
          <w:lang w:val="lv-LV"/>
        </w:rPr>
        <w:t xml:space="preserve">Paziņojums par dalītā īpašuma izbeigšanas procesa uzsākšanu Dzīvojamai mājai publicēts 2024. gada 8. novembrī </w:t>
      </w:r>
      <w:hyperlink r:id="rId8" w:history="1">
        <w:r w:rsidR="00FE6DDE" w:rsidRPr="003061CF">
          <w:rPr>
            <w:rStyle w:val="Hipersaite"/>
            <w:rFonts w:ascii="Times New Roman" w:hAnsi="Times New Roman"/>
            <w:sz w:val="24"/>
            <w:szCs w:val="24"/>
            <w:lang w:val="lv-LV"/>
          </w:rPr>
          <w:t>Pašvaldības oficiālajā tīmekļvietnē www.ogresnovads.lv</w:t>
        </w:r>
      </w:hyperlink>
      <w:r w:rsidR="00111E3A" w:rsidRPr="003061CF">
        <w:rPr>
          <w:rFonts w:ascii="Times New Roman" w:hAnsi="Times New Roman"/>
          <w:sz w:val="24"/>
          <w:szCs w:val="24"/>
          <w:lang w:val="lv-LV"/>
        </w:rPr>
        <w:t>.</w:t>
      </w:r>
    </w:p>
    <w:p w14:paraId="199203A3" w14:textId="52E4744C" w:rsidR="00BA216E" w:rsidRPr="003061CF" w:rsidRDefault="00BA216E" w:rsidP="006A1A1C">
      <w:pPr>
        <w:widowControl/>
        <w:spacing w:after="0" w:line="240" w:lineRule="auto"/>
        <w:ind w:firstLine="720"/>
        <w:jc w:val="both"/>
        <w:rPr>
          <w:rFonts w:ascii="Times New Roman" w:eastAsia="Times New Roman" w:hAnsi="Times New Roman"/>
          <w:sz w:val="24"/>
          <w:szCs w:val="24"/>
          <w:lang w:val="lv-LV"/>
        </w:rPr>
      </w:pPr>
      <w:r w:rsidRPr="003061CF">
        <w:rPr>
          <w:rFonts w:ascii="Times New Roman" w:eastAsia="Times New Roman" w:hAnsi="Times New Roman"/>
          <w:sz w:val="24"/>
          <w:szCs w:val="24"/>
          <w:lang w:val="lv-LV"/>
        </w:rPr>
        <w:t xml:space="preserve">Saskaņā ar </w:t>
      </w:r>
      <w:r w:rsidRPr="003061CF">
        <w:rPr>
          <w:rFonts w:ascii="Times New Roman" w:hAnsi="Times New Roman"/>
          <w:sz w:val="24"/>
          <w:szCs w:val="24"/>
          <w:lang w:val="lv-LV"/>
        </w:rPr>
        <w:t>MK</w:t>
      </w:r>
      <w:r w:rsidR="00111E3A" w:rsidRPr="003061CF">
        <w:rPr>
          <w:rFonts w:ascii="Times New Roman" w:hAnsi="Times New Roman"/>
          <w:sz w:val="24"/>
          <w:szCs w:val="24"/>
          <w:lang w:val="lv-LV"/>
        </w:rPr>
        <w:t xml:space="preserve"> noteikumu Nr. </w:t>
      </w:r>
      <w:r w:rsidRPr="003061CF">
        <w:rPr>
          <w:rFonts w:ascii="Times New Roman" w:hAnsi="Times New Roman"/>
          <w:sz w:val="24"/>
          <w:szCs w:val="24"/>
          <w:lang w:val="lv-LV"/>
        </w:rPr>
        <w:t>522</w:t>
      </w:r>
      <w:r w:rsidRPr="003061CF">
        <w:rPr>
          <w:rFonts w:ascii="Times New Roman" w:eastAsia="Times New Roman" w:hAnsi="Times New Roman"/>
          <w:sz w:val="24"/>
          <w:szCs w:val="24"/>
          <w:lang w:val="lv-LV"/>
        </w:rPr>
        <w:t xml:space="preserve"> 3. punktā noteikto FNZG iekļauj zemi, uz kuras pilnībā vai daļēji atrodas tai piesaistītā dzīvojamā māja, kā arī tās uzturēšanai, apsaimniekošanai un funkcionēšanai nepieciešamie infrastruktūras, labiekārtojuma un komunikāciju elementi, savukārt, </w:t>
      </w:r>
      <w:r w:rsidRPr="003061CF">
        <w:rPr>
          <w:rFonts w:ascii="Times New Roman" w:hAnsi="Times New Roman"/>
          <w:sz w:val="24"/>
          <w:szCs w:val="24"/>
          <w:lang w:val="lv-LV"/>
        </w:rPr>
        <w:t>MK</w:t>
      </w:r>
      <w:r w:rsidR="00111E3A" w:rsidRPr="003061CF">
        <w:rPr>
          <w:rFonts w:ascii="Times New Roman" w:hAnsi="Times New Roman"/>
          <w:sz w:val="24"/>
          <w:szCs w:val="24"/>
          <w:lang w:val="lv-LV"/>
        </w:rPr>
        <w:t xml:space="preserve"> noteikumu Nr. </w:t>
      </w:r>
      <w:r w:rsidRPr="003061CF">
        <w:rPr>
          <w:rFonts w:ascii="Times New Roman" w:hAnsi="Times New Roman"/>
          <w:sz w:val="24"/>
          <w:szCs w:val="24"/>
          <w:lang w:val="lv-LV"/>
        </w:rPr>
        <w:t xml:space="preserve">522 </w:t>
      </w:r>
      <w:r w:rsidRPr="003061CF">
        <w:rPr>
          <w:rFonts w:ascii="Times New Roman" w:eastAsia="Times New Roman" w:hAnsi="Times New Roman"/>
          <w:sz w:val="24"/>
          <w:szCs w:val="24"/>
          <w:lang w:val="lv-LV"/>
        </w:rPr>
        <w:t>6.</w:t>
      </w:r>
      <w:r w:rsidR="00111E3A"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punktā noteikts, ka FNZG var tikt ietverta brīvā zaļā teritorija, kas atbilstoši normatīvajiem aktiem par vispārīgo teritorijas plānošanu, izmantošanu un apbūvi nav uzskatāma par publisko ārtelpu.</w:t>
      </w:r>
    </w:p>
    <w:p w14:paraId="11A23239" w14:textId="66F1F94C" w:rsidR="00BA216E" w:rsidRPr="003061CF" w:rsidRDefault="00BA216E" w:rsidP="006A1A1C">
      <w:pPr>
        <w:widowControl/>
        <w:spacing w:after="0" w:line="240" w:lineRule="auto"/>
        <w:ind w:firstLine="720"/>
        <w:jc w:val="both"/>
        <w:rPr>
          <w:rFonts w:ascii="Times New Roman" w:eastAsia="Times New Roman" w:hAnsi="Times New Roman"/>
          <w:sz w:val="24"/>
          <w:szCs w:val="24"/>
          <w:lang w:val="lv-LV"/>
        </w:rPr>
      </w:pPr>
      <w:r w:rsidRPr="003061CF">
        <w:rPr>
          <w:rFonts w:ascii="Times New Roman" w:hAnsi="Times New Roman"/>
          <w:sz w:val="24"/>
          <w:szCs w:val="24"/>
          <w:lang w:val="lv-LV"/>
        </w:rPr>
        <w:t>MK</w:t>
      </w:r>
      <w:r w:rsidR="00111E3A" w:rsidRPr="003061CF">
        <w:rPr>
          <w:rFonts w:ascii="Times New Roman" w:hAnsi="Times New Roman"/>
          <w:sz w:val="24"/>
          <w:szCs w:val="24"/>
          <w:lang w:val="lv-LV"/>
        </w:rPr>
        <w:t xml:space="preserve"> noteikumu Nr. </w:t>
      </w:r>
      <w:r w:rsidRPr="003061CF">
        <w:rPr>
          <w:rFonts w:ascii="Times New Roman" w:hAnsi="Times New Roman"/>
          <w:sz w:val="24"/>
          <w:szCs w:val="24"/>
          <w:lang w:val="lv-LV"/>
        </w:rPr>
        <w:t xml:space="preserve">522 </w:t>
      </w:r>
      <w:r w:rsidRPr="003061CF">
        <w:rPr>
          <w:rFonts w:ascii="Times New Roman" w:eastAsia="Times New Roman" w:hAnsi="Times New Roman"/>
          <w:sz w:val="24"/>
          <w:szCs w:val="24"/>
          <w:lang w:val="lv-LV"/>
        </w:rPr>
        <w:t>14.</w:t>
      </w:r>
      <w:r w:rsidR="00111E3A"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punktā noteikts, ka, nosakot FNZG, zemes īpašniekam izdala atlikušo zemes gabala daļu, kas atbilst attiecīgās pašvaldības teritorijas plānojumā noteiktajiem teritorijas izmantošanas un apbūves nosacījumiem.</w:t>
      </w:r>
    </w:p>
    <w:p w14:paraId="166D7C6B" w14:textId="301F4D88" w:rsidR="00BA216E" w:rsidRPr="003061CF" w:rsidRDefault="00BA216E" w:rsidP="006A1A1C">
      <w:pPr>
        <w:spacing w:after="0" w:line="240" w:lineRule="auto"/>
        <w:ind w:firstLine="720"/>
        <w:jc w:val="both"/>
        <w:rPr>
          <w:rFonts w:ascii="Times New Roman" w:eastAsia="Times New Roman" w:hAnsi="Times New Roman"/>
          <w:noProof/>
          <w:sz w:val="24"/>
          <w:szCs w:val="24"/>
        </w:rPr>
      </w:pPr>
      <w:r w:rsidRPr="003061CF">
        <w:rPr>
          <w:rFonts w:ascii="Times New Roman" w:eastAsia="Times New Roman" w:hAnsi="Times New Roman"/>
          <w:sz w:val="24"/>
          <w:szCs w:val="24"/>
          <w:lang w:val="lv-LV"/>
        </w:rPr>
        <w:t xml:space="preserve">Komisija 2024. gada </w:t>
      </w:r>
      <w:r w:rsidRPr="003061CF">
        <w:rPr>
          <w:rFonts w:ascii="Times New Roman" w:eastAsia="Times New Roman" w:hAnsi="Times New Roman"/>
          <w:sz w:val="24"/>
          <w:szCs w:val="24"/>
        </w:rPr>
        <w:t>13.</w:t>
      </w:r>
      <w:r w:rsidR="00111E3A" w:rsidRPr="003061CF">
        <w:rPr>
          <w:rFonts w:ascii="Times New Roman" w:eastAsia="Times New Roman" w:hAnsi="Times New Roman"/>
          <w:sz w:val="24"/>
          <w:szCs w:val="24"/>
        </w:rPr>
        <w:t> </w:t>
      </w:r>
      <w:r w:rsidRPr="003061CF">
        <w:rPr>
          <w:rFonts w:ascii="Times New Roman" w:eastAsia="Times New Roman" w:hAnsi="Times New Roman"/>
          <w:sz w:val="24"/>
          <w:szCs w:val="24"/>
        </w:rPr>
        <w:t>augustā</w:t>
      </w:r>
      <w:r w:rsidRPr="003061CF">
        <w:rPr>
          <w:rFonts w:ascii="Times New Roman" w:eastAsia="Times New Roman" w:hAnsi="Times New Roman"/>
          <w:sz w:val="24"/>
          <w:szCs w:val="24"/>
          <w:lang w:val="lv-LV"/>
        </w:rPr>
        <w:t xml:space="preserve"> nosūtīja vēstuli</w:t>
      </w:r>
      <w:r w:rsidRPr="003061CF">
        <w:rPr>
          <w:rFonts w:ascii="Times New Roman" w:eastAsia="Times New Roman" w:hAnsi="Times New Roman"/>
          <w:noProof/>
          <w:sz w:val="24"/>
          <w:szCs w:val="24"/>
          <w:lang w:val="lv-LV"/>
        </w:rPr>
        <w:t xml:space="preserve"> (</w:t>
      </w:r>
      <w:r w:rsidRPr="003061CF">
        <w:rPr>
          <w:rFonts w:ascii="Times New Roman" w:eastAsia="Times New Roman" w:hAnsi="Times New Roman"/>
          <w:sz w:val="24"/>
          <w:szCs w:val="24"/>
          <w:lang w:val="lv-LV"/>
        </w:rPr>
        <w:t xml:space="preserve">Nr. </w:t>
      </w:r>
      <w:r w:rsidRPr="003061CF">
        <w:rPr>
          <w:rFonts w:ascii="Times New Roman" w:eastAsia="Times New Roman" w:hAnsi="Times New Roman"/>
          <w:noProof/>
          <w:sz w:val="24"/>
          <w:szCs w:val="24"/>
          <w:lang w:val="lv-LV"/>
        </w:rPr>
        <w:t>K.5-9.2/25) Tieslietu ministrijai un Ekonomikas ministrijai ar lūgumu sniegt skaidrojumu, vai dzīvojamai mājai FNZG var iekļaut citai personai piederošu objektu (proti, gāzes krātuvi)</w:t>
      </w:r>
      <w:r w:rsidR="00111E3A" w:rsidRPr="003061CF">
        <w:rPr>
          <w:rFonts w:ascii="Times New Roman" w:eastAsia="Times New Roman" w:hAnsi="Times New Roman"/>
          <w:noProof/>
          <w:sz w:val="24"/>
          <w:szCs w:val="24"/>
          <w:lang w:val="lv-LV"/>
        </w:rPr>
        <w:t>,</w:t>
      </w:r>
      <w:r w:rsidRPr="003061CF">
        <w:rPr>
          <w:rFonts w:ascii="Times New Roman" w:eastAsia="Times New Roman" w:hAnsi="Times New Roman"/>
          <w:noProof/>
          <w:sz w:val="24"/>
          <w:szCs w:val="24"/>
          <w:lang w:val="lv-LV"/>
        </w:rPr>
        <w:t xml:space="preserve"> vai arī tam veidojama atsevišķa zemes vienība (kura neatbildīs vietējās pašvaldības apbūves noteikumiem dotajā funkcionālajā zonā), kura turpmāk paliek zemes īpašniekam. 2024. gada 18. septembrī Tieslietu ministrija sniedza atbildes vēstuli (reģistrēta Pašvaldībā ar Nr.</w:t>
      </w:r>
      <w:r w:rsidRPr="003061CF">
        <w:rPr>
          <w:rFonts w:ascii="Times New Roman" w:hAnsi="Times New Roman"/>
          <w:color w:val="212529"/>
          <w:sz w:val="24"/>
          <w:szCs w:val="24"/>
          <w:shd w:val="clear" w:color="auto" w:fill="FFFFFF"/>
        </w:rPr>
        <w:t xml:space="preserve"> </w:t>
      </w:r>
      <w:r w:rsidRPr="003061CF">
        <w:rPr>
          <w:rFonts w:ascii="Times New Roman" w:eastAsia="Times New Roman" w:hAnsi="Times New Roman"/>
          <w:noProof/>
          <w:sz w:val="24"/>
          <w:szCs w:val="24"/>
        </w:rPr>
        <w:t>2-4.1/4687).</w:t>
      </w:r>
      <w:r w:rsidRPr="003061CF">
        <w:rPr>
          <w:rFonts w:ascii="Times New Roman" w:eastAsia="Times New Roman" w:hAnsi="Times New Roman"/>
          <w:noProof/>
          <w:sz w:val="24"/>
          <w:szCs w:val="24"/>
          <w:lang w:val="lv-LV"/>
        </w:rPr>
        <w:t xml:space="preserve"> </w:t>
      </w:r>
      <w:r w:rsidRPr="003061CF">
        <w:rPr>
          <w:rFonts w:ascii="Times New Roman" w:eastAsia="Times New Roman" w:hAnsi="Times New Roman"/>
          <w:noProof/>
          <w:sz w:val="24"/>
          <w:szCs w:val="24"/>
        </w:rPr>
        <w:t>2024. gada 17. septembrī saņemta atbildes vēstule</w:t>
      </w:r>
      <w:r w:rsidR="002A3358" w:rsidRPr="003061CF">
        <w:rPr>
          <w:rFonts w:ascii="Times New Roman" w:eastAsia="Times New Roman" w:hAnsi="Times New Roman"/>
          <w:noProof/>
          <w:sz w:val="24"/>
          <w:szCs w:val="24"/>
        </w:rPr>
        <w:t xml:space="preserve"> arī </w:t>
      </w:r>
      <w:r w:rsidRPr="003061CF">
        <w:rPr>
          <w:rFonts w:ascii="Times New Roman" w:eastAsia="Times New Roman" w:hAnsi="Times New Roman"/>
          <w:noProof/>
          <w:sz w:val="24"/>
          <w:szCs w:val="24"/>
        </w:rPr>
        <w:t>no Ekonomikas ministrijas (reģistrēta Pašvaldībā ar Nr.</w:t>
      </w:r>
      <w:r w:rsidR="00111E3A" w:rsidRPr="003061CF">
        <w:rPr>
          <w:rFonts w:ascii="Times New Roman" w:eastAsia="Times New Roman" w:hAnsi="Times New Roman"/>
          <w:noProof/>
          <w:sz w:val="24"/>
          <w:szCs w:val="24"/>
        </w:rPr>
        <w:t> </w:t>
      </w:r>
      <w:hyperlink r:id="rId9" w:history="1">
        <w:r w:rsidRPr="003061CF">
          <w:rPr>
            <w:rFonts w:ascii="Times New Roman" w:hAnsi="Times New Roman"/>
            <w:sz w:val="24"/>
            <w:szCs w:val="24"/>
          </w:rPr>
          <w:t>2-</w:t>
        </w:r>
        <w:r w:rsidR="00111E3A" w:rsidRPr="003061CF">
          <w:rPr>
            <w:rFonts w:ascii="Times New Roman" w:hAnsi="Times New Roman"/>
            <w:sz w:val="24"/>
            <w:szCs w:val="24"/>
          </w:rPr>
          <w:t> </w:t>
        </w:r>
        <w:r w:rsidRPr="003061CF">
          <w:rPr>
            <w:rFonts w:ascii="Times New Roman" w:hAnsi="Times New Roman"/>
            <w:sz w:val="24"/>
            <w:szCs w:val="24"/>
          </w:rPr>
          <w:t>4.1/4639</w:t>
        </w:r>
      </w:hyperlink>
      <w:r w:rsidRPr="003061CF">
        <w:rPr>
          <w:rFonts w:ascii="Times New Roman" w:eastAsia="Times New Roman" w:hAnsi="Times New Roman"/>
          <w:noProof/>
          <w:sz w:val="24"/>
          <w:szCs w:val="24"/>
        </w:rPr>
        <w:t>).</w:t>
      </w:r>
      <w:r w:rsidRPr="003061CF">
        <w:rPr>
          <w:rFonts w:ascii="Times New Roman" w:eastAsia="Times New Roman" w:hAnsi="Times New Roman"/>
          <w:b/>
          <w:noProof/>
          <w:sz w:val="24"/>
          <w:szCs w:val="24"/>
          <w:lang w:val="lv-LV"/>
        </w:rPr>
        <w:t xml:space="preserve"> </w:t>
      </w:r>
    </w:p>
    <w:p w14:paraId="014AC1D5" w14:textId="77777777" w:rsidR="00BA216E" w:rsidRPr="003061CF" w:rsidRDefault="00BA216E" w:rsidP="002A3358">
      <w:pPr>
        <w:widowControl/>
        <w:tabs>
          <w:tab w:val="left" w:pos="709"/>
        </w:tabs>
        <w:spacing w:after="0" w:line="240" w:lineRule="auto"/>
        <w:ind w:firstLine="720"/>
        <w:jc w:val="both"/>
        <w:rPr>
          <w:rFonts w:ascii="Times New Roman" w:eastAsia="Times New Roman" w:hAnsi="Times New Roman"/>
          <w:sz w:val="24"/>
          <w:szCs w:val="24"/>
          <w:lang w:val="lv-LV"/>
        </w:rPr>
      </w:pPr>
      <w:r w:rsidRPr="003061CF">
        <w:rPr>
          <w:rFonts w:ascii="Times New Roman" w:eastAsia="Times New Roman" w:hAnsi="Times New Roman"/>
          <w:sz w:val="24"/>
          <w:szCs w:val="24"/>
          <w:lang w:val="lv-LV"/>
        </w:rPr>
        <w:t>Viedokļu sniegšanai informāciju par FNZG noteikšanas/pārskatīšanas procesa uzsākšanu Komisija nosūtīja Zemes vienības īpašnieka pilnvarotajam pārstāvim, dzīvokļu īpašnieku Pilnvarotajam pārstāvim un sabiedrībai ar ierobežotu atbildību “Latvijas propāna gāze” (reģistrācijas Nr. 40003493561).</w:t>
      </w:r>
    </w:p>
    <w:p w14:paraId="2BFABB42" w14:textId="4EE6B10B" w:rsidR="00BA216E" w:rsidRPr="003061CF" w:rsidRDefault="00BA216E" w:rsidP="006A1A1C">
      <w:pPr>
        <w:widowControl/>
        <w:spacing w:after="0" w:line="240" w:lineRule="auto"/>
        <w:ind w:firstLine="720"/>
        <w:jc w:val="both"/>
        <w:rPr>
          <w:rFonts w:ascii="Times New Roman" w:eastAsia="Times New Roman" w:hAnsi="Times New Roman"/>
          <w:sz w:val="24"/>
          <w:szCs w:val="24"/>
          <w:lang w:val="lv-LV"/>
        </w:rPr>
      </w:pPr>
      <w:r w:rsidRPr="003061CF">
        <w:rPr>
          <w:rFonts w:ascii="Times New Roman" w:eastAsia="Times New Roman" w:hAnsi="Times New Roman"/>
          <w:sz w:val="24"/>
          <w:szCs w:val="24"/>
          <w:lang w:val="lv-LV"/>
        </w:rPr>
        <w:t>2024.</w:t>
      </w:r>
      <w:r w:rsidR="002A3358"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gada 9.</w:t>
      </w:r>
      <w:r w:rsidR="002A3358"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decembrī Komisijā saņemts Dzīvojamās mājas Pilnvarotā pārstāvja 2024.</w:t>
      </w:r>
      <w:r w:rsidR="002A3358"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gada 8.</w:t>
      </w:r>
      <w:r w:rsidR="002A3358"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decembra iesniegums (reģistrēts Pašvaldībā ar Nr.</w:t>
      </w:r>
      <w:r w:rsidRPr="003061CF">
        <w:rPr>
          <w:rFonts w:ascii="Times New Roman" w:eastAsia="Times New Roman" w:hAnsi="Times New Roman"/>
          <w:color w:val="212529"/>
          <w:sz w:val="24"/>
          <w:szCs w:val="24"/>
          <w:shd w:val="clear" w:color="auto" w:fill="FFFFFF"/>
          <w:lang w:val="lv-LV"/>
        </w:rPr>
        <w:t xml:space="preserve"> </w:t>
      </w:r>
      <w:r w:rsidRPr="003061CF">
        <w:rPr>
          <w:rFonts w:ascii="Times New Roman" w:eastAsia="Times New Roman" w:hAnsi="Times New Roman"/>
          <w:sz w:val="24"/>
          <w:szCs w:val="24"/>
          <w:lang w:val="lv-LV"/>
        </w:rPr>
        <w:t>2-4.2/3303), kurā norādīts, ka 2024.</w:t>
      </w:r>
      <w:r w:rsidR="002A3358"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 xml:space="preserve">gada 7. decembrī veiktajā aptaujā Dzīvojamās mājas dzīvokļu īpašnieki ar balsu vairākumu nobalsoja “Par” Dzīvojamās mājas FNZG robežplāna projektu, kur iekļauta arī </w:t>
      </w:r>
      <w:r w:rsidRPr="003061CF">
        <w:rPr>
          <w:rFonts w:ascii="Times New Roman" w:eastAsia="Times New Roman" w:hAnsi="Times New Roman"/>
          <w:sz w:val="24"/>
          <w:szCs w:val="24"/>
          <w:lang w:val="lv-LV"/>
        </w:rPr>
        <w:lastRenderedPageBreak/>
        <w:t xml:space="preserve">zemesgabala daļa, uz kuras atrodas citai privātpersonai piederošais objekts – pazemes gāzes grupa. </w:t>
      </w:r>
    </w:p>
    <w:p w14:paraId="4CEE9344" w14:textId="70D8DA4D" w:rsidR="00BA216E" w:rsidRPr="003061CF" w:rsidRDefault="00BA216E" w:rsidP="002A3358">
      <w:pPr>
        <w:widowControl/>
        <w:tabs>
          <w:tab w:val="left" w:pos="709"/>
        </w:tabs>
        <w:spacing w:after="0" w:line="240" w:lineRule="auto"/>
        <w:ind w:firstLine="720"/>
        <w:jc w:val="both"/>
        <w:rPr>
          <w:rFonts w:ascii="Times New Roman" w:eastAsia="Times New Roman" w:hAnsi="Times New Roman"/>
          <w:sz w:val="24"/>
          <w:szCs w:val="24"/>
          <w:lang w:val="lv-LV"/>
        </w:rPr>
      </w:pPr>
      <w:r w:rsidRPr="003061CF">
        <w:rPr>
          <w:rFonts w:ascii="Times New Roman" w:eastAsia="Times New Roman" w:hAnsi="Times New Roman"/>
          <w:sz w:val="24"/>
          <w:szCs w:val="24"/>
          <w:lang w:val="lv-LV"/>
        </w:rPr>
        <w:t>2025. gada 28. janvārī saņemta sabiedrības ar ierobežotu atbildību “Latvijas propāna gāze” (reģistrācijas Nr. 40003493561) 2025.</w:t>
      </w:r>
      <w:r w:rsidR="00111E3A"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gada 23.</w:t>
      </w:r>
      <w:r w:rsidR="00111E3A"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janvāra vēstule (reģistrēta Pašvaldībā ar Nr. 2-4.1/604), kurā lūgts Komisij</w:t>
      </w:r>
      <w:r w:rsidR="002A3358" w:rsidRPr="003061CF">
        <w:rPr>
          <w:rFonts w:ascii="Times New Roman" w:eastAsia="Times New Roman" w:hAnsi="Times New Roman"/>
          <w:sz w:val="24"/>
          <w:szCs w:val="24"/>
          <w:lang w:val="lv-LV"/>
        </w:rPr>
        <w:t>ai</w:t>
      </w:r>
      <w:r w:rsidRPr="003061CF">
        <w:rPr>
          <w:rFonts w:ascii="Times New Roman" w:eastAsia="Times New Roman" w:hAnsi="Times New Roman"/>
          <w:sz w:val="24"/>
          <w:szCs w:val="24"/>
          <w:lang w:val="lv-LV"/>
        </w:rPr>
        <w:t xml:space="preserve"> ņemt vērā, ka zemesgabalā atrodas sabiedrības ar ierobežotu atbildību “Latvijas propāna gāze” (reģistrācijas Nr.</w:t>
      </w:r>
      <w:r w:rsidR="00111E3A"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40003493561) piederoša pazemes gāzes grupa, kura nodrošina ar sašķidrinātas naftas gāzes apgādi daudzdzīvokļu dzīvojamās mājas Draudzības ielā Nr.</w:t>
      </w:r>
      <w:r w:rsidR="00111E3A"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4, Nr.</w:t>
      </w:r>
      <w:r w:rsidR="00111E3A"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8, Nr.</w:t>
      </w:r>
      <w:r w:rsidR="00111E3A" w:rsidRPr="003061CF">
        <w:rPr>
          <w:rFonts w:ascii="Times New Roman" w:eastAsia="Times New Roman" w:hAnsi="Times New Roman"/>
          <w:sz w:val="24"/>
          <w:szCs w:val="24"/>
          <w:lang w:val="lv-LV"/>
        </w:rPr>
        <w:t> </w:t>
      </w:r>
      <w:r w:rsidRPr="003061CF">
        <w:rPr>
          <w:rFonts w:ascii="Times New Roman" w:eastAsia="Times New Roman" w:hAnsi="Times New Roman"/>
          <w:sz w:val="24"/>
          <w:szCs w:val="24"/>
          <w:lang w:val="lv-LV"/>
        </w:rPr>
        <w:t>10, un minētā pazemes grupa ir reģistrēta Valsts zemes dienesta Apgrūtināto teritoriju informācijas sistēmā (ATIS). Par zemesgabala izdalīšanu pazemes gāzes grupas uzturēšanai un apsaimniekošanai priekšlikums nav sniegts.</w:t>
      </w:r>
    </w:p>
    <w:p w14:paraId="77947732" w14:textId="77777777" w:rsidR="00BA216E" w:rsidRPr="003061CF" w:rsidRDefault="00BA216E" w:rsidP="002A3358">
      <w:pPr>
        <w:widowControl/>
        <w:tabs>
          <w:tab w:val="left" w:pos="709"/>
        </w:tabs>
        <w:spacing w:after="0" w:line="240" w:lineRule="auto"/>
        <w:ind w:firstLine="720"/>
        <w:jc w:val="both"/>
        <w:rPr>
          <w:rFonts w:ascii="Times New Roman" w:eastAsia="Times New Roman" w:hAnsi="Times New Roman"/>
          <w:sz w:val="24"/>
          <w:szCs w:val="24"/>
          <w:lang w:val="lv-LV"/>
        </w:rPr>
      </w:pPr>
      <w:r w:rsidRPr="003061CF">
        <w:rPr>
          <w:rFonts w:ascii="Times New Roman" w:eastAsia="Times New Roman" w:hAnsi="Times New Roman"/>
          <w:sz w:val="24"/>
          <w:szCs w:val="24"/>
          <w:lang w:val="lv-LV"/>
        </w:rPr>
        <w:t>Zemes īpašnieka pilnvarotais pārstāvis rakstiski nav sniedzis viedokli par nepieciešamību izdalīt atsevišķā zemes vienībā teritoriju zem pazemes gāzes grupas, bet mutiski (telefonsarunā) pauda viedokli, ka lietderīgi atsavināt visu Zemes vienību Dzīvojamai mājai.</w:t>
      </w:r>
    </w:p>
    <w:p w14:paraId="15ADB972" w14:textId="1E3541BF" w:rsidR="00BA216E" w:rsidRPr="003061CF" w:rsidRDefault="00BA216E" w:rsidP="002A3358">
      <w:pPr>
        <w:widowControl/>
        <w:tabs>
          <w:tab w:val="left" w:pos="709"/>
        </w:tabs>
        <w:spacing w:after="0" w:line="240" w:lineRule="auto"/>
        <w:ind w:firstLine="720"/>
        <w:jc w:val="both"/>
        <w:rPr>
          <w:rFonts w:ascii="Times New Roman" w:eastAsia="Times New Roman" w:hAnsi="Times New Roman"/>
          <w:sz w:val="24"/>
          <w:szCs w:val="24"/>
          <w:lang w:val="lv-LV"/>
        </w:rPr>
      </w:pPr>
      <w:r w:rsidRPr="003061CF">
        <w:rPr>
          <w:rFonts w:ascii="Times New Roman" w:hAnsi="Times New Roman"/>
          <w:sz w:val="24"/>
          <w:szCs w:val="24"/>
          <w:lang w:val="lv-LV"/>
        </w:rPr>
        <w:t>MK</w:t>
      </w:r>
      <w:r w:rsidR="00B27309" w:rsidRPr="003061CF">
        <w:rPr>
          <w:rFonts w:ascii="Times New Roman" w:hAnsi="Times New Roman"/>
          <w:sz w:val="24"/>
          <w:szCs w:val="24"/>
          <w:lang w:val="lv-LV"/>
        </w:rPr>
        <w:t xml:space="preserve"> noteikumu Nr. </w:t>
      </w:r>
      <w:r w:rsidRPr="003061CF">
        <w:rPr>
          <w:rFonts w:ascii="Times New Roman" w:hAnsi="Times New Roman"/>
          <w:sz w:val="24"/>
          <w:szCs w:val="24"/>
          <w:lang w:val="lv-LV"/>
        </w:rPr>
        <w:t xml:space="preserve">522 </w:t>
      </w:r>
      <w:r w:rsidRPr="003061CF">
        <w:rPr>
          <w:rFonts w:ascii="Times New Roman" w:eastAsia="Times New Roman" w:hAnsi="Times New Roman"/>
          <w:sz w:val="24"/>
          <w:szCs w:val="24"/>
          <w:lang w:val="lv-LV"/>
        </w:rPr>
        <w:t>19. punktā noteikts, ka FNZG projekts ir digitālā veidā vektordatu formātā Latvijas ģeodēzisko koordinātu sistēmā vai, ja nav pieejami vektordati, konkrētā mērogā uz kartogrāfiskās pamatnes, kas attēlo virszemes topogrāfisko situāciju, sastādīts grafiskais materiāls (turpmāk – Projekts). Projektā norāda FNZG robežu grafisko attēlojumu, FNZG platību, tās zemes vienības kadastra apzīmējumu un robežas grafisko attēlojumu, uz kuras atrodas FNZG vai tā daļa, platību, kādu FNZG vai tā daļa aizņem konkrētajā zemes vienībā, un tās atlikušo platību.</w:t>
      </w:r>
    </w:p>
    <w:p w14:paraId="44AFFCB1" w14:textId="0C95AB39" w:rsidR="00BA216E" w:rsidRPr="003061CF" w:rsidRDefault="002A3358" w:rsidP="002A3358">
      <w:pPr>
        <w:widowControl/>
        <w:tabs>
          <w:tab w:val="left" w:pos="709"/>
        </w:tabs>
        <w:spacing w:after="0" w:line="240" w:lineRule="auto"/>
        <w:ind w:firstLine="720"/>
        <w:jc w:val="both"/>
        <w:rPr>
          <w:rFonts w:ascii="Times New Roman" w:eastAsia="Times New Roman" w:hAnsi="Times New Roman"/>
          <w:sz w:val="24"/>
          <w:szCs w:val="24"/>
          <w:lang w:val="lv-LV"/>
        </w:rPr>
      </w:pPr>
      <w:r w:rsidRPr="003061CF">
        <w:rPr>
          <w:rFonts w:ascii="Times New Roman" w:eastAsiaTheme="minorHAnsi" w:hAnsi="Times New Roman"/>
          <w:sz w:val="24"/>
          <w:szCs w:val="24"/>
          <w:lang w:val="lv-LV"/>
        </w:rPr>
        <w:t xml:space="preserve">Likuma “Par valsts un pašvaldību dzīvojamo māju privatizāciju” </w:t>
      </w:r>
      <w:r w:rsidR="00BA216E" w:rsidRPr="003061CF">
        <w:rPr>
          <w:rFonts w:ascii="Times New Roman" w:eastAsia="Times New Roman" w:hAnsi="Times New Roman"/>
          <w:sz w:val="24"/>
          <w:szCs w:val="24"/>
          <w:lang w:val="lv-LV"/>
        </w:rPr>
        <w:t>28. panta otrajā daļā noteikts, ka, nosakot privatizējamai dzīvojamai mājai</w:t>
      </w:r>
      <w:r w:rsidRPr="003061CF">
        <w:rPr>
          <w:rFonts w:ascii="Times New Roman" w:eastAsia="Times New Roman" w:hAnsi="Times New Roman"/>
          <w:sz w:val="24"/>
          <w:szCs w:val="24"/>
          <w:lang w:val="lv-LV"/>
        </w:rPr>
        <w:t xml:space="preserve"> funkcionāli nepieciešamo zemes gabalu</w:t>
      </w:r>
      <w:r w:rsidR="00BA216E" w:rsidRPr="003061CF">
        <w:rPr>
          <w:rFonts w:ascii="Times New Roman" w:eastAsia="Times New Roman" w:hAnsi="Times New Roman"/>
          <w:sz w:val="24"/>
          <w:szCs w:val="24"/>
          <w:lang w:val="lv-LV"/>
        </w:rPr>
        <w:t>, ņem vērā normatīvo aktu par vispārīgo teritorijas plānošanu, izmantošanu un apbūvi noteikumus, it sevišķi: esošo apbūvi; apbūves parametrus; pagalmu plānošanas noteikumus; to, lai nodrošinātu piekļuvi, pieejamību transporta infrastruktūrai, nepieciešamo inženierkomunikāciju tīklu u.c.; to, lai pēc privatizējamai dzīvojamai mājai funkcionāli nepieciešamā zemes gabala noteikšanas zemes gabala īpašniekam būtu iespēja izmantot atlikušo zemes gabala daļu atbilstoši noteiktajam lietošanas mērķim.</w:t>
      </w:r>
    </w:p>
    <w:p w14:paraId="2E7DE792" w14:textId="34E1688E" w:rsidR="00BA216E" w:rsidRPr="003061CF" w:rsidRDefault="00BA216E" w:rsidP="006A1A1C">
      <w:pPr>
        <w:widowControl/>
        <w:spacing w:after="0" w:line="240" w:lineRule="auto"/>
        <w:ind w:firstLine="720"/>
        <w:jc w:val="both"/>
        <w:rPr>
          <w:rFonts w:ascii="Times New Roman" w:eastAsia="Times New Roman" w:hAnsi="Times New Roman"/>
          <w:sz w:val="24"/>
          <w:szCs w:val="24"/>
          <w:lang w:val="lv-LV"/>
        </w:rPr>
      </w:pPr>
      <w:r w:rsidRPr="003061CF">
        <w:rPr>
          <w:rFonts w:ascii="Times New Roman" w:hAnsi="Times New Roman"/>
          <w:sz w:val="24"/>
          <w:szCs w:val="24"/>
          <w:lang w:val="lv-LV"/>
        </w:rPr>
        <w:t>MK</w:t>
      </w:r>
      <w:r w:rsidR="002A3358" w:rsidRPr="003061CF">
        <w:rPr>
          <w:rFonts w:ascii="Times New Roman" w:hAnsi="Times New Roman"/>
          <w:sz w:val="24"/>
          <w:szCs w:val="24"/>
          <w:lang w:val="lv-LV"/>
        </w:rPr>
        <w:t xml:space="preserve"> noteikumu Nr. </w:t>
      </w:r>
      <w:r w:rsidRPr="003061CF">
        <w:rPr>
          <w:rFonts w:ascii="Times New Roman" w:hAnsi="Times New Roman"/>
          <w:sz w:val="24"/>
          <w:szCs w:val="24"/>
          <w:lang w:val="lv-LV"/>
        </w:rPr>
        <w:t xml:space="preserve">522 </w:t>
      </w:r>
      <w:r w:rsidRPr="003061CF">
        <w:rPr>
          <w:rFonts w:ascii="Times New Roman" w:eastAsia="Times New Roman" w:hAnsi="Times New Roman"/>
          <w:sz w:val="24"/>
          <w:szCs w:val="24"/>
          <w:lang w:val="lv-LV"/>
        </w:rPr>
        <w:t>3. punktā noteikts, ka FNZG iekļauj zemi, uz kuras pilnībā vai daļēji atrodas tai piesaistītā dzīvojamā māja, kā arī tās uzturēšanai, apsaimniekošanai un funkcionēšanai nepieciešamie infrastruktūras, labiekārtojuma un komunikāciju elementi.</w:t>
      </w:r>
    </w:p>
    <w:p w14:paraId="2F299AA4" w14:textId="511598D8" w:rsidR="00BA216E" w:rsidRPr="003061CF" w:rsidRDefault="00BA216E" w:rsidP="002A3358">
      <w:pPr>
        <w:widowControl/>
        <w:tabs>
          <w:tab w:val="left" w:pos="709"/>
        </w:tabs>
        <w:spacing w:after="0" w:line="240" w:lineRule="auto"/>
        <w:ind w:firstLine="720"/>
        <w:jc w:val="both"/>
        <w:rPr>
          <w:rFonts w:ascii="Times New Roman" w:eastAsia="Times New Roman" w:hAnsi="Times New Roman"/>
          <w:sz w:val="24"/>
          <w:szCs w:val="24"/>
          <w:lang w:val="lv-LV"/>
        </w:rPr>
      </w:pPr>
      <w:r w:rsidRPr="003061CF">
        <w:rPr>
          <w:rFonts w:ascii="Times New Roman" w:hAnsi="Times New Roman"/>
          <w:sz w:val="24"/>
          <w:szCs w:val="24"/>
          <w:lang w:val="lv-LV"/>
        </w:rPr>
        <w:t>MK</w:t>
      </w:r>
      <w:r w:rsidR="002A3358" w:rsidRPr="003061CF">
        <w:rPr>
          <w:rFonts w:ascii="Times New Roman" w:hAnsi="Times New Roman"/>
          <w:sz w:val="24"/>
          <w:szCs w:val="24"/>
          <w:lang w:val="lv-LV"/>
        </w:rPr>
        <w:t xml:space="preserve"> noteikumu Nr. </w:t>
      </w:r>
      <w:r w:rsidRPr="003061CF">
        <w:rPr>
          <w:rFonts w:ascii="Times New Roman" w:hAnsi="Times New Roman"/>
          <w:sz w:val="24"/>
          <w:szCs w:val="24"/>
          <w:lang w:val="lv-LV"/>
        </w:rPr>
        <w:t xml:space="preserve">522 </w:t>
      </w:r>
      <w:r w:rsidRPr="003061CF">
        <w:rPr>
          <w:rFonts w:ascii="Times New Roman" w:eastAsia="Times New Roman" w:hAnsi="Times New Roman"/>
          <w:sz w:val="24"/>
          <w:szCs w:val="24"/>
          <w:lang w:val="lv-LV"/>
        </w:rPr>
        <w:t>6. punktā noteikts, ka FNZG var tikt ietverta brīvā zaļā teritorija, kas atbilstoši normatīvajiem aktiem par vispārīgo teritorijas plānošanu, izmantošanu un apbūvi nav uzskatāma par publisko ārtelpu.</w:t>
      </w:r>
    </w:p>
    <w:p w14:paraId="6A1E4DCF" w14:textId="4927C990" w:rsidR="00BA216E" w:rsidRPr="003061CF" w:rsidRDefault="00BA216E" w:rsidP="006A1A1C">
      <w:pPr>
        <w:widowControl/>
        <w:spacing w:after="0" w:line="240" w:lineRule="auto"/>
        <w:ind w:firstLine="720"/>
        <w:jc w:val="both"/>
        <w:rPr>
          <w:rFonts w:ascii="Times New Roman" w:eastAsia="Times New Roman" w:hAnsi="Times New Roman"/>
          <w:sz w:val="24"/>
          <w:szCs w:val="24"/>
          <w:lang w:val="lv-LV"/>
        </w:rPr>
      </w:pPr>
      <w:r w:rsidRPr="003061CF">
        <w:rPr>
          <w:rFonts w:ascii="Times New Roman" w:hAnsi="Times New Roman"/>
          <w:sz w:val="24"/>
          <w:szCs w:val="24"/>
          <w:lang w:val="lv-LV"/>
        </w:rPr>
        <w:t>MK</w:t>
      </w:r>
      <w:r w:rsidR="002A3358" w:rsidRPr="003061CF">
        <w:rPr>
          <w:rFonts w:ascii="Times New Roman" w:hAnsi="Times New Roman"/>
          <w:sz w:val="24"/>
          <w:szCs w:val="24"/>
          <w:lang w:val="lv-LV"/>
        </w:rPr>
        <w:t xml:space="preserve"> noteikumu Nr. </w:t>
      </w:r>
      <w:r w:rsidRPr="003061CF">
        <w:rPr>
          <w:rFonts w:ascii="Times New Roman" w:hAnsi="Times New Roman"/>
          <w:sz w:val="24"/>
          <w:szCs w:val="24"/>
          <w:lang w:val="lv-LV"/>
        </w:rPr>
        <w:t xml:space="preserve">522 </w:t>
      </w:r>
      <w:r w:rsidRPr="003061CF">
        <w:rPr>
          <w:rFonts w:ascii="Times New Roman" w:eastAsia="Times New Roman" w:hAnsi="Times New Roman"/>
          <w:sz w:val="24"/>
          <w:szCs w:val="24"/>
          <w:lang w:val="lv-LV"/>
        </w:rPr>
        <w:t>11. punktā noteikts, ka ar dzīvojamo māju saistītos labiekārtojuma elementus, tai skaitā bērnu rotaļu laukumus, pieaugušo atpūtas vietas, laukumus atkritumu konteineru izvietošanai un iedzīvotājiem nepieciešamās autostāvvietas iekļauj dzīvojamai mājai FNZG, ja atbilstoši normatīvajiem aktiem par vispārīgo teritorijas plānošanu, izmantošanu un apbūvi minētie labiekārtojuma elementi nav uzskatāmi par publisko ārtelpu.</w:t>
      </w:r>
    </w:p>
    <w:p w14:paraId="279BDBF0" w14:textId="414D9478" w:rsidR="00BA216E" w:rsidRPr="003061CF" w:rsidRDefault="00BA216E" w:rsidP="006A1A1C">
      <w:pPr>
        <w:widowControl/>
        <w:spacing w:after="0" w:line="240" w:lineRule="auto"/>
        <w:ind w:firstLine="720"/>
        <w:jc w:val="both"/>
        <w:rPr>
          <w:rFonts w:ascii="Times New Roman" w:eastAsia="Times New Roman" w:hAnsi="Times New Roman"/>
          <w:sz w:val="24"/>
          <w:szCs w:val="24"/>
          <w:lang w:val="lv-LV"/>
        </w:rPr>
      </w:pPr>
      <w:r w:rsidRPr="003061CF">
        <w:rPr>
          <w:rFonts w:ascii="Times New Roman" w:hAnsi="Times New Roman"/>
          <w:sz w:val="24"/>
          <w:szCs w:val="24"/>
          <w:lang w:val="lv-LV"/>
        </w:rPr>
        <w:t>MK</w:t>
      </w:r>
      <w:r w:rsidR="002A3358" w:rsidRPr="003061CF">
        <w:rPr>
          <w:rFonts w:ascii="Times New Roman" w:hAnsi="Times New Roman"/>
          <w:sz w:val="24"/>
          <w:szCs w:val="24"/>
          <w:lang w:val="lv-LV"/>
        </w:rPr>
        <w:t xml:space="preserve"> noteikumu Nr. </w:t>
      </w:r>
      <w:r w:rsidRPr="003061CF">
        <w:rPr>
          <w:rFonts w:ascii="Times New Roman" w:hAnsi="Times New Roman"/>
          <w:sz w:val="24"/>
          <w:szCs w:val="24"/>
          <w:lang w:val="lv-LV"/>
        </w:rPr>
        <w:t xml:space="preserve">522 </w:t>
      </w:r>
      <w:r w:rsidRPr="003061CF">
        <w:rPr>
          <w:rFonts w:ascii="Times New Roman" w:eastAsia="Times New Roman" w:hAnsi="Times New Roman"/>
          <w:sz w:val="24"/>
          <w:szCs w:val="24"/>
          <w:lang w:val="lv-LV"/>
        </w:rPr>
        <w:t>17. punktā noteikts, ja atlikušo zemes gabala daļu nevar izdalīt zemes īpašniekam, iekļaut FNZG, kā arī to nav iespējams izmantot atbilstoši attiecīgās pašvaldības teritorijas plānojumā noteiktajiem teritorijas izmantošanas un apbūves nosacījumiem, pašvaldība var lemt par attiecīgās zemes turpmākās izmantošanas iespējām atbilstoši normatīvajos aktos noteiktajai kārtībai par pašvaldības teritorijas plānošanu, pirms tam noskaidrojot zemes īpašnieka viedokli.</w:t>
      </w:r>
    </w:p>
    <w:p w14:paraId="21514295" w14:textId="77777777" w:rsidR="00BA216E" w:rsidRPr="003061CF" w:rsidRDefault="00BA216E" w:rsidP="006A1A1C">
      <w:pPr>
        <w:widowControl/>
        <w:spacing w:after="0" w:line="240" w:lineRule="auto"/>
        <w:ind w:firstLine="720"/>
        <w:jc w:val="both"/>
        <w:rPr>
          <w:rFonts w:ascii="Times New Roman" w:hAnsi="Times New Roman"/>
          <w:sz w:val="24"/>
          <w:szCs w:val="24"/>
          <w:lang w:val="lv-LV"/>
        </w:rPr>
      </w:pPr>
      <w:r w:rsidRPr="003061CF">
        <w:rPr>
          <w:rFonts w:ascii="Times New Roman" w:hAnsi="Times New Roman"/>
          <w:sz w:val="24"/>
          <w:szCs w:val="24"/>
          <w:lang w:val="lv-LV"/>
        </w:rPr>
        <w:t>Ņemot vērā minēto un  FNZG noteikšanas procesā iesaistīto personu sniegtos viedokļus, un to, ka Zemes vienībā esošā pazemes gāzes iekārta ir nepieciešama arī Dzīvojamās mājas funkcionēšanai un paredzēta gāzes piegādei ierobežotam ēku skaitam (3 ēkām), izdalīt zemi zem tās nav lietderīga, jo tas nedos labumu plašai sabiedrības daļai, bet veidos teritorijas sadrumstalotību ar mazām un neloģiskas konfigurācijas zemes vienībām, kuras turpmāk, mainoties situācijai, nevarēs izmantot atbilstoši funkcionālā zonējumā atļautajai izmantošanai.</w:t>
      </w:r>
    </w:p>
    <w:p w14:paraId="4574110A" w14:textId="112AE29D" w:rsidR="00BA216E" w:rsidRPr="003061CF" w:rsidRDefault="00BA216E" w:rsidP="005F050A">
      <w:pPr>
        <w:widowControl/>
        <w:tabs>
          <w:tab w:val="left" w:pos="709"/>
        </w:tabs>
        <w:spacing w:after="0" w:line="240" w:lineRule="auto"/>
        <w:ind w:firstLine="720"/>
        <w:jc w:val="both"/>
        <w:rPr>
          <w:rFonts w:ascii="Times New Roman" w:hAnsi="Times New Roman"/>
          <w:b/>
          <w:bCs/>
          <w:sz w:val="24"/>
          <w:szCs w:val="24"/>
          <w:lang w:val="lv-LV"/>
        </w:rPr>
      </w:pPr>
      <w:r w:rsidRPr="003061CF">
        <w:rPr>
          <w:rFonts w:ascii="Times New Roman" w:hAnsi="Times New Roman"/>
          <w:sz w:val="24"/>
          <w:szCs w:val="24"/>
          <w:lang w:val="lv-LV"/>
        </w:rPr>
        <w:lastRenderedPageBreak/>
        <w:t>SN16/2012 220.5. apakšpunktā noteikts,</w:t>
      </w:r>
      <w:r w:rsidRPr="003061CF">
        <w:rPr>
          <w:rFonts w:ascii="Times New Roman" w:eastAsia="TimesNewRoman" w:hAnsi="Times New Roman"/>
          <w:sz w:val="24"/>
          <w:szCs w:val="24"/>
          <w:lang w:val="lv-LV" w:eastAsia="lv-LV"/>
        </w:rPr>
        <w:t xml:space="preserve"> ka </w:t>
      </w:r>
      <w:r w:rsidRPr="003061CF">
        <w:rPr>
          <w:rFonts w:ascii="Times New Roman" w:hAnsi="Times New Roman"/>
          <w:sz w:val="24"/>
          <w:szCs w:val="24"/>
          <w:lang w:val="lv-LV"/>
        </w:rPr>
        <w:t xml:space="preserve">daudzdzīvokļu namu apbūves zemes vienībām nosaka </w:t>
      </w:r>
      <w:r w:rsidRPr="003061CF">
        <w:rPr>
          <w:rFonts w:ascii="Times New Roman" w:hAnsi="Times New Roman"/>
          <w:bCs/>
          <w:sz w:val="24"/>
          <w:szCs w:val="24"/>
          <w:lang w:val="lv-LV"/>
        </w:rPr>
        <w:t>apbūve</w:t>
      </w:r>
      <w:r w:rsidR="005F050A" w:rsidRPr="003061CF">
        <w:rPr>
          <w:rFonts w:ascii="Times New Roman" w:hAnsi="Times New Roman"/>
          <w:bCs/>
          <w:sz w:val="24"/>
          <w:szCs w:val="24"/>
          <w:lang w:val="lv-LV"/>
        </w:rPr>
        <w:t>s</w:t>
      </w:r>
      <w:r w:rsidRPr="003061CF">
        <w:rPr>
          <w:rFonts w:ascii="Times New Roman" w:hAnsi="Times New Roman"/>
          <w:bCs/>
          <w:sz w:val="24"/>
          <w:szCs w:val="24"/>
          <w:lang w:val="lv-LV"/>
        </w:rPr>
        <w:t xml:space="preserve"> intensitāti.</w:t>
      </w:r>
      <w:r w:rsidRPr="003061CF">
        <w:rPr>
          <w:rFonts w:ascii="Times New Roman" w:hAnsi="Times New Roman"/>
          <w:sz w:val="24"/>
          <w:szCs w:val="24"/>
          <w:lang w:val="lv-LV"/>
        </w:rPr>
        <w:t xml:space="preserve"> Pilsētā pieļaujamā apbūves intensitāte – 100%. Ar detālplānojumu pamatojot lielāku stāvu skaitu, apbūves intensitāti pieļaujams palielināt līdz 120%.</w:t>
      </w:r>
    </w:p>
    <w:p w14:paraId="10BE8E58" w14:textId="40CEC3E6" w:rsidR="00BA216E" w:rsidRPr="003061CF" w:rsidRDefault="005F050A" w:rsidP="005F050A">
      <w:pPr>
        <w:widowControl/>
        <w:tabs>
          <w:tab w:val="left" w:pos="709"/>
        </w:tabs>
        <w:spacing w:after="0" w:line="240" w:lineRule="auto"/>
        <w:ind w:firstLine="720"/>
        <w:jc w:val="both"/>
        <w:rPr>
          <w:rFonts w:ascii="Times New Roman" w:hAnsi="Times New Roman"/>
          <w:sz w:val="24"/>
          <w:szCs w:val="24"/>
          <w:lang w:val="lv-LV"/>
        </w:rPr>
      </w:pPr>
      <w:r w:rsidRPr="003061CF">
        <w:rPr>
          <w:rFonts w:ascii="Times New Roman" w:hAnsi="Times New Roman"/>
          <w:sz w:val="24"/>
          <w:szCs w:val="24"/>
          <w:lang w:val="lv-LV"/>
        </w:rPr>
        <w:t xml:space="preserve">Saskaņā ar </w:t>
      </w:r>
      <w:r w:rsidR="00BA216E" w:rsidRPr="003061CF">
        <w:rPr>
          <w:rFonts w:ascii="Times New Roman" w:hAnsi="Times New Roman"/>
          <w:sz w:val="24"/>
          <w:szCs w:val="24"/>
          <w:lang w:val="lv-LV"/>
        </w:rPr>
        <w:t>Ministru kabineta 2013. gada 30. aprīļa noteikumu Nr. 240 ”Vispārīgie teritorijas plānošanas, izmantošanas un apbūves noteikumi” (turpmāk – MK</w:t>
      </w:r>
      <w:r w:rsidRPr="003061CF">
        <w:rPr>
          <w:rFonts w:ascii="Times New Roman" w:hAnsi="Times New Roman"/>
          <w:sz w:val="24"/>
          <w:szCs w:val="24"/>
          <w:lang w:val="lv-LV"/>
        </w:rPr>
        <w:t xml:space="preserve"> noteikumi Nr. </w:t>
      </w:r>
      <w:r w:rsidR="00BA216E" w:rsidRPr="003061CF">
        <w:rPr>
          <w:rFonts w:ascii="Times New Roman" w:hAnsi="Times New Roman"/>
          <w:sz w:val="24"/>
          <w:szCs w:val="24"/>
          <w:lang w:val="lv-LV"/>
        </w:rPr>
        <w:t>240) 116. punkt</w:t>
      </w:r>
      <w:r w:rsidRPr="003061CF">
        <w:rPr>
          <w:rFonts w:ascii="Times New Roman" w:hAnsi="Times New Roman"/>
          <w:sz w:val="24"/>
          <w:szCs w:val="24"/>
          <w:lang w:val="lv-LV"/>
        </w:rPr>
        <w:t>u</w:t>
      </w:r>
      <w:r w:rsidR="00BA216E" w:rsidRPr="003061CF">
        <w:rPr>
          <w:rFonts w:ascii="Times New Roman" w:hAnsi="Times New Roman"/>
          <w:sz w:val="24"/>
          <w:szCs w:val="24"/>
          <w:lang w:val="lv-LV"/>
        </w:rPr>
        <w:t xml:space="preserve"> zemes gabalam ar platību 3134 m</w:t>
      </w:r>
      <w:r w:rsidR="00BA216E" w:rsidRPr="003061CF">
        <w:rPr>
          <w:rFonts w:ascii="Times New Roman" w:hAnsi="Times New Roman"/>
          <w:sz w:val="24"/>
          <w:szCs w:val="24"/>
          <w:vertAlign w:val="superscript"/>
          <w:lang w:val="lv-LV"/>
        </w:rPr>
        <w:t>2</w:t>
      </w:r>
      <w:r w:rsidR="00BA216E" w:rsidRPr="003061CF">
        <w:rPr>
          <w:rFonts w:ascii="Times New Roman" w:hAnsi="Times New Roman"/>
          <w:sz w:val="24"/>
          <w:szCs w:val="24"/>
          <w:lang w:val="lv-LV"/>
        </w:rPr>
        <w:t xml:space="preserve"> aprēķināta apbūves intensitāte – 62%.</w:t>
      </w:r>
    </w:p>
    <w:p w14:paraId="7967740C" w14:textId="77777777" w:rsidR="00BA216E" w:rsidRPr="003061CF" w:rsidRDefault="00BA216E" w:rsidP="006A1A1C">
      <w:pPr>
        <w:widowControl/>
        <w:spacing w:after="0" w:line="240" w:lineRule="auto"/>
        <w:ind w:firstLine="720"/>
        <w:jc w:val="both"/>
        <w:rPr>
          <w:rFonts w:ascii="Times New Roman" w:hAnsi="Times New Roman"/>
          <w:sz w:val="24"/>
          <w:szCs w:val="24"/>
          <w:lang w:val="lv-LV"/>
        </w:rPr>
      </w:pPr>
      <w:r w:rsidRPr="003061CF">
        <w:rPr>
          <w:rFonts w:ascii="Times New Roman" w:hAnsi="Times New Roman"/>
          <w:sz w:val="24"/>
          <w:szCs w:val="24"/>
          <w:lang w:val="lv-LV"/>
        </w:rPr>
        <w:t xml:space="preserve">SN16/2012 220.6. apakšpunktā noteikts, ka daudzdzīvokļu namu apbūves zemes vienībām nosaka brīvās teritorijas rādītāju. Pilsētā minimālais brīvās zaļās teritorijas rādītājs ir 40% rekonstruējot esošo apbūvi, pieļaujams samazināt līdz 25%. </w:t>
      </w:r>
    </w:p>
    <w:p w14:paraId="10DBE567" w14:textId="1482E505" w:rsidR="00BA216E" w:rsidRPr="003061CF" w:rsidRDefault="005F050A" w:rsidP="006A1A1C">
      <w:pPr>
        <w:widowControl/>
        <w:spacing w:after="0" w:line="240" w:lineRule="auto"/>
        <w:ind w:firstLine="720"/>
        <w:jc w:val="both"/>
        <w:rPr>
          <w:rFonts w:ascii="Times New Roman" w:hAnsi="Times New Roman"/>
          <w:sz w:val="24"/>
          <w:szCs w:val="24"/>
          <w:lang w:val="lv-LV"/>
        </w:rPr>
      </w:pPr>
      <w:r w:rsidRPr="003061CF">
        <w:rPr>
          <w:rFonts w:ascii="Times New Roman" w:hAnsi="Times New Roman"/>
          <w:sz w:val="24"/>
          <w:szCs w:val="24"/>
          <w:lang w:val="lv-LV"/>
        </w:rPr>
        <w:t xml:space="preserve">Saskaņā ar </w:t>
      </w:r>
      <w:r w:rsidR="00BA216E" w:rsidRPr="003061CF">
        <w:rPr>
          <w:rFonts w:ascii="Times New Roman" w:hAnsi="Times New Roman"/>
          <w:sz w:val="24"/>
          <w:szCs w:val="24"/>
          <w:lang w:val="lv-LV"/>
        </w:rPr>
        <w:t>MK</w:t>
      </w:r>
      <w:r w:rsidRPr="003061CF">
        <w:rPr>
          <w:rFonts w:ascii="Times New Roman" w:hAnsi="Times New Roman"/>
          <w:sz w:val="24"/>
          <w:szCs w:val="24"/>
          <w:lang w:val="lv-LV"/>
        </w:rPr>
        <w:t> noteikumu Nr. </w:t>
      </w:r>
      <w:r w:rsidR="00BA216E" w:rsidRPr="003061CF">
        <w:rPr>
          <w:rFonts w:ascii="Times New Roman" w:hAnsi="Times New Roman"/>
          <w:sz w:val="24"/>
          <w:szCs w:val="24"/>
          <w:lang w:val="lv-LV"/>
        </w:rPr>
        <w:t>240</w:t>
      </w:r>
      <w:r w:rsidR="00BA216E" w:rsidRPr="003061CF">
        <w:rPr>
          <w:rFonts w:ascii="Times New Roman" w:eastAsia="Times New Roman" w:hAnsi="Times New Roman"/>
          <w:sz w:val="24"/>
          <w:szCs w:val="24"/>
          <w:lang w:val="lv-LV"/>
        </w:rPr>
        <w:t xml:space="preserve"> </w:t>
      </w:r>
      <w:r w:rsidR="00BA216E" w:rsidRPr="003061CF">
        <w:rPr>
          <w:rFonts w:ascii="Times New Roman" w:hAnsi="Times New Roman"/>
          <w:sz w:val="24"/>
          <w:szCs w:val="24"/>
          <w:lang w:val="lv-LV"/>
        </w:rPr>
        <w:t>118.</w:t>
      </w:r>
      <w:r w:rsidRPr="003061CF">
        <w:rPr>
          <w:rFonts w:ascii="Times New Roman" w:hAnsi="Times New Roman"/>
          <w:sz w:val="24"/>
          <w:szCs w:val="24"/>
          <w:lang w:val="lv-LV"/>
        </w:rPr>
        <w:t> punktu</w:t>
      </w:r>
      <w:r w:rsidR="00BA216E" w:rsidRPr="003061CF">
        <w:rPr>
          <w:rFonts w:ascii="Times New Roman" w:hAnsi="Times New Roman"/>
          <w:sz w:val="24"/>
          <w:szCs w:val="24"/>
          <w:lang w:val="lv-LV"/>
        </w:rPr>
        <w:t xml:space="preserve"> zemes gabalam ar platību 3134 m</w:t>
      </w:r>
      <w:r w:rsidR="00BA216E" w:rsidRPr="003061CF">
        <w:rPr>
          <w:rFonts w:ascii="Times New Roman" w:hAnsi="Times New Roman"/>
          <w:sz w:val="24"/>
          <w:szCs w:val="24"/>
          <w:vertAlign w:val="superscript"/>
          <w:lang w:val="lv-LV"/>
        </w:rPr>
        <w:t>2</w:t>
      </w:r>
      <w:r w:rsidR="00BA216E" w:rsidRPr="003061CF">
        <w:rPr>
          <w:rFonts w:ascii="Times New Roman" w:hAnsi="Times New Roman"/>
          <w:sz w:val="24"/>
          <w:szCs w:val="24"/>
          <w:lang w:val="lv-LV"/>
        </w:rPr>
        <w:t xml:space="preserve"> brīvās zaļās teritorijas rādītājs ir 71%.</w:t>
      </w:r>
    </w:p>
    <w:p w14:paraId="254DE200" w14:textId="77777777" w:rsidR="005F050A" w:rsidRPr="003061CF" w:rsidRDefault="00BA216E" w:rsidP="005F050A">
      <w:pPr>
        <w:widowControl/>
        <w:tabs>
          <w:tab w:val="left" w:pos="709"/>
        </w:tabs>
        <w:spacing w:after="0" w:line="240" w:lineRule="auto"/>
        <w:ind w:firstLine="720"/>
        <w:jc w:val="both"/>
        <w:rPr>
          <w:rFonts w:ascii="Times New Roman" w:hAnsi="Times New Roman"/>
          <w:sz w:val="24"/>
          <w:szCs w:val="24"/>
        </w:rPr>
      </w:pPr>
      <w:r w:rsidRPr="003061CF">
        <w:rPr>
          <w:rFonts w:ascii="Times New Roman" w:hAnsi="Times New Roman"/>
          <w:sz w:val="24"/>
          <w:szCs w:val="24"/>
          <w:lang w:val="lv-LV"/>
        </w:rPr>
        <w:t>Ņemot vērā minēto, Komisija 2025.</w:t>
      </w:r>
      <w:r w:rsidR="005F050A" w:rsidRPr="003061CF">
        <w:rPr>
          <w:rFonts w:ascii="Times New Roman" w:hAnsi="Times New Roman"/>
          <w:sz w:val="24"/>
          <w:szCs w:val="24"/>
          <w:lang w:val="lv-LV"/>
        </w:rPr>
        <w:t> </w:t>
      </w:r>
      <w:r w:rsidRPr="003061CF">
        <w:rPr>
          <w:rFonts w:ascii="Times New Roman" w:hAnsi="Times New Roman"/>
          <w:sz w:val="24"/>
          <w:szCs w:val="24"/>
          <w:lang w:val="lv-LV"/>
        </w:rPr>
        <w:t>gada 27.</w:t>
      </w:r>
      <w:r w:rsidR="005F050A" w:rsidRPr="003061CF">
        <w:rPr>
          <w:rFonts w:ascii="Times New Roman" w:hAnsi="Times New Roman"/>
          <w:sz w:val="24"/>
          <w:szCs w:val="24"/>
          <w:lang w:val="lv-LV"/>
        </w:rPr>
        <w:t> </w:t>
      </w:r>
      <w:r w:rsidRPr="003061CF">
        <w:rPr>
          <w:rFonts w:ascii="Times New Roman" w:hAnsi="Times New Roman"/>
          <w:sz w:val="24"/>
          <w:szCs w:val="24"/>
          <w:lang w:val="lv-LV"/>
        </w:rPr>
        <w:t>februārī pieņēma lēmumu Nr. K.5-9.3/2 “Par daudzdzīvokļu dzīvojamai mājai Draudzības ielā 4, Ogrē, Ogres nov., funkcionāli nepieciešamā zemesgabala noteikšanu” (2025.</w:t>
      </w:r>
      <w:r w:rsidR="005F050A" w:rsidRPr="003061CF">
        <w:rPr>
          <w:rFonts w:ascii="Times New Roman" w:hAnsi="Times New Roman"/>
          <w:sz w:val="24"/>
          <w:szCs w:val="24"/>
          <w:lang w:val="lv-LV"/>
        </w:rPr>
        <w:t> </w:t>
      </w:r>
      <w:r w:rsidRPr="003061CF">
        <w:rPr>
          <w:rFonts w:ascii="Times New Roman" w:hAnsi="Times New Roman"/>
          <w:sz w:val="24"/>
          <w:szCs w:val="24"/>
          <w:lang w:val="lv-LV"/>
        </w:rPr>
        <w:t>gada 27.</w:t>
      </w:r>
      <w:r w:rsidR="005F050A" w:rsidRPr="003061CF">
        <w:rPr>
          <w:rFonts w:ascii="Times New Roman" w:hAnsi="Times New Roman"/>
          <w:sz w:val="24"/>
          <w:szCs w:val="24"/>
          <w:lang w:val="lv-LV"/>
        </w:rPr>
        <w:t> </w:t>
      </w:r>
      <w:r w:rsidRPr="003061CF">
        <w:rPr>
          <w:rFonts w:ascii="Times New Roman" w:hAnsi="Times New Roman"/>
          <w:sz w:val="24"/>
          <w:szCs w:val="24"/>
          <w:lang w:val="lv-LV"/>
        </w:rPr>
        <w:t xml:space="preserve">februārī publicēts </w:t>
      </w:r>
      <w:hyperlink r:id="rId10" w:history="1">
        <w:r w:rsidR="00FE6DDE" w:rsidRPr="003061CF">
          <w:rPr>
            <w:rStyle w:val="Hipersaite"/>
            <w:rFonts w:ascii="Times New Roman" w:hAnsi="Times New Roman"/>
            <w:sz w:val="24"/>
            <w:szCs w:val="24"/>
            <w:lang w:val="lv-LV"/>
          </w:rPr>
          <w:t>Pašvaldības oficiālajā tīmekļvietnē www.ogresnovads.lv</w:t>
        </w:r>
      </w:hyperlink>
      <w:r w:rsidR="00FE6DDE" w:rsidRPr="003061CF">
        <w:rPr>
          <w:rFonts w:ascii="Times New Roman" w:hAnsi="Times New Roman"/>
          <w:sz w:val="24"/>
          <w:szCs w:val="24"/>
          <w:lang w:val="lv-LV"/>
        </w:rPr>
        <w:t>.</w:t>
      </w:r>
      <w:r w:rsidRPr="003061CF">
        <w:rPr>
          <w:rFonts w:ascii="Times New Roman" w:hAnsi="Times New Roman"/>
          <w:sz w:val="24"/>
          <w:szCs w:val="24"/>
        </w:rPr>
        <w:t xml:space="preserve"> </w:t>
      </w:r>
    </w:p>
    <w:p w14:paraId="66A8EAAF" w14:textId="5ED8269B" w:rsidR="00BA216E" w:rsidRPr="003061CF" w:rsidRDefault="00BA216E" w:rsidP="003061CF">
      <w:pPr>
        <w:widowControl/>
        <w:tabs>
          <w:tab w:val="left" w:pos="709"/>
        </w:tabs>
        <w:spacing w:after="0" w:line="240" w:lineRule="auto"/>
        <w:ind w:firstLine="720"/>
        <w:jc w:val="both"/>
        <w:rPr>
          <w:rFonts w:ascii="Times New Roman" w:hAnsi="Times New Roman"/>
          <w:sz w:val="24"/>
          <w:szCs w:val="24"/>
        </w:rPr>
      </w:pPr>
      <w:r w:rsidRPr="003061CF">
        <w:rPr>
          <w:rFonts w:ascii="Times New Roman" w:hAnsi="Times New Roman"/>
          <w:sz w:val="24"/>
          <w:szCs w:val="24"/>
          <w:lang w:val="lv-LV"/>
        </w:rPr>
        <w:t>Pamatojoties uz</w:t>
      </w:r>
      <w:r w:rsidR="005F050A" w:rsidRPr="003061CF">
        <w:rPr>
          <w:rFonts w:ascii="Times New Roman" w:hAnsi="Times New Roman"/>
          <w:sz w:val="24"/>
          <w:szCs w:val="24"/>
          <w:lang w:val="lv-LV"/>
        </w:rPr>
        <w:t xml:space="preserve"> Piespiedu dalītā īpašuma privatizētajās daudzdzīvokļu mājās izbeigšanas likuma </w:t>
      </w:r>
      <w:r w:rsidRPr="003061CF">
        <w:rPr>
          <w:rFonts w:ascii="Times New Roman" w:hAnsi="Times New Roman"/>
          <w:sz w:val="24"/>
          <w:szCs w:val="24"/>
          <w:lang w:val="lv-LV"/>
        </w:rPr>
        <w:t>5.</w:t>
      </w:r>
      <w:r w:rsidR="005F050A" w:rsidRPr="003061CF">
        <w:rPr>
          <w:rFonts w:ascii="Times New Roman" w:hAnsi="Times New Roman"/>
          <w:sz w:val="24"/>
          <w:szCs w:val="24"/>
          <w:lang w:val="lv-LV"/>
        </w:rPr>
        <w:t xml:space="preserve"> </w:t>
      </w:r>
      <w:r w:rsidRPr="003061CF">
        <w:rPr>
          <w:rFonts w:ascii="Times New Roman" w:hAnsi="Times New Roman"/>
          <w:sz w:val="24"/>
          <w:szCs w:val="24"/>
          <w:lang w:val="lv-LV"/>
        </w:rPr>
        <w:t>panta ceturto daļu, likuma “Par valsts un pašvaldību dzīvojamo māju privatizāciju”</w:t>
      </w:r>
      <w:r w:rsidR="005F050A" w:rsidRPr="003061CF">
        <w:rPr>
          <w:rFonts w:ascii="Times New Roman" w:hAnsi="Times New Roman"/>
          <w:sz w:val="24"/>
          <w:szCs w:val="24"/>
          <w:lang w:val="lv-LV"/>
        </w:rPr>
        <w:t> </w:t>
      </w:r>
      <w:r w:rsidRPr="003061CF">
        <w:rPr>
          <w:rFonts w:ascii="Times New Roman" w:hAnsi="Times New Roman"/>
          <w:sz w:val="24"/>
          <w:szCs w:val="24"/>
          <w:lang w:val="lv-LV"/>
        </w:rPr>
        <w:t>28.</w:t>
      </w:r>
      <w:r w:rsidR="005F050A" w:rsidRPr="003061CF">
        <w:rPr>
          <w:rFonts w:ascii="Times New Roman" w:hAnsi="Times New Roman"/>
          <w:sz w:val="24"/>
          <w:szCs w:val="24"/>
          <w:lang w:val="lv-LV"/>
        </w:rPr>
        <w:t> </w:t>
      </w:r>
      <w:r w:rsidRPr="003061CF">
        <w:rPr>
          <w:rFonts w:ascii="Times New Roman" w:hAnsi="Times New Roman"/>
          <w:sz w:val="24"/>
          <w:szCs w:val="24"/>
          <w:lang w:val="lv-LV"/>
        </w:rPr>
        <w:t>pantu,</w:t>
      </w:r>
      <w:r w:rsidR="005F050A" w:rsidRPr="003061CF">
        <w:rPr>
          <w:rFonts w:ascii="Times New Roman" w:hAnsi="Times New Roman"/>
          <w:sz w:val="24"/>
          <w:szCs w:val="24"/>
          <w:lang w:val="lv-LV"/>
        </w:rPr>
        <w:t> </w:t>
      </w:r>
      <w:r w:rsidRPr="003061CF">
        <w:rPr>
          <w:rFonts w:ascii="Times New Roman" w:hAnsi="Times New Roman"/>
          <w:sz w:val="24"/>
          <w:szCs w:val="24"/>
          <w:lang w:val="lv-LV"/>
        </w:rPr>
        <w:t>Ministru kabineta 2015. gada 8. septembra noteikumu Nr. 522 “Privatizējamai dzīvojamai mājai funkcionāli nepieciešamā zemes gabala noteikšanas kārtība” 2., 3., 4., 5., 6., 7., 9., 10., 14</w:t>
      </w:r>
      <w:r w:rsidR="005F050A" w:rsidRPr="003061CF">
        <w:rPr>
          <w:rFonts w:ascii="Times New Roman" w:hAnsi="Times New Roman"/>
          <w:sz w:val="24"/>
          <w:szCs w:val="24"/>
          <w:lang w:val="lv-LV"/>
        </w:rPr>
        <w:t>.</w:t>
      </w:r>
      <w:r w:rsidRPr="003061CF">
        <w:rPr>
          <w:rFonts w:ascii="Times New Roman" w:hAnsi="Times New Roman"/>
          <w:sz w:val="24"/>
          <w:szCs w:val="24"/>
          <w:lang w:val="lv-LV"/>
        </w:rPr>
        <w:t>, 16., 18., 19. punktu,</w:t>
      </w:r>
      <w:r w:rsidRPr="003061CF">
        <w:rPr>
          <w:rFonts w:ascii="Times New Roman" w:hAnsi="Times New Roman"/>
          <w:bCs/>
          <w:sz w:val="24"/>
          <w:szCs w:val="24"/>
          <w:lang w:val="lv-LV"/>
        </w:rPr>
        <w:t xml:space="preserve"> Ogres novada pašvaldības </w:t>
      </w:r>
      <w:r w:rsidRPr="003061CF">
        <w:rPr>
          <w:rFonts w:ascii="Times New Roman" w:eastAsia="Times New Roman" w:hAnsi="Times New Roman"/>
          <w:sz w:val="24"/>
          <w:szCs w:val="24"/>
          <w:lang w:val="lv-LV"/>
        </w:rPr>
        <w:t>2023. gada 30. marta</w:t>
      </w:r>
      <w:r w:rsidRPr="003061CF">
        <w:rPr>
          <w:rFonts w:ascii="Times New Roman" w:hAnsi="Times New Roman"/>
          <w:bCs/>
          <w:sz w:val="24"/>
          <w:szCs w:val="24"/>
          <w:lang w:val="lv-LV"/>
        </w:rPr>
        <w:t xml:space="preserve"> saistošo noteikumu Nr. 6/2023 “Par dzīvojamai mājai funkcionāli nepieciešamā zemes gabala pārskatīšanu” 14.</w:t>
      </w:r>
      <w:r w:rsidR="00B369D5" w:rsidRPr="003061CF">
        <w:rPr>
          <w:rFonts w:ascii="Times New Roman" w:hAnsi="Times New Roman"/>
          <w:bCs/>
          <w:sz w:val="24"/>
          <w:szCs w:val="24"/>
          <w:lang w:val="lv-LV"/>
        </w:rPr>
        <w:t>1</w:t>
      </w:r>
      <w:r w:rsidRPr="003061CF">
        <w:rPr>
          <w:rFonts w:ascii="Times New Roman" w:hAnsi="Times New Roman"/>
          <w:bCs/>
          <w:sz w:val="24"/>
          <w:szCs w:val="24"/>
          <w:lang w:val="lv-LV"/>
        </w:rPr>
        <w:t xml:space="preserve">. apakšpunktu, </w:t>
      </w:r>
    </w:p>
    <w:p w14:paraId="794027FE" w14:textId="77777777" w:rsidR="00BA216E" w:rsidRPr="00F60D95" w:rsidRDefault="00BA216E" w:rsidP="006A1A1C">
      <w:pPr>
        <w:spacing w:after="0" w:line="240" w:lineRule="auto"/>
        <w:ind w:right="43"/>
        <w:rPr>
          <w:rFonts w:ascii="Times New Roman" w:hAnsi="Times New Roman"/>
        </w:rPr>
      </w:pPr>
    </w:p>
    <w:p w14:paraId="369D38E8" w14:textId="77777777" w:rsidR="00F60D95" w:rsidRPr="00F60D95" w:rsidRDefault="00F60D95" w:rsidP="00F60D95">
      <w:pPr>
        <w:widowControl/>
        <w:spacing w:after="0" w:line="240" w:lineRule="auto"/>
        <w:jc w:val="center"/>
        <w:rPr>
          <w:rFonts w:ascii="Times New Roman" w:eastAsia="Times New Roman" w:hAnsi="Times New Roman"/>
          <w:b/>
          <w:iCs/>
          <w:color w:val="000000"/>
          <w:sz w:val="24"/>
          <w:szCs w:val="24"/>
          <w:lang w:val="lv-LV"/>
        </w:rPr>
      </w:pPr>
      <w:bookmarkStart w:id="2" w:name="_Hlk196397922"/>
      <w:r w:rsidRPr="00F60D95">
        <w:rPr>
          <w:rFonts w:ascii="Times New Roman" w:eastAsia="Times New Roman" w:hAnsi="Times New Roman"/>
          <w:b/>
          <w:iCs/>
          <w:color w:val="000000"/>
          <w:sz w:val="24"/>
          <w:szCs w:val="24"/>
          <w:lang w:val="lv-LV"/>
        </w:rPr>
        <w:t xml:space="preserve">balsojot: </w:t>
      </w:r>
      <w:r w:rsidRPr="00F60D95">
        <w:rPr>
          <w:rFonts w:ascii="Times New Roman" w:eastAsia="Times New Roman" w:hAnsi="Times New Roman"/>
          <w:b/>
          <w:iCs/>
          <w:noProof/>
          <w:color w:val="000000"/>
          <w:sz w:val="24"/>
          <w:szCs w:val="24"/>
          <w:lang w:val="lv-LV"/>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Pr="00F60D95">
        <w:rPr>
          <w:rFonts w:ascii="Times New Roman" w:eastAsia="Times New Roman" w:hAnsi="Times New Roman"/>
          <w:b/>
          <w:iCs/>
          <w:color w:val="000000"/>
          <w:sz w:val="24"/>
          <w:szCs w:val="24"/>
          <w:lang w:val="lv-LV"/>
        </w:rPr>
        <w:t>,</w:t>
      </w:r>
    </w:p>
    <w:p w14:paraId="489CEE67" w14:textId="77777777" w:rsidR="00F60D95" w:rsidRPr="00F60D95" w:rsidRDefault="00F60D95" w:rsidP="00F60D95">
      <w:pPr>
        <w:widowControl/>
        <w:spacing w:after="0" w:line="240" w:lineRule="auto"/>
        <w:jc w:val="center"/>
        <w:rPr>
          <w:rFonts w:ascii="Times New Roman" w:eastAsia="Times New Roman" w:hAnsi="Times New Roman"/>
          <w:b/>
          <w:iCs/>
          <w:color w:val="000000"/>
          <w:sz w:val="24"/>
          <w:szCs w:val="24"/>
          <w:lang w:val="lv-LV"/>
        </w:rPr>
      </w:pPr>
      <w:r w:rsidRPr="00F60D95">
        <w:rPr>
          <w:rFonts w:ascii="Times New Roman" w:eastAsia="Times New Roman" w:hAnsi="Times New Roman"/>
          <w:iCs/>
          <w:color w:val="000000"/>
          <w:sz w:val="24"/>
          <w:szCs w:val="24"/>
          <w:lang w:val="lv-LV"/>
        </w:rPr>
        <w:t>Ogres novada pašvaldības dome</w:t>
      </w:r>
      <w:r w:rsidRPr="00F60D95">
        <w:rPr>
          <w:rFonts w:ascii="Times New Roman" w:eastAsia="Times New Roman" w:hAnsi="Times New Roman"/>
          <w:b/>
          <w:iCs/>
          <w:color w:val="000000"/>
          <w:sz w:val="24"/>
          <w:szCs w:val="24"/>
          <w:lang w:val="lv-LV"/>
        </w:rPr>
        <w:t xml:space="preserve"> NOLEMJ:</w:t>
      </w:r>
    </w:p>
    <w:bookmarkEnd w:id="2"/>
    <w:p w14:paraId="3539BB01" w14:textId="77777777" w:rsidR="00525B89" w:rsidRPr="003061CF" w:rsidRDefault="00525B89" w:rsidP="006A1A1C">
      <w:pPr>
        <w:spacing w:after="0" w:line="240" w:lineRule="auto"/>
        <w:ind w:right="43"/>
        <w:rPr>
          <w:rFonts w:ascii="Times New Roman" w:hAnsi="Times New Roman"/>
          <w:color w:val="000000"/>
          <w:sz w:val="24"/>
          <w:szCs w:val="24"/>
        </w:rPr>
      </w:pPr>
    </w:p>
    <w:p w14:paraId="3539BB02" w14:textId="152C56AA" w:rsidR="006C199F" w:rsidRPr="003061CF" w:rsidRDefault="00C270A0" w:rsidP="00C270A0">
      <w:pPr>
        <w:widowControl/>
        <w:spacing w:after="0" w:line="240" w:lineRule="auto"/>
        <w:contextualSpacing/>
        <w:jc w:val="both"/>
        <w:rPr>
          <w:rFonts w:ascii="Times New Roman" w:hAnsi="Times New Roman"/>
          <w:sz w:val="24"/>
          <w:szCs w:val="24"/>
          <w:lang w:val="lv-LV"/>
        </w:rPr>
      </w:pPr>
      <w:r w:rsidRPr="003061CF">
        <w:rPr>
          <w:rFonts w:ascii="Times New Roman" w:hAnsi="Times New Roman"/>
          <w:b/>
          <w:bCs/>
          <w:sz w:val="24"/>
          <w:szCs w:val="24"/>
          <w:lang w:val="lv-LV"/>
        </w:rPr>
        <w:t xml:space="preserve">1. </w:t>
      </w:r>
      <w:r w:rsidR="006C199F" w:rsidRPr="003061CF">
        <w:rPr>
          <w:rFonts w:ascii="Times New Roman" w:hAnsi="Times New Roman"/>
          <w:b/>
          <w:bCs/>
          <w:sz w:val="24"/>
          <w:szCs w:val="24"/>
          <w:lang w:val="lv-LV"/>
        </w:rPr>
        <w:t>Apstiprināt</w:t>
      </w:r>
      <w:r w:rsidR="006C199F" w:rsidRPr="003061CF">
        <w:rPr>
          <w:rFonts w:ascii="Times New Roman" w:hAnsi="Times New Roman"/>
          <w:bCs/>
          <w:sz w:val="24"/>
          <w:szCs w:val="24"/>
          <w:lang w:val="lv-LV"/>
        </w:rPr>
        <w:t xml:space="preserve"> </w:t>
      </w:r>
      <w:r w:rsidR="006C199F" w:rsidRPr="003061CF">
        <w:rPr>
          <w:rFonts w:ascii="Times New Roman" w:hAnsi="Times New Roman"/>
          <w:sz w:val="24"/>
          <w:szCs w:val="24"/>
          <w:lang w:val="lv-LV"/>
        </w:rPr>
        <w:t>daudzdzīvokļu dzīvojamai mājai, kadastra apzīmējums 7401 006 0480 001, adrese: Draudzības iela 4, Ogre, Ogres nov., funkcionāli nepieciešamo zemesgabalu 3134 m</w:t>
      </w:r>
      <w:r w:rsidR="006C199F" w:rsidRPr="003061CF">
        <w:rPr>
          <w:rFonts w:ascii="Times New Roman" w:hAnsi="Times New Roman"/>
          <w:sz w:val="24"/>
          <w:szCs w:val="24"/>
          <w:vertAlign w:val="superscript"/>
          <w:lang w:val="lv-LV"/>
        </w:rPr>
        <w:t>2</w:t>
      </w:r>
      <w:r w:rsidR="006C199F" w:rsidRPr="003061CF">
        <w:rPr>
          <w:rFonts w:ascii="Times New Roman" w:hAnsi="Times New Roman"/>
          <w:sz w:val="24"/>
          <w:szCs w:val="24"/>
          <w:lang w:val="lv-LV"/>
        </w:rPr>
        <w:t xml:space="preserve"> platībā, t.i., visu zemes vienību ar kadastra apzīmējumu 7401 006 0624</w:t>
      </w:r>
      <w:r w:rsidR="005F050A" w:rsidRPr="003061CF">
        <w:rPr>
          <w:rFonts w:ascii="Times New Roman" w:hAnsi="Times New Roman"/>
          <w:sz w:val="24"/>
          <w:szCs w:val="24"/>
          <w:lang w:val="lv-LV"/>
        </w:rPr>
        <w:t>,</w:t>
      </w:r>
      <w:r w:rsidR="006C199F" w:rsidRPr="003061CF">
        <w:rPr>
          <w:rFonts w:ascii="Times New Roman" w:hAnsi="Times New Roman"/>
          <w:sz w:val="24"/>
          <w:szCs w:val="24"/>
          <w:lang w:val="lv-LV"/>
        </w:rPr>
        <w:t xml:space="preserve"> </w:t>
      </w:r>
      <w:r w:rsidR="006C199F" w:rsidRPr="003061CF">
        <w:rPr>
          <w:rFonts w:ascii="Times New Roman" w:hAnsi="Times New Roman"/>
          <w:bCs/>
          <w:sz w:val="24"/>
          <w:szCs w:val="24"/>
          <w:lang w:val="lv-LV"/>
        </w:rPr>
        <w:t>saskaņā ar pielikumu.</w:t>
      </w:r>
    </w:p>
    <w:p w14:paraId="3539BB03" w14:textId="6105640A" w:rsidR="006C199F" w:rsidRPr="003061CF" w:rsidRDefault="00C270A0" w:rsidP="00C270A0">
      <w:pPr>
        <w:pStyle w:val="Sarakstarindkopa"/>
        <w:ind w:left="0" w:right="45"/>
        <w:jc w:val="both"/>
        <w:rPr>
          <w:bCs/>
        </w:rPr>
      </w:pPr>
      <w:r w:rsidRPr="003061CF">
        <w:rPr>
          <w:b/>
          <w:bCs/>
        </w:rPr>
        <w:t xml:space="preserve">2. </w:t>
      </w:r>
      <w:r w:rsidR="006C199F" w:rsidRPr="003061CF">
        <w:rPr>
          <w:b/>
          <w:bCs/>
        </w:rPr>
        <w:t>Uzdot</w:t>
      </w:r>
      <w:r w:rsidR="006C199F" w:rsidRPr="003061CF">
        <w:rPr>
          <w:bCs/>
        </w:rPr>
        <w:t xml:space="preserve"> Ogres novada pašvaldības Centrālās administrācijas Komunikācijas nodaļai lēmumu un lēmuma grafisko pielikumu (pdf formātā) publicēt Ogres novada pašvaldības oficiālajā tīmekļvietnē</w:t>
      </w:r>
      <w:r w:rsidR="006A1A1C" w:rsidRPr="003061CF">
        <w:t xml:space="preserve"> </w:t>
      </w:r>
      <w:r w:rsidR="006C199F" w:rsidRPr="003061CF">
        <w:rPr>
          <w:rStyle w:val="Hipersaite"/>
          <w:bCs/>
          <w:color w:val="auto"/>
          <w:u w:val="none"/>
        </w:rPr>
        <w:t>www.ogresnovads.lv.</w:t>
      </w:r>
    </w:p>
    <w:p w14:paraId="3539BB04" w14:textId="26DBBAE3" w:rsidR="006C199F" w:rsidRPr="003061CF" w:rsidRDefault="00C270A0" w:rsidP="00C270A0">
      <w:pPr>
        <w:spacing w:after="0" w:line="240" w:lineRule="auto"/>
        <w:ind w:right="45"/>
        <w:jc w:val="both"/>
        <w:rPr>
          <w:rFonts w:ascii="Times New Roman" w:hAnsi="Times New Roman"/>
          <w:bCs/>
          <w:sz w:val="24"/>
          <w:szCs w:val="24"/>
          <w:lang w:val="lv-LV"/>
        </w:rPr>
      </w:pPr>
      <w:r w:rsidRPr="003061CF">
        <w:rPr>
          <w:rFonts w:ascii="Times New Roman" w:hAnsi="Times New Roman"/>
          <w:b/>
          <w:bCs/>
          <w:sz w:val="24"/>
          <w:szCs w:val="24"/>
          <w:lang w:val="lv-LV"/>
        </w:rPr>
        <w:t xml:space="preserve">3. </w:t>
      </w:r>
      <w:r w:rsidR="006C199F" w:rsidRPr="003061CF">
        <w:rPr>
          <w:rFonts w:ascii="Times New Roman" w:hAnsi="Times New Roman"/>
          <w:b/>
          <w:bCs/>
          <w:sz w:val="24"/>
          <w:szCs w:val="24"/>
          <w:lang w:val="lv-LV"/>
        </w:rPr>
        <w:t>Uzdot</w:t>
      </w:r>
      <w:r w:rsidR="006C199F" w:rsidRPr="003061CF">
        <w:rPr>
          <w:rFonts w:ascii="Times New Roman" w:hAnsi="Times New Roman"/>
          <w:bCs/>
          <w:sz w:val="24"/>
          <w:szCs w:val="24"/>
          <w:lang w:val="lv-LV"/>
        </w:rPr>
        <w:t xml:space="preserve"> Ogres novada pašvaldības Centrālās administrācijas Kancelejai lēmumu un lēmuma grafisko pielikumu (pdf formātā) nosūtīt zemes īpašnieka pilnvarotajai personai.</w:t>
      </w:r>
    </w:p>
    <w:p w14:paraId="3539BB05" w14:textId="569D557A" w:rsidR="006C199F" w:rsidRPr="003061CF" w:rsidRDefault="00C270A0" w:rsidP="00C270A0">
      <w:pPr>
        <w:spacing w:after="0" w:line="240" w:lineRule="auto"/>
        <w:ind w:right="45"/>
        <w:jc w:val="both"/>
        <w:rPr>
          <w:rFonts w:ascii="Times New Roman" w:hAnsi="Times New Roman"/>
          <w:bCs/>
          <w:sz w:val="24"/>
          <w:szCs w:val="24"/>
          <w:lang w:val="lv-LV"/>
        </w:rPr>
      </w:pPr>
      <w:r w:rsidRPr="003061CF">
        <w:rPr>
          <w:rFonts w:ascii="Times New Roman" w:hAnsi="Times New Roman"/>
          <w:b/>
          <w:bCs/>
          <w:sz w:val="24"/>
          <w:szCs w:val="24"/>
          <w:lang w:val="lv-LV"/>
        </w:rPr>
        <w:t xml:space="preserve">4. </w:t>
      </w:r>
      <w:r w:rsidR="006C199F" w:rsidRPr="003061CF">
        <w:rPr>
          <w:rFonts w:ascii="Times New Roman" w:hAnsi="Times New Roman"/>
          <w:b/>
          <w:bCs/>
          <w:sz w:val="24"/>
          <w:szCs w:val="24"/>
          <w:lang w:val="lv-LV"/>
        </w:rPr>
        <w:t>Uzdot</w:t>
      </w:r>
      <w:r w:rsidR="006C199F" w:rsidRPr="003061CF">
        <w:rPr>
          <w:rFonts w:ascii="Times New Roman" w:hAnsi="Times New Roman"/>
          <w:bCs/>
          <w:sz w:val="24"/>
          <w:szCs w:val="24"/>
          <w:lang w:val="lv-LV"/>
        </w:rPr>
        <w:t xml:space="preserve"> Ogres novada pašvaldības Centrālās administrācijas Kancelejai lēmumu un lēmuma grafisko pielikumu (pdf formātā) nosūtīt daudzdzīvokļu dzīvojamās mājas Draudzības ielā 4, Ogrē, Ogres novadā</w:t>
      </w:r>
      <w:r w:rsidR="006A1A1C" w:rsidRPr="003061CF">
        <w:rPr>
          <w:rFonts w:ascii="Times New Roman" w:hAnsi="Times New Roman"/>
          <w:bCs/>
          <w:sz w:val="24"/>
          <w:szCs w:val="24"/>
          <w:lang w:val="lv-LV"/>
        </w:rPr>
        <w:t>,</w:t>
      </w:r>
      <w:r w:rsidR="006C199F" w:rsidRPr="003061CF">
        <w:rPr>
          <w:rFonts w:ascii="Times New Roman" w:hAnsi="Times New Roman"/>
          <w:bCs/>
          <w:sz w:val="24"/>
          <w:szCs w:val="24"/>
          <w:lang w:val="lv-LV"/>
        </w:rPr>
        <w:t xml:space="preserve"> dzīvokļu īpašniekiem.</w:t>
      </w:r>
    </w:p>
    <w:p w14:paraId="3539BB06" w14:textId="5291EE38" w:rsidR="006C199F" w:rsidRPr="003061CF" w:rsidRDefault="00C270A0" w:rsidP="00C270A0">
      <w:pPr>
        <w:spacing w:after="0" w:line="240" w:lineRule="auto"/>
        <w:ind w:right="45"/>
        <w:jc w:val="both"/>
        <w:rPr>
          <w:rFonts w:ascii="Times New Roman" w:hAnsi="Times New Roman"/>
          <w:bCs/>
          <w:sz w:val="24"/>
          <w:szCs w:val="24"/>
          <w:lang w:val="lv-LV"/>
        </w:rPr>
      </w:pPr>
      <w:r w:rsidRPr="003061CF">
        <w:rPr>
          <w:rFonts w:ascii="Times New Roman" w:hAnsi="Times New Roman"/>
          <w:b/>
          <w:bCs/>
          <w:sz w:val="24"/>
          <w:szCs w:val="24"/>
          <w:lang w:val="lv-LV"/>
        </w:rPr>
        <w:t xml:space="preserve">5. </w:t>
      </w:r>
      <w:r w:rsidR="006C199F" w:rsidRPr="003061CF">
        <w:rPr>
          <w:rFonts w:ascii="Times New Roman" w:hAnsi="Times New Roman"/>
          <w:b/>
          <w:bCs/>
          <w:sz w:val="24"/>
          <w:szCs w:val="24"/>
          <w:lang w:val="lv-LV"/>
        </w:rPr>
        <w:t>Kontroli</w:t>
      </w:r>
      <w:r w:rsidR="006C199F" w:rsidRPr="003061CF">
        <w:rPr>
          <w:rFonts w:ascii="Times New Roman" w:hAnsi="Times New Roman"/>
          <w:bCs/>
          <w:sz w:val="24"/>
          <w:szCs w:val="24"/>
          <w:lang w:val="lv-LV"/>
        </w:rPr>
        <w:t xml:space="preserve"> par lēmuma izpildi </w:t>
      </w:r>
      <w:r w:rsidR="006C199F" w:rsidRPr="003061CF">
        <w:rPr>
          <w:rFonts w:ascii="Times New Roman" w:hAnsi="Times New Roman"/>
          <w:b/>
          <w:bCs/>
          <w:sz w:val="24"/>
          <w:szCs w:val="24"/>
          <w:lang w:val="lv-LV"/>
        </w:rPr>
        <w:t>uzdo</w:t>
      </w:r>
      <w:r w:rsidR="006C199F" w:rsidRPr="003061CF">
        <w:rPr>
          <w:rFonts w:ascii="Times New Roman" w:hAnsi="Times New Roman"/>
          <w:bCs/>
          <w:sz w:val="24"/>
          <w:szCs w:val="24"/>
          <w:lang w:val="lv-LV"/>
        </w:rPr>
        <w:t>t Ogres novada pašvaldības izpilddirektoram</w:t>
      </w:r>
      <w:r w:rsidR="003061CF" w:rsidRPr="003061CF">
        <w:rPr>
          <w:rFonts w:ascii="Times New Roman" w:hAnsi="Times New Roman"/>
          <w:bCs/>
          <w:sz w:val="24"/>
          <w:szCs w:val="24"/>
          <w:lang w:val="lv-LV"/>
        </w:rPr>
        <w:t>.</w:t>
      </w:r>
    </w:p>
    <w:p w14:paraId="3539BB09" w14:textId="77777777" w:rsidR="00525B89" w:rsidRPr="003061CF" w:rsidRDefault="00525B89" w:rsidP="00C270A0">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3539BB0A" w14:textId="77777777" w:rsidR="00525B89" w:rsidRPr="003061CF" w:rsidRDefault="00525B89" w:rsidP="006A1A1C">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3539BB0B" w14:textId="77777777" w:rsidR="00525B89" w:rsidRPr="003061CF" w:rsidRDefault="00525B89" w:rsidP="006A1A1C">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3061CF">
        <w:rPr>
          <w:rFonts w:ascii="Times New Roman" w:eastAsia="Times New Roman" w:hAnsi="Times New Roman"/>
          <w:sz w:val="24"/>
          <w:szCs w:val="24"/>
          <w:lang w:val="lv-LV" w:eastAsia="lv-LV"/>
        </w:rPr>
        <w:t>(Sēdes vadītāja,</w:t>
      </w:r>
    </w:p>
    <w:p w14:paraId="3539BB0C" w14:textId="6F4D5BDC" w:rsidR="00525B89" w:rsidRPr="003061CF" w:rsidRDefault="00525B89" w:rsidP="006A1A1C">
      <w:pPr>
        <w:spacing w:after="0" w:line="240" w:lineRule="auto"/>
        <w:ind w:right="43"/>
        <w:jc w:val="right"/>
        <w:rPr>
          <w:rFonts w:ascii="Times New Roman" w:hAnsi="Times New Roman"/>
          <w:sz w:val="24"/>
          <w:szCs w:val="24"/>
        </w:rPr>
      </w:pPr>
      <w:r w:rsidRPr="003061CF">
        <w:rPr>
          <w:rFonts w:ascii="Times New Roman" w:hAnsi="Times New Roman"/>
          <w:sz w:val="24"/>
          <w:szCs w:val="24"/>
        </w:rPr>
        <w:t xml:space="preserve">domes priekšsēdētāja </w:t>
      </w:r>
      <w:r w:rsidR="008D20BC" w:rsidRPr="003061CF">
        <w:rPr>
          <w:rFonts w:ascii="Times New Roman" w:hAnsi="Times New Roman"/>
          <w:sz w:val="24"/>
          <w:szCs w:val="24"/>
        </w:rPr>
        <w:t>E. Helmaņa</w:t>
      </w:r>
      <w:r w:rsidRPr="003061CF">
        <w:rPr>
          <w:rFonts w:ascii="Times New Roman" w:hAnsi="Times New Roman"/>
          <w:i/>
          <w:color w:val="000000"/>
          <w:sz w:val="24"/>
          <w:szCs w:val="24"/>
        </w:rPr>
        <w:t xml:space="preserve"> </w:t>
      </w:r>
      <w:r w:rsidRPr="003061CF">
        <w:rPr>
          <w:rFonts w:ascii="Times New Roman" w:hAnsi="Times New Roman"/>
          <w:sz w:val="24"/>
          <w:szCs w:val="24"/>
        </w:rPr>
        <w:t>paraksts)</w:t>
      </w:r>
    </w:p>
    <w:p w14:paraId="3539BB0D" w14:textId="77777777" w:rsidR="00525B89" w:rsidRPr="003061CF" w:rsidRDefault="00525B89" w:rsidP="006A1A1C">
      <w:pPr>
        <w:widowControl/>
        <w:spacing w:line="240" w:lineRule="auto"/>
        <w:ind w:right="43"/>
        <w:rPr>
          <w:rFonts w:ascii="Times New Roman" w:hAnsi="Times New Roman"/>
          <w:sz w:val="24"/>
          <w:szCs w:val="24"/>
        </w:rPr>
      </w:pPr>
    </w:p>
    <w:sectPr w:rsidR="00525B89" w:rsidRPr="003061CF" w:rsidSect="00B369D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CFBE" w14:textId="77777777" w:rsidR="00B369D5" w:rsidRDefault="00B369D5" w:rsidP="00B369D5">
      <w:pPr>
        <w:spacing w:after="0" w:line="240" w:lineRule="auto"/>
      </w:pPr>
      <w:r>
        <w:separator/>
      </w:r>
    </w:p>
  </w:endnote>
  <w:endnote w:type="continuationSeparator" w:id="0">
    <w:p w14:paraId="0D332E3A" w14:textId="77777777" w:rsidR="00B369D5" w:rsidRDefault="00B369D5" w:rsidP="00B3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3AD0" w14:textId="77777777" w:rsidR="00B369D5" w:rsidRDefault="00B369D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520427"/>
      <w:docPartObj>
        <w:docPartGallery w:val="Page Numbers (Bottom of Page)"/>
        <w:docPartUnique/>
      </w:docPartObj>
    </w:sdtPr>
    <w:sdtEndPr>
      <w:rPr>
        <w:rFonts w:ascii="Times New Roman" w:hAnsi="Times New Roman"/>
        <w:sz w:val="24"/>
        <w:szCs w:val="24"/>
      </w:rPr>
    </w:sdtEndPr>
    <w:sdtContent>
      <w:p w14:paraId="08EE6BA9" w14:textId="3C8452CE" w:rsidR="00B369D5" w:rsidRPr="00B369D5" w:rsidRDefault="00B369D5">
        <w:pPr>
          <w:pStyle w:val="Kjene"/>
          <w:jc w:val="center"/>
          <w:rPr>
            <w:rFonts w:ascii="Times New Roman" w:hAnsi="Times New Roman"/>
            <w:sz w:val="24"/>
            <w:szCs w:val="24"/>
          </w:rPr>
        </w:pPr>
        <w:r w:rsidRPr="00B369D5">
          <w:rPr>
            <w:rFonts w:ascii="Times New Roman" w:hAnsi="Times New Roman"/>
            <w:sz w:val="24"/>
            <w:szCs w:val="24"/>
          </w:rPr>
          <w:fldChar w:fldCharType="begin"/>
        </w:r>
        <w:r w:rsidRPr="00B369D5">
          <w:rPr>
            <w:rFonts w:ascii="Times New Roman" w:hAnsi="Times New Roman"/>
            <w:sz w:val="24"/>
            <w:szCs w:val="24"/>
          </w:rPr>
          <w:instrText>PAGE   \* MERGEFORMAT</w:instrText>
        </w:r>
        <w:r w:rsidRPr="00B369D5">
          <w:rPr>
            <w:rFonts w:ascii="Times New Roman" w:hAnsi="Times New Roman"/>
            <w:sz w:val="24"/>
            <w:szCs w:val="24"/>
          </w:rPr>
          <w:fldChar w:fldCharType="separate"/>
        </w:r>
        <w:r w:rsidRPr="00B369D5">
          <w:rPr>
            <w:rFonts w:ascii="Times New Roman" w:hAnsi="Times New Roman"/>
            <w:sz w:val="24"/>
            <w:szCs w:val="24"/>
            <w:lang w:val="lv-LV"/>
          </w:rPr>
          <w:t>2</w:t>
        </w:r>
        <w:r w:rsidRPr="00B369D5">
          <w:rPr>
            <w:rFonts w:ascii="Times New Roman" w:hAnsi="Times New Roman"/>
            <w:sz w:val="24"/>
            <w:szCs w:val="24"/>
          </w:rPr>
          <w:fldChar w:fldCharType="end"/>
        </w:r>
      </w:p>
    </w:sdtContent>
  </w:sdt>
  <w:p w14:paraId="273E43DE" w14:textId="77777777" w:rsidR="00B369D5" w:rsidRDefault="00B369D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3649" w14:textId="77777777" w:rsidR="00B369D5" w:rsidRDefault="00B369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F5AF" w14:textId="77777777" w:rsidR="00B369D5" w:rsidRDefault="00B369D5" w:rsidP="00B369D5">
      <w:pPr>
        <w:spacing w:after="0" w:line="240" w:lineRule="auto"/>
      </w:pPr>
      <w:r>
        <w:separator/>
      </w:r>
    </w:p>
  </w:footnote>
  <w:footnote w:type="continuationSeparator" w:id="0">
    <w:p w14:paraId="3841424C" w14:textId="77777777" w:rsidR="00B369D5" w:rsidRDefault="00B369D5" w:rsidP="00B3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D7FF" w14:textId="77777777" w:rsidR="00B369D5" w:rsidRDefault="00B369D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7CC1" w14:textId="77777777" w:rsidR="00B369D5" w:rsidRDefault="00B369D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4814" w14:textId="77777777" w:rsidR="00B369D5" w:rsidRDefault="00B369D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01659"/>
    <w:multiLevelType w:val="hybridMultilevel"/>
    <w:tmpl w:val="F660833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4FE130FB"/>
    <w:multiLevelType w:val="multilevel"/>
    <w:tmpl w:val="6E4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6A7E72"/>
    <w:multiLevelType w:val="hybridMultilevel"/>
    <w:tmpl w:val="3BC44BD0"/>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03866344">
    <w:abstractNumId w:val="2"/>
  </w:num>
  <w:num w:numId="2" w16cid:durableId="1653750517">
    <w:abstractNumId w:val="3"/>
  </w:num>
  <w:num w:numId="3" w16cid:durableId="983701843">
    <w:abstractNumId w:val="0"/>
  </w:num>
  <w:num w:numId="4" w16cid:durableId="2081706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0A6D75"/>
    <w:rsid w:val="000C0A67"/>
    <w:rsid w:val="00111E3A"/>
    <w:rsid w:val="001F71EB"/>
    <w:rsid w:val="00222684"/>
    <w:rsid w:val="0029044D"/>
    <w:rsid w:val="002A3358"/>
    <w:rsid w:val="003061CF"/>
    <w:rsid w:val="00371D12"/>
    <w:rsid w:val="00384F51"/>
    <w:rsid w:val="00391EE9"/>
    <w:rsid w:val="00457A16"/>
    <w:rsid w:val="004A0549"/>
    <w:rsid w:val="004B7A62"/>
    <w:rsid w:val="00525B89"/>
    <w:rsid w:val="005F050A"/>
    <w:rsid w:val="00647C5A"/>
    <w:rsid w:val="006A1A1C"/>
    <w:rsid w:val="006C199F"/>
    <w:rsid w:val="006D7E65"/>
    <w:rsid w:val="007411EB"/>
    <w:rsid w:val="007A32BE"/>
    <w:rsid w:val="007B540B"/>
    <w:rsid w:val="0083559D"/>
    <w:rsid w:val="0085244C"/>
    <w:rsid w:val="00856B9E"/>
    <w:rsid w:val="008812EC"/>
    <w:rsid w:val="008A6247"/>
    <w:rsid w:val="008D20BC"/>
    <w:rsid w:val="008F5CE1"/>
    <w:rsid w:val="009045F3"/>
    <w:rsid w:val="00945286"/>
    <w:rsid w:val="009C047A"/>
    <w:rsid w:val="009E07C8"/>
    <w:rsid w:val="00AA70FB"/>
    <w:rsid w:val="00B27309"/>
    <w:rsid w:val="00B369D5"/>
    <w:rsid w:val="00B5164D"/>
    <w:rsid w:val="00BA216E"/>
    <w:rsid w:val="00BA5EB8"/>
    <w:rsid w:val="00BD3129"/>
    <w:rsid w:val="00C270A0"/>
    <w:rsid w:val="00E93D81"/>
    <w:rsid w:val="00F60D95"/>
    <w:rsid w:val="00FE6D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AE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6D7E65"/>
    <w:rPr>
      <w:color w:val="0563C1" w:themeColor="hyperlink"/>
      <w:u w:val="single"/>
    </w:rPr>
  </w:style>
  <w:style w:type="paragraph" w:styleId="Kjene">
    <w:name w:val="footer"/>
    <w:basedOn w:val="Parasts"/>
    <w:link w:val="KjeneRakstz"/>
    <w:uiPriority w:val="99"/>
    <w:unhideWhenUsed/>
    <w:rsid w:val="00B369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69D5"/>
    <w:rPr>
      <w:rFonts w:ascii="Calibri" w:eastAsia="Calibri" w:hAnsi="Calibri" w:cs="Times New Roman"/>
      <w:lang w:val="en-US"/>
    </w:rPr>
  </w:style>
  <w:style w:type="character" w:styleId="Neatrisintapieminana">
    <w:name w:val="Unresolved Mention"/>
    <w:basedOn w:val="Noklusjumarindkopasfonts"/>
    <w:uiPriority w:val="99"/>
    <w:semiHidden/>
    <w:unhideWhenUsed/>
    <w:rsid w:val="00111E3A"/>
    <w:rPr>
      <w:color w:val="605E5C"/>
      <w:shd w:val="clear" w:color="auto" w:fill="E1DFDD"/>
    </w:rPr>
  </w:style>
  <w:style w:type="character" w:styleId="Izmantotahipersaite">
    <w:name w:val="FollowedHyperlink"/>
    <w:basedOn w:val="Noklusjumarindkopasfonts"/>
    <w:uiPriority w:val="99"/>
    <w:semiHidden/>
    <w:unhideWhenUsed/>
    <w:rsid w:val="00FE6D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0273">
      <w:bodyDiv w:val="1"/>
      <w:marLeft w:val="0"/>
      <w:marRight w:val="0"/>
      <w:marTop w:val="0"/>
      <w:marBottom w:val="0"/>
      <w:divBdr>
        <w:top w:val="none" w:sz="0" w:space="0" w:color="auto"/>
        <w:left w:val="none" w:sz="0" w:space="0" w:color="auto"/>
        <w:bottom w:val="none" w:sz="0" w:space="0" w:color="auto"/>
        <w:right w:val="none" w:sz="0" w:space="0" w:color="auto"/>
      </w:divBdr>
    </w:div>
    <w:div w:id="82536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resnovads.lv/lv/jaunums/par-daudzdzivoklu-dzivojamai-majai-draudzibas-iela-4-ogre-ogres-nov-funkcionali-nepieciesama-zemesgabala-noteiksanasparskatisanas-procesa-uzsaksan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ogresnovads.lv/lv/jaunums/pazinojums-par-daudzdzivoklu-dzivojamai-majai-draudzibas-iela-4-ogre-ogres-nov-funkcionali-nepieciesama-zemesgabala-noteiksanu" TargetMode="External"/><Relationship Id="rId4" Type="http://schemas.openxmlformats.org/officeDocument/2006/relationships/webSettings" Target="webSettings.xml"/><Relationship Id="rId9" Type="http://schemas.openxmlformats.org/officeDocument/2006/relationships/hyperlink" Target="https://namejs.ogresnovads.lv/Portal/Documents/Update/1300650"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9573</Words>
  <Characters>5458</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Agnese Puisīte</cp:lastModifiedBy>
  <cp:revision>3</cp:revision>
  <cp:lastPrinted>2025-04-24T11:45:00Z</cp:lastPrinted>
  <dcterms:created xsi:type="dcterms:W3CDTF">2025-04-25T08:10:00Z</dcterms:created>
  <dcterms:modified xsi:type="dcterms:W3CDTF">2025-04-25T08:16:00Z</dcterms:modified>
</cp:coreProperties>
</file>