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19CFC2" w14:textId="267AAC34" w:rsidR="00DB52A0" w:rsidRPr="00AA3EC8" w:rsidRDefault="00DB52A0" w:rsidP="00DB52A0">
      <w:pPr>
        <w:spacing w:after="0" w:line="240" w:lineRule="auto"/>
        <w:jc w:val="right"/>
        <w:rPr>
          <w:rFonts w:ascii="Times New Roman" w:eastAsia="Times New Roman" w:hAnsi="Times New Roman" w:cs="Times New Roman"/>
          <w:sz w:val="24"/>
          <w:szCs w:val="24"/>
          <w:lang w:eastAsia="lv-LV"/>
        </w:rPr>
      </w:pPr>
      <w:bookmarkStart w:id="0" w:name="_GoBack"/>
      <w:bookmarkEnd w:id="0"/>
      <w:r w:rsidRPr="00AA3EC8">
        <w:rPr>
          <w:rFonts w:ascii="Times New Roman" w:eastAsia="Times New Roman" w:hAnsi="Times New Roman" w:cs="Times New Roman"/>
          <w:sz w:val="24"/>
          <w:szCs w:val="24"/>
          <w:lang w:eastAsia="lv-LV"/>
        </w:rPr>
        <w:t>Projekts</w:t>
      </w:r>
    </w:p>
    <w:p w14:paraId="1B157823" w14:textId="77777777" w:rsidR="00AA3EC8" w:rsidRDefault="00AA3EC8" w:rsidP="00AA3EC8">
      <w:pPr>
        <w:spacing w:after="0" w:line="240" w:lineRule="auto"/>
        <w:rPr>
          <w:rFonts w:ascii="Times New Roman" w:eastAsia="Times New Roman" w:hAnsi="Times New Roman" w:cs="Times New Roman"/>
          <w:b/>
          <w:sz w:val="24"/>
          <w:szCs w:val="24"/>
          <w:lang w:eastAsia="lv-LV"/>
        </w:rPr>
      </w:pPr>
    </w:p>
    <w:p w14:paraId="36A4656E" w14:textId="01D6BD22" w:rsidR="00CA1C19" w:rsidRPr="00AA3EC8" w:rsidRDefault="00CA1C19" w:rsidP="00CA1C19">
      <w:pPr>
        <w:spacing w:after="0" w:line="240" w:lineRule="auto"/>
        <w:jc w:val="center"/>
        <w:rPr>
          <w:rFonts w:ascii="Times New Roman" w:eastAsia="Times New Roman" w:hAnsi="Times New Roman" w:cs="Times New Roman"/>
          <w:b/>
          <w:sz w:val="24"/>
          <w:szCs w:val="24"/>
          <w:lang w:eastAsia="lv-LV"/>
        </w:rPr>
      </w:pPr>
      <w:r w:rsidRPr="00AA3EC8">
        <w:rPr>
          <w:rFonts w:ascii="Times New Roman" w:eastAsia="Times New Roman" w:hAnsi="Times New Roman" w:cs="Times New Roman"/>
          <w:b/>
          <w:sz w:val="24"/>
          <w:szCs w:val="24"/>
          <w:lang w:eastAsia="lv-LV"/>
        </w:rPr>
        <w:t>Ogres novada pašvaldības saistoš</w:t>
      </w:r>
      <w:r w:rsidR="00DB52A0" w:rsidRPr="00AA3EC8">
        <w:rPr>
          <w:rFonts w:ascii="Times New Roman" w:eastAsia="Times New Roman" w:hAnsi="Times New Roman" w:cs="Times New Roman"/>
          <w:b/>
          <w:sz w:val="24"/>
          <w:szCs w:val="24"/>
          <w:lang w:eastAsia="lv-LV"/>
        </w:rPr>
        <w:t>o</w:t>
      </w:r>
      <w:r w:rsidRPr="00AA3EC8">
        <w:rPr>
          <w:rFonts w:ascii="Times New Roman" w:eastAsia="Times New Roman" w:hAnsi="Times New Roman" w:cs="Times New Roman"/>
          <w:b/>
          <w:sz w:val="24"/>
          <w:szCs w:val="24"/>
          <w:lang w:eastAsia="lv-LV"/>
        </w:rPr>
        <w:t xml:space="preserve"> noteikum</w:t>
      </w:r>
      <w:r w:rsidR="00DB52A0" w:rsidRPr="00AA3EC8">
        <w:rPr>
          <w:rFonts w:ascii="Times New Roman" w:eastAsia="Times New Roman" w:hAnsi="Times New Roman" w:cs="Times New Roman"/>
          <w:b/>
          <w:sz w:val="24"/>
          <w:szCs w:val="24"/>
          <w:lang w:eastAsia="lv-LV"/>
        </w:rPr>
        <w:t>u</w:t>
      </w:r>
      <w:r w:rsidRPr="00AA3EC8">
        <w:rPr>
          <w:rFonts w:ascii="Times New Roman" w:eastAsia="Times New Roman" w:hAnsi="Times New Roman" w:cs="Times New Roman"/>
          <w:b/>
          <w:sz w:val="24"/>
          <w:szCs w:val="24"/>
          <w:lang w:eastAsia="lv-LV"/>
        </w:rPr>
        <w:t xml:space="preserve"> </w:t>
      </w:r>
      <w:r w:rsidR="008400BE">
        <w:rPr>
          <w:rFonts w:ascii="Times New Roman" w:eastAsia="Times New Roman" w:hAnsi="Times New Roman" w:cs="Times New Roman"/>
          <w:b/>
          <w:sz w:val="24"/>
          <w:szCs w:val="24"/>
          <w:lang w:eastAsia="lv-LV"/>
        </w:rPr>
        <w:t xml:space="preserve">Nr.__/2025 </w:t>
      </w:r>
      <w:r w:rsidRPr="00AA3EC8">
        <w:rPr>
          <w:rFonts w:ascii="Times New Roman" w:eastAsia="Times New Roman" w:hAnsi="Times New Roman" w:cs="Times New Roman"/>
          <w:b/>
          <w:sz w:val="24"/>
          <w:szCs w:val="24"/>
          <w:lang w:eastAsia="lv-LV"/>
        </w:rPr>
        <w:t>“</w:t>
      </w:r>
      <w:r w:rsidR="00B85624" w:rsidRPr="00AA3EC8">
        <w:rPr>
          <w:rFonts w:ascii="Times New Roman" w:hAnsi="Times New Roman" w:cs="Times New Roman"/>
          <w:b/>
          <w:bCs/>
          <w:sz w:val="24"/>
          <w:szCs w:val="24"/>
        </w:rPr>
        <w:t>Kārtība, kādā pašvaldība piešķir nomas maksas samazinājumu nedzīvojamām telpām Ogres novadā</w:t>
      </w:r>
      <w:r w:rsidR="0087622D" w:rsidRPr="00AA3EC8">
        <w:rPr>
          <w:rFonts w:ascii="Times New Roman" w:eastAsia="Times New Roman" w:hAnsi="Times New Roman" w:cs="Times New Roman"/>
          <w:b/>
          <w:sz w:val="24"/>
          <w:szCs w:val="24"/>
          <w:lang w:eastAsia="lv-LV"/>
        </w:rPr>
        <w:t>”</w:t>
      </w:r>
    </w:p>
    <w:p w14:paraId="7C6457D6" w14:textId="114B62CC" w:rsidR="00DB52A0" w:rsidRPr="00AA3EC8" w:rsidRDefault="00DB52A0" w:rsidP="00CA1C19">
      <w:pPr>
        <w:spacing w:after="0" w:line="240" w:lineRule="auto"/>
        <w:jc w:val="center"/>
        <w:rPr>
          <w:rFonts w:ascii="Times New Roman" w:eastAsia="Times New Roman" w:hAnsi="Times New Roman" w:cs="Times New Roman"/>
          <w:b/>
          <w:sz w:val="24"/>
          <w:szCs w:val="24"/>
          <w:lang w:eastAsia="lv-LV"/>
        </w:rPr>
      </w:pPr>
      <w:r w:rsidRPr="00AA3EC8">
        <w:rPr>
          <w:rFonts w:ascii="Times New Roman" w:eastAsia="Times New Roman" w:hAnsi="Times New Roman" w:cs="Times New Roman"/>
          <w:b/>
          <w:sz w:val="24"/>
          <w:szCs w:val="24"/>
          <w:lang w:eastAsia="lv-LV"/>
        </w:rPr>
        <w:t>paskaidrojuma raksts</w:t>
      </w:r>
    </w:p>
    <w:p w14:paraId="25070E1E" w14:textId="77777777" w:rsidR="0087622D" w:rsidRPr="00AA3EC8" w:rsidRDefault="0087622D" w:rsidP="00CA1C19">
      <w:pPr>
        <w:spacing w:after="0" w:line="240" w:lineRule="auto"/>
        <w:jc w:val="center"/>
        <w:rPr>
          <w:rFonts w:ascii="Times New Roman" w:eastAsia="Times New Roman" w:hAnsi="Times New Roman" w:cs="Times New Roman"/>
          <w:b/>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66"/>
        <w:gridCol w:w="6589"/>
      </w:tblGrid>
      <w:tr w:rsidR="00CA1C19" w:rsidRPr="00AA3EC8" w14:paraId="494CC9A1"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vAlign w:val="center"/>
            <w:hideMark/>
          </w:tcPr>
          <w:p w14:paraId="5BD4079F" w14:textId="77777777" w:rsidR="00CA1C19" w:rsidRPr="00AA3EC8" w:rsidRDefault="00CA1C19" w:rsidP="00CA1C19">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AA3EC8">
              <w:rPr>
                <w:rFonts w:ascii="Times New Roman" w:eastAsia="Times New Roman" w:hAnsi="Times New Roman" w:cs="Times New Roman"/>
                <w:b/>
                <w:bCs/>
                <w:sz w:val="24"/>
                <w:szCs w:val="24"/>
                <w:lang w:eastAsia="lv-LV"/>
              </w:rPr>
              <w:t>Paskaidrojuma raksta sadaļa</w:t>
            </w:r>
          </w:p>
        </w:tc>
        <w:tc>
          <w:tcPr>
            <w:tcW w:w="3650" w:type="pct"/>
            <w:tcBorders>
              <w:top w:val="outset" w:sz="6" w:space="0" w:color="auto"/>
              <w:left w:val="outset" w:sz="6" w:space="0" w:color="auto"/>
              <w:bottom w:val="outset" w:sz="6" w:space="0" w:color="auto"/>
              <w:right w:val="outset" w:sz="6" w:space="0" w:color="auto"/>
            </w:tcBorders>
            <w:vAlign w:val="center"/>
            <w:hideMark/>
          </w:tcPr>
          <w:p w14:paraId="703556B8" w14:textId="77777777" w:rsidR="00CA1C19" w:rsidRPr="00AA3EC8" w:rsidRDefault="00CA1C19" w:rsidP="004C00BB">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AA3EC8">
              <w:rPr>
                <w:rFonts w:ascii="Times New Roman" w:eastAsia="Times New Roman" w:hAnsi="Times New Roman" w:cs="Times New Roman"/>
                <w:b/>
                <w:bCs/>
                <w:sz w:val="24"/>
                <w:szCs w:val="24"/>
                <w:lang w:eastAsia="lv-LV"/>
              </w:rPr>
              <w:t>Norādāmā informācija</w:t>
            </w:r>
          </w:p>
        </w:tc>
      </w:tr>
      <w:tr w:rsidR="00CA1C19" w:rsidRPr="00AA3EC8" w14:paraId="459A6D60" w14:textId="77777777" w:rsidTr="00B85624">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1DFF7D6" w14:textId="77777777" w:rsidR="00CA1C19" w:rsidRPr="00AA3EC8" w:rsidRDefault="00CA1C19" w:rsidP="00CA1C19">
            <w:pPr>
              <w:spacing w:after="0" w:line="240" w:lineRule="auto"/>
              <w:rPr>
                <w:rFonts w:ascii="Times New Roman" w:eastAsia="Times New Roman" w:hAnsi="Times New Roman" w:cs="Times New Roman"/>
                <w:sz w:val="24"/>
                <w:szCs w:val="24"/>
                <w:lang w:eastAsia="lv-LV"/>
              </w:rPr>
            </w:pPr>
            <w:r w:rsidRPr="00AA3EC8">
              <w:rPr>
                <w:rFonts w:ascii="Times New Roman" w:eastAsia="Times New Roman" w:hAnsi="Times New Roman" w:cs="Times New Roman"/>
                <w:sz w:val="24"/>
                <w:szCs w:val="24"/>
                <w:lang w:eastAsia="lv-LV"/>
              </w:rPr>
              <w:t>1. Mērķis un nepieciešamības pamatojums</w:t>
            </w:r>
          </w:p>
        </w:tc>
        <w:tc>
          <w:tcPr>
            <w:tcW w:w="3650" w:type="pct"/>
            <w:tcBorders>
              <w:top w:val="outset" w:sz="6" w:space="0" w:color="auto"/>
              <w:left w:val="outset" w:sz="6" w:space="0" w:color="auto"/>
              <w:bottom w:val="outset" w:sz="6" w:space="0" w:color="auto"/>
              <w:right w:val="outset" w:sz="6" w:space="0" w:color="auto"/>
            </w:tcBorders>
          </w:tcPr>
          <w:p w14:paraId="45C51E71" w14:textId="77777777" w:rsidR="00B85624" w:rsidRPr="00AA3EC8" w:rsidRDefault="00B85624" w:rsidP="00B85624">
            <w:pPr>
              <w:pStyle w:val="tv213"/>
              <w:shd w:val="clear" w:color="auto" w:fill="FFFFFF"/>
              <w:tabs>
                <w:tab w:val="left" w:pos="709"/>
              </w:tabs>
              <w:spacing w:before="0" w:beforeAutospacing="0" w:after="0" w:afterAutospacing="0"/>
              <w:ind w:firstLine="709"/>
              <w:jc w:val="both"/>
              <w:rPr>
                <w:shd w:val="clear" w:color="auto" w:fill="FFFFFF"/>
              </w:rPr>
            </w:pPr>
            <w:r w:rsidRPr="00AA3EC8">
              <w:rPr>
                <w:bCs/>
              </w:rPr>
              <w:t>Ministru kabineta 2018. gada 20. februāra noteikumu Nr. 97 “Publiskas personas mantas iznomāšanas noteikumi” (turpmāk – Noteikumi)</w:t>
            </w:r>
            <w:r w:rsidRPr="00AA3EC8">
              <w:t>Noteikumu</w:t>
            </w:r>
            <w:r w:rsidRPr="00AA3EC8">
              <w:rPr>
                <w:shd w:val="clear" w:color="auto" w:fill="FFFFFF"/>
              </w:rPr>
              <w:t xml:space="preserve"> 89. punkts noteic, ka šo noteikumu 87. un 88. punktā noteikto nomas maksas samazinājumu piešķir atbilstoši iznomātāja izstrādātajiem kritērijiem nomas maksas samazinājuma gradācijai un piemērošanai. Pašvaldībai savos saistošajos noteikumos ir tiesības noteikt nosacījumus, kas jāievēro papildus šo noteikumu 87. un 88.  punktā minētajiem un piemērojami pašvaldības nekustamajiem īpašumiem.</w:t>
            </w:r>
          </w:p>
          <w:p w14:paraId="362DB303" w14:textId="77777777" w:rsidR="00B85624" w:rsidRPr="00AA3EC8" w:rsidRDefault="00B85624" w:rsidP="00B85624">
            <w:pPr>
              <w:pStyle w:val="tv213"/>
              <w:shd w:val="clear" w:color="auto" w:fill="FFFFFF"/>
              <w:spacing w:before="0" w:beforeAutospacing="0" w:after="0" w:afterAutospacing="0"/>
              <w:ind w:firstLine="709"/>
              <w:jc w:val="both"/>
              <w:rPr>
                <w:shd w:val="clear" w:color="auto" w:fill="FFFFFF"/>
              </w:rPr>
            </w:pPr>
            <w:r w:rsidRPr="00AA3EC8">
              <w:rPr>
                <w:shd w:val="clear" w:color="auto" w:fill="FFFFFF"/>
              </w:rPr>
              <w:t xml:space="preserve">Pašvaldību likuma 4. panta pirmās daļas 12. punkts noteic, ka viena no pašvaldības autonomajām funkcijām ir sekmēt saimniecisko darbību pašvaldības administratīvajā teritorijā un sniegt tai atbalstu. </w:t>
            </w:r>
          </w:p>
          <w:p w14:paraId="12394B64" w14:textId="77777777" w:rsidR="00B85624" w:rsidRPr="00AA3EC8" w:rsidRDefault="00B85624" w:rsidP="00B85624">
            <w:pPr>
              <w:pStyle w:val="tv213"/>
              <w:shd w:val="clear" w:color="auto" w:fill="FFFFFF"/>
              <w:tabs>
                <w:tab w:val="left" w:pos="709"/>
              </w:tabs>
              <w:spacing w:before="0" w:beforeAutospacing="0" w:after="0" w:afterAutospacing="0"/>
              <w:ind w:firstLine="709"/>
              <w:jc w:val="both"/>
              <w:rPr>
                <w:shd w:val="clear" w:color="auto" w:fill="FFFFFF"/>
              </w:rPr>
            </w:pPr>
            <w:r w:rsidRPr="00AA3EC8">
              <w:rPr>
                <w:shd w:val="clear" w:color="auto" w:fill="FFFFFF"/>
              </w:rPr>
              <w:t xml:space="preserve">Komercdarbības atbalsta kontroles likuma 1.panta otrās daļas 5.punkts noteic, ka </w:t>
            </w:r>
            <w:proofErr w:type="spellStart"/>
            <w:r w:rsidRPr="00AA3EC8">
              <w:rPr>
                <w:b/>
                <w:bCs/>
                <w:i/>
                <w:iCs/>
              </w:rPr>
              <w:t>de</w:t>
            </w:r>
            <w:proofErr w:type="spellEnd"/>
            <w:r w:rsidRPr="00AA3EC8">
              <w:rPr>
                <w:b/>
                <w:bCs/>
                <w:i/>
                <w:iCs/>
              </w:rPr>
              <w:t> </w:t>
            </w:r>
            <w:proofErr w:type="spellStart"/>
            <w:r w:rsidRPr="00AA3EC8">
              <w:rPr>
                <w:b/>
                <w:bCs/>
                <w:i/>
                <w:iCs/>
              </w:rPr>
              <w:t>minimis</w:t>
            </w:r>
            <w:proofErr w:type="spellEnd"/>
            <w:r w:rsidRPr="00AA3EC8">
              <w:rPr>
                <w:b/>
                <w:bCs/>
              </w:rPr>
              <w:t> atbalsts</w:t>
            </w:r>
            <w:r w:rsidRPr="00AA3EC8">
              <w:t> ir komercsabiedrībai piešķirts komercdarbības atbalsts, kurš noteiktā laikposmā nepārsniedz summu, kas noteikta:</w:t>
            </w:r>
          </w:p>
          <w:p w14:paraId="3B0DF1E0" w14:textId="77777777" w:rsidR="00B85624" w:rsidRPr="00AA3EC8" w:rsidRDefault="00B85624" w:rsidP="00B85624">
            <w:pPr>
              <w:pStyle w:val="tv213"/>
              <w:shd w:val="clear" w:color="auto" w:fill="FFFFFF"/>
              <w:spacing w:before="0" w:beforeAutospacing="0" w:after="0" w:afterAutospacing="0"/>
              <w:ind w:left="900"/>
              <w:jc w:val="both"/>
            </w:pPr>
            <w:r w:rsidRPr="00AA3EC8">
              <w:t>a) Eiropas Savienības tieši piemērojamā tiesību aktā </w:t>
            </w:r>
            <w:proofErr w:type="spellStart"/>
            <w:r w:rsidRPr="00AA3EC8">
              <w:rPr>
                <w:i/>
                <w:iCs/>
              </w:rPr>
              <w:t>de</w:t>
            </w:r>
            <w:proofErr w:type="spellEnd"/>
            <w:r w:rsidRPr="00AA3EC8">
              <w:rPr>
                <w:i/>
                <w:iCs/>
              </w:rPr>
              <w:t> </w:t>
            </w:r>
            <w:proofErr w:type="spellStart"/>
            <w:r w:rsidRPr="00AA3EC8">
              <w:rPr>
                <w:i/>
                <w:iCs/>
              </w:rPr>
              <w:t>minimis</w:t>
            </w:r>
            <w:proofErr w:type="spellEnd"/>
            <w:r w:rsidRPr="00AA3EC8">
              <w:t> atbalstam vispārējai tautsaimniecībai,</w:t>
            </w:r>
          </w:p>
          <w:p w14:paraId="21050135" w14:textId="77777777" w:rsidR="00B85624" w:rsidRPr="00AA3EC8" w:rsidRDefault="00B85624" w:rsidP="00B85624">
            <w:pPr>
              <w:pStyle w:val="tv213"/>
              <w:shd w:val="clear" w:color="auto" w:fill="FFFFFF"/>
              <w:spacing w:before="0" w:beforeAutospacing="0" w:after="0" w:afterAutospacing="0"/>
              <w:ind w:left="900"/>
              <w:jc w:val="both"/>
            </w:pPr>
            <w:r w:rsidRPr="00AA3EC8">
              <w:t>b) Eiropas Savienības tieši piemērojamā tiesību aktā </w:t>
            </w:r>
            <w:proofErr w:type="spellStart"/>
            <w:r w:rsidRPr="00AA3EC8">
              <w:rPr>
                <w:i/>
                <w:iCs/>
              </w:rPr>
              <w:t>de</w:t>
            </w:r>
            <w:proofErr w:type="spellEnd"/>
            <w:r w:rsidRPr="00AA3EC8">
              <w:rPr>
                <w:i/>
                <w:iCs/>
              </w:rPr>
              <w:t> </w:t>
            </w:r>
            <w:proofErr w:type="spellStart"/>
            <w:r w:rsidRPr="00AA3EC8">
              <w:rPr>
                <w:i/>
                <w:iCs/>
              </w:rPr>
              <w:t>minimis</w:t>
            </w:r>
            <w:proofErr w:type="spellEnd"/>
            <w:r w:rsidRPr="00AA3EC8">
              <w:t> atbalstam, ko piešķir uzņēmumiem, kuri sniedz pakalpojumus ar vispārēju tautsaimniecisku nozīmi,</w:t>
            </w:r>
          </w:p>
          <w:p w14:paraId="580C1822" w14:textId="77777777" w:rsidR="00B85624" w:rsidRPr="00AA3EC8" w:rsidRDefault="00B85624" w:rsidP="00B85624">
            <w:pPr>
              <w:pStyle w:val="tv213"/>
              <w:shd w:val="clear" w:color="auto" w:fill="FFFFFF"/>
              <w:spacing w:before="0" w:beforeAutospacing="0" w:after="0" w:afterAutospacing="0"/>
              <w:ind w:left="900"/>
              <w:jc w:val="both"/>
            </w:pPr>
            <w:r w:rsidRPr="00AA3EC8">
              <w:t>c) Eiropas Savienības tieši piemērojamā tiesību aktā </w:t>
            </w:r>
            <w:proofErr w:type="spellStart"/>
            <w:r w:rsidRPr="00AA3EC8">
              <w:rPr>
                <w:i/>
                <w:iCs/>
              </w:rPr>
              <w:t>de</w:t>
            </w:r>
            <w:proofErr w:type="spellEnd"/>
            <w:r w:rsidRPr="00AA3EC8">
              <w:rPr>
                <w:i/>
                <w:iCs/>
              </w:rPr>
              <w:t> </w:t>
            </w:r>
            <w:proofErr w:type="spellStart"/>
            <w:r w:rsidRPr="00AA3EC8">
              <w:rPr>
                <w:i/>
                <w:iCs/>
              </w:rPr>
              <w:t>minimis</w:t>
            </w:r>
            <w:proofErr w:type="spellEnd"/>
            <w:r w:rsidRPr="00AA3EC8">
              <w:t> atbalstam zvejniecības un akvakultūras nozarē,</w:t>
            </w:r>
          </w:p>
          <w:p w14:paraId="6306ADEF" w14:textId="77777777" w:rsidR="00B85624" w:rsidRPr="00AA3EC8" w:rsidRDefault="00B85624" w:rsidP="00B85624">
            <w:pPr>
              <w:pStyle w:val="tv213"/>
              <w:shd w:val="clear" w:color="auto" w:fill="FFFFFF"/>
              <w:spacing w:before="0" w:beforeAutospacing="0" w:after="0" w:afterAutospacing="0"/>
              <w:ind w:left="900"/>
              <w:jc w:val="both"/>
            </w:pPr>
            <w:r w:rsidRPr="00AA3EC8">
              <w:t>d) Eiropas Savienības tieši piemērojamā tiesību aktā </w:t>
            </w:r>
            <w:proofErr w:type="spellStart"/>
            <w:r w:rsidRPr="00AA3EC8">
              <w:rPr>
                <w:i/>
                <w:iCs/>
              </w:rPr>
              <w:t>de</w:t>
            </w:r>
            <w:proofErr w:type="spellEnd"/>
            <w:r w:rsidRPr="00AA3EC8">
              <w:rPr>
                <w:i/>
                <w:iCs/>
              </w:rPr>
              <w:t> </w:t>
            </w:r>
            <w:proofErr w:type="spellStart"/>
            <w:r w:rsidRPr="00AA3EC8">
              <w:rPr>
                <w:i/>
                <w:iCs/>
              </w:rPr>
              <w:t>minimis</w:t>
            </w:r>
            <w:proofErr w:type="spellEnd"/>
            <w:r w:rsidRPr="00AA3EC8">
              <w:t> atbalstam lauksaimniecības nozarē.</w:t>
            </w:r>
          </w:p>
          <w:p w14:paraId="124BA502" w14:textId="77777777" w:rsidR="00B85624" w:rsidRPr="00AA3EC8" w:rsidRDefault="00B85624" w:rsidP="00B85624">
            <w:pPr>
              <w:pStyle w:val="tv213"/>
              <w:shd w:val="clear" w:color="auto" w:fill="FFFFFF"/>
              <w:spacing w:before="0" w:beforeAutospacing="0" w:after="0" w:afterAutospacing="0"/>
              <w:ind w:firstLine="709"/>
              <w:jc w:val="both"/>
              <w:rPr>
                <w:shd w:val="clear" w:color="auto" w:fill="FFFFFF"/>
              </w:rPr>
            </w:pPr>
            <w:r w:rsidRPr="00AA3EC8">
              <w:rPr>
                <w:shd w:val="clear" w:color="auto" w:fill="FFFFFF"/>
              </w:rPr>
              <w:t>Vienlaikus, saskaņā ar Komercdarbības atbalsta kontroles likuma 1. panta otrās daļas 4. punktu, atbalsta sniedzējs ir valsts vai pašvaldības institūcija vai tās pilnvarota juridiskā persona, kura pieņem lēmumu par komercdarbības atbalsta piešķiršanu vai kura ir atbildīga par atbalsta programmas izstrādi vai atbalsta programmas vai </w:t>
            </w:r>
            <w:proofErr w:type="spellStart"/>
            <w:r w:rsidRPr="00AA3EC8">
              <w:rPr>
                <w:i/>
                <w:iCs/>
                <w:shd w:val="clear" w:color="auto" w:fill="FFFFFF"/>
              </w:rPr>
              <w:t>ad-hoc</w:t>
            </w:r>
            <w:proofErr w:type="spellEnd"/>
            <w:r w:rsidRPr="00AA3EC8">
              <w:rPr>
                <w:shd w:val="clear" w:color="auto" w:fill="FFFFFF"/>
              </w:rPr>
              <w:t xml:space="preserve"> atbalsta projekta piemērošanu. </w:t>
            </w:r>
          </w:p>
          <w:p w14:paraId="7B0608E0" w14:textId="77777777" w:rsidR="00B85624" w:rsidRPr="00AA3EC8" w:rsidRDefault="00B85624" w:rsidP="00B85624">
            <w:pPr>
              <w:pStyle w:val="tv213"/>
              <w:shd w:val="clear" w:color="auto" w:fill="FFFFFF"/>
              <w:spacing w:before="0" w:beforeAutospacing="0" w:after="0" w:afterAutospacing="0"/>
              <w:ind w:firstLine="709"/>
              <w:jc w:val="both"/>
              <w:rPr>
                <w:shd w:val="clear" w:color="auto" w:fill="FFFFFF"/>
              </w:rPr>
            </w:pPr>
            <w:r w:rsidRPr="00AA3EC8">
              <w:rPr>
                <w:shd w:val="clear" w:color="auto" w:fill="FFFFFF"/>
              </w:rPr>
              <w:t xml:space="preserve">Komercdarbības atbalsta kontroles likuma 5. pants noteic, lai finansiālo palīdzību komercdarbības veicināšanai uzskatītu par komercdarbības atbalstu, tai jāatbilst visām šādām pazīmēm: </w:t>
            </w:r>
          </w:p>
          <w:p w14:paraId="318F80B2" w14:textId="77777777" w:rsidR="00B85624" w:rsidRPr="00AA3EC8" w:rsidRDefault="00B85624" w:rsidP="00B85624">
            <w:pPr>
              <w:pStyle w:val="tv213"/>
              <w:shd w:val="clear" w:color="auto" w:fill="FFFFFF"/>
              <w:spacing w:before="0" w:beforeAutospacing="0" w:after="0" w:afterAutospacing="0" w:line="293" w:lineRule="atLeast"/>
              <w:ind w:left="600"/>
              <w:jc w:val="both"/>
            </w:pPr>
            <w:r w:rsidRPr="00AA3EC8">
              <w:rPr>
                <w:shd w:val="clear" w:color="auto" w:fill="FFFFFF"/>
              </w:rPr>
              <w:t xml:space="preserve">1) </w:t>
            </w:r>
            <w:r w:rsidRPr="00AA3EC8">
              <w:t xml:space="preserve">finansiālo palīdzību tieši vai pastarpināti sniedz no valsts, pašvaldības vai Eiropas Savienības līdzekļiem, finanšu līdzekļiem, pār kuriem valsts vai pašvaldības institūcijām vai </w:t>
            </w:r>
            <w:r w:rsidRPr="00AA3EC8">
              <w:lastRenderedPageBreak/>
              <w:t>to pilnvarotām juridiskajām personām ir kontrolējoša ietekme, vai citiem publiskiem līdzekļiem (turpmāk — valsts vai pašvaldības līdzekļi), un par finansiālās palīdzības noteikšanu ir atbildīga valsts vai pašvaldības institūcija vai tās pilnvarota juridiskā persona;</w:t>
            </w:r>
          </w:p>
          <w:p w14:paraId="6949084D" w14:textId="77777777" w:rsidR="00B85624" w:rsidRPr="00AA3EC8" w:rsidRDefault="00B85624" w:rsidP="00B85624">
            <w:pPr>
              <w:pStyle w:val="tv213"/>
              <w:shd w:val="clear" w:color="auto" w:fill="FFFFFF"/>
              <w:spacing w:before="0" w:beforeAutospacing="0" w:after="0" w:afterAutospacing="0" w:line="293" w:lineRule="atLeast"/>
              <w:ind w:left="600"/>
              <w:jc w:val="both"/>
            </w:pPr>
            <w:r w:rsidRPr="00AA3EC8">
              <w:t>2) saņemot finansiālo palīdzību, komercsabiedrība iegūst ekonomiskas priekšrocības, kādas tā nevarētu iegūt tirgus apstākļos vai tad, ja komercdarbības atbalsts netiktu sniegts;</w:t>
            </w:r>
          </w:p>
          <w:p w14:paraId="31D0516F" w14:textId="77777777" w:rsidR="00B85624" w:rsidRPr="00AA3EC8" w:rsidRDefault="00B85624" w:rsidP="00B85624">
            <w:pPr>
              <w:pStyle w:val="tv213"/>
              <w:shd w:val="clear" w:color="auto" w:fill="FFFFFF"/>
              <w:spacing w:before="0" w:beforeAutospacing="0" w:after="0" w:afterAutospacing="0" w:line="293" w:lineRule="atLeast"/>
              <w:ind w:left="600"/>
              <w:jc w:val="both"/>
            </w:pPr>
            <w:r w:rsidRPr="00AA3EC8">
              <w:t>3) finansiālā palīdzība neattiecas uz visām komercsabiedrībām vienādi, bet ir paredzēta komercsabiedrībām atkarībā no to lieluma, darbības veida vai atrašanās vietas, kā arī citiem diferencējošiem kritērijiem vai arī ir paredzēta tikai konkrētai komercsabiedrībai;</w:t>
            </w:r>
          </w:p>
          <w:p w14:paraId="1FD0D28A" w14:textId="77777777" w:rsidR="00B85624" w:rsidRPr="00AA3EC8" w:rsidRDefault="00B85624" w:rsidP="00B85624">
            <w:pPr>
              <w:pStyle w:val="tv213"/>
              <w:shd w:val="clear" w:color="auto" w:fill="FFFFFF"/>
              <w:spacing w:before="0" w:beforeAutospacing="0" w:after="0" w:afterAutospacing="0" w:line="293" w:lineRule="atLeast"/>
              <w:ind w:left="600"/>
              <w:jc w:val="both"/>
            </w:pPr>
            <w:r w:rsidRPr="00AA3EC8">
              <w:t>4) finansiālā palīdzība ietekmē tirdzniecību un izkropļo konkurenci Eiropas Savienības iekšējā tirgū.</w:t>
            </w:r>
          </w:p>
          <w:p w14:paraId="2929A8FD" w14:textId="77777777" w:rsidR="00B85624" w:rsidRPr="00AA3EC8" w:rsidRDefault="00B85624" w:rsidP="00B85624">
            <w:pPr>
              <w:pStyle w:val="tv213"/>
              <w:shd w:val="clear" w:color="auto" w:fill="FFFFFF"/>
              <w:spacing w:before="0" w:beforeAutospacing="0" w:after="0" w:afterAutospacing="0"/>
              <w:ind w:firstLine="709"/>
              <w:jc w:val="both"/>
              <w:rPr>
                <w:shd w:val="clear" w:color="auto" w:fill="FFFFFF"/>
              </w:rPr>
            </w:pPr>
            <w:r w:rsidRPr="00AA3EC8">
              <w:rPr>
                <w:shd w:val="clear" w:color="auto" w:fill="FFFFFF"/>
              </w:rPr>
              <w:t>Saskaņā ar Komercdarbības atbalsta kontroles likuma 7. pantu komercdarbības atbalsts var tikt piešķirts arī kā nekustamā īpašuma pārdošana vai iznomāšana par cenu, kas ir zemāka par tā tirgus vērtību, savukārt saskaņā ar 10. pantu, ikvienu plānoto atbalsta programmu vai </w:t>
            </w:r>
            <w:proofErr w:type="spellStart"/>
            <w:r w:rsidRPr="00AA3EC8">
              <w:rPr>
                <w:i/>
                <w:iCs/>
                <w:shd w:val="clear" w:color="auto" w:fill="FFFFFF"/>
              </w:rPr>
              <w:t>ad-hoc</w:t>
            </w:r>
            <w:proofErr w:type="spellEnd"/>
            <w:r w:rsidRPr="00AA3EC8">
              <w:rPr>
                <w:shd w:val="clear" w:color="auto" w:fill="FFFFFF"/>
              </w:rPr>
              <w:t> atbalsta projektu, kā arī ikvienu plānoto grozījumu esošajās atbalsta programmās vai </w:t>
            </w:r>
            <w:proofErr w:type="spellStart"/>
            <w:r w:rsidRPr="00AA3EC8">
              <w:rPr>
                <w:i/>
                <w:iCs/>
                <w:shd w:val="clear" w:color="auto" w:fill="FFFFFF"/>
              </w:rPr>
              <w:t>ad-hoc</w:t>
            </w:r>
            <w:proofErr w:type="spellEnd"/>
            <w:r w:rsidRPr="00AA3EC8">
              <w:rPr>
                <w:shd w:val="clear" w:color="auto" w:fill="FFFFFF"/>
              </w:rPr>
              <w:t> atbalsta projektos, pirms uzsākta to īstenošana, atbalsta sniedzējs iesniedz sākotnējai izvērtēšanai Finanšu ministrijai, izņemot formālus vai administratīvus grozījumus, kas nevar ietekmēt novērtējumu attiecībā uz komercdarbības atbalsta pasākuma saderību ar Eiropas Savienības iekšējo tirgu.</w:t>
            </w:r>
          </w:p>
          <w:p w14:paraId="177383F8" w14:textId="3E44B5DF" w:rsidR="00AA294B" w:rsidRPr="00AA3EC8" w:rsidRDefault="00B85624" w:rsidP="00B85624">
            <w:pPr>
              <w:ind w:firstLine="720"/>
              <w:jc w:val="both"/>
              <w:rPr>
                <w:rFonts w:ascii="Times New Roman" w:hAnsi="Times New Roman" w:cs="Times New Roman"/>
                <w:sz w:val="24"/>
                <w:szCs w:val="24"/>
              </w:rPr>
            </w:pPr>
            <w:r w:rsidRPr="00AA3EC8">
              <w:rPr>
                <w:rFonts w:ascii="Times New Roman" w:hAnsi="Times New Roman" w:cs="Times New Roman"/>
                <w:sz w:val="24"/>
                <w:szCs w:val="24"/>
                <w:shd w:val="clear" w:color="auto" w:fill="FFFFFF"/>
              </w:rPr>
              <w:t>Saistībā ar augstāk minēto ir izstrādāta kārtība par kritērijiem nomas maksas gradācijai un piemērošanai komercdarbības (</w:t>
            </w:r>
            <w:proofErr w:type="spellStart"/>
            <w:r w:rsidRPr="00AA3EC8">
              <w:rPr>
                <w:rFonts w:ascii="Times New Roman" w:hAnsi="Times New Roman" w:cs="Times New Roman"/>
                <w:sz w:val="24"/>
                <w:szCs w:val="24"/>
                <w:shd w:val="clear" w:color="auto" w:fill="FFFFFF"/>
              </w:rPr>
              <w:t>de</w:t>
            </w:r>
            <w:proofErr w:type="spellEnd"/>
            <w:r w:rsidRPr="00AA3EC8">
              <w:rPr>
                <w:rFonts w:ascii="Times New Roman" w:hAnsi="Times New Roman" w:cs="Times New Roman"/>
                <w:sz w:val="24"/>
                <w:szCs w:val="24"/>
                <w:shd w:val="clear" w:color="auto" w:fill="FFFFFF"/>
              </w:rPr>
              <w:t xml:space="preserve"> </w:t>
            </w:r>
            <w:proofErr w:type="spellStart"/>
            <w:r w:rsidRPr="00AA3EC8">
              <w:rPr>
                <w:rFonts w:ascii="Times New Roman" w:hAnsi="Times New Roman" w:cs="Times New Roman"/>
                <w:sz w:val="24"/>
                <w:szCs w:val="24"/>
                <w:shd w:val="clear" w:color="auto" w:fill="FFFFFF"/>
              </w:rPr>
              <w:t>minimis</w:t>
            </w:r>
            <w:proofErr w:type="spellEnd"/>
            <w:r w:rsidRPr="00AA3EC8">
              <w:rPr>
                <w:rFonts w:ascii="Times New Roman" w:hAnsi="Times New Roman" w:cs="Times New Roman"/>
                <w:sz w:val="24"/>
                <w:szCs w:val="24"/>
                <w:shd w:val="clear" w:color="auto" w:fill="FFFFFF"/>
              </w:rPr>
              <w:t>) atbalsta piešķiršanai samazinātas nomas maksas veidā, kas ietver  nosacījumus, kas nosakāmi papildus normatīvajos aktos noteiktajiem nosacījumiem nomas maksas samazinājuma gradācijai un piemērošanai, ievērojot Noteikumos Nr. 97 noteiktos nosacījumus.</w:t>
            </w:r>
          </w:p>
        </w:tc>
      </w:tr>
      <w:tr w:rsidR="00CA1C19" w:rsidRPr="00AA3EC8" w14:paraId="2743747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062E320" w14:textId="77777777" w:rsidR="00CA1C19" w:rsidRPr="00AA3EC8" w:rsidRDefault="00CA1C19" w:rsidP="00CA1C19">
            <w:pPr>
              <w:spacing w:after="0" w:line="240" w:lineRule="auto"/>
              <w:rPr>
                <w:rFonts w:ascii="Times New Roman" w:eastAsia="Times New Roman" w:hAnsi="Times New Roman" w:cs="Times New Roman"/>
                <w:sz w:val="24"/>
                <w:szCs w:val="24"/>
                <w:lang w:eastAsia="lv-LV"/>
              </w:rPr>
            </w:pPr>
            <w:r w:rsidRPr="00AA3EC8">
              <w:rPr>
                <w:rFonts w:ascii="Times New Roman" w:eastAsia="Times New Roman" w:hAnsi="Times New Roman" w:cs="Times New Roman"/>
                <w:sz w:val="24"/>
                <w:szCs w:val="24"/>
                <w:lang w:eastAsia="lv-LV"/>
              </w:rPr>
              <w:lastRenderedPageBreak/>
              <w:t>2. Fiskālā ietekme uz pašvaldības budžetu</w:t>
            </w:r>
          </w:p>
        </w:tc>
        <w:tc>
          <w:tcPr>
            <w:tcW w:w="3650" w:type="pct"/>
            <w:tcBorders>
              <w:top w:val="outset" w:sz="6" w:space="0" w:color="auto"/>
              <w:left w:val="outset" w:sz="6" w:space="0" w:color="auto"/>
              <w:bottom w:val="outset" w:sz="6" w:space="0" w:color="auto"/>
              <w:right w:val="outset" w:sz="6" w:space="0" w:color="auto"/>
            </w:tcBorders>
            <w:hideMark/>
          </w:tcPr>
          <w:p w14:paraId="218B4DD3" w14:textId="77777777" w:rsidR="003503EC" w:rsidRPr="00AA3EC8" w:rsidRDefault="00370987" w:rsidP="004C00BB">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3EC8">
              <w:rPr>
                <w:rFonts w:ascii="Times New Roman" w:eastAsia="Times New Roman" w:hAnsi="Times New Roman" w:cs="Times New Roman"/>
                <w:sz w:val="24"/>
                <w:szCs w:val="24"/>
                <w:lang w:eastAsia="lv-LV"/>
              </w:rPr>
              <w:t>Palielināta ietekme uz Ogres novada pašvaldības budžetu nav plānota</w:t>
            </w:r>
            <w:r w:rsidR="0087622D" w:rsidRPr="00AA3EC8">
              <w:rPr>
                <w:rFonts w:ascii="Times New Roman" w:eastAsia="Times New Roman" w:hAnsi="Times New Roman" w:cs="Times New Roman"/>
                <w:sz w:val="24"/>
                <w:szCs w:val="24"/>
                <w:lang w:eastAsia="lv-LV"/>
              </w:rPr>
              <w:t>.</w:t>
            </w:r>
          </w:p>
          <w:p w14:paraId="0CFB7EFD" w14:textId="4FBD6625" w:rsidR="003503EC" w:rsidRPr="00AA3EC8" w:rsidRDefault="00B85624" w:rsidP="004C00BB">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3EC8">
              <w:rPr>
                <w:rFonts w:ascii="Times New Roman" w:eastAsia="Times New Roman" w:hAnsi="Times New Roman" w:cs="Times New Roman"/>
                <w:sz w:val="24"/>
                <w:szCs w:val="24"/>
                <w:lang w:eastAsia="lv-LV"/>
              </w:rPr>
              <w:t>Noteikumi nosaka kritērijus un kārtību nomas maksas samazinājuma gradācijai un piemērošanai par Ogres novada pašvaldībai (turpmāk – Pašvaldība) īpašumā esošām vai piekrītošām nedzīvojamām telpām, kas veicinātu pozitīvu ietekmi uz uzņēmējdarbības attīstību.</w:t>
            </w:r>
            <w:r w:rsidR="003503EC" w:rsidRPr="00AA3EC8">
              <w:rPr>
                <w:rFonts w:ascii="Times New Roman" w:eastAsia="Times New Roman" w:hAnsi="Times New Roman" w:cs="Times New Roman"/>
                <w:sz w:val="24"/>
                <w:szCs w:val="24"/>
                <w:lang w:eastAsia="lv-LV"/>
              </w:rPr>
              <w:t xml:space="preserve"> </w:t>
            </w:r>
            <w:r w:rsidR="0087622D" w:rsidRPr="00AA3EC8">
              <w:rPr>
                <w:rFonts w:ascii="Times New Roman" w:eastAsia="Times New Roman" w:hAnsi="Times New Roman" w:cs="Times New Roman"/>
                <w:sz w:val="24"/>
                <w:szCs w:val="24"/>
                <w:lang w:eastAsia="lv-LV"/>
              </w:rPr>
              <w:t xml:space="preserve"> </w:t>
            </w:r>
          </w:p>
        </w:tc>
      </w:tr>
      <w:tr w:rsidR="00CA1C19" w:rsidRPr="00AA3EC8" w14:paraId="4498E3FF"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61D80126" w14:textId="77777777" w:rsidR="00CA1C19" w:rsidRPr="00AA3EC8" w:rsidRDefault="00CA1C19" w:rsidP="00CA1C19">
            <w:pPr>
              <w:spacing w:after="0" w:line="240" w:lineRule="auto"/>
              <w:rPr>
                <w:rFonts w:ascii="Times New Roman" w:eastAsia="Times New Roman" w:hAnsi="Times New Roman" w:cs="Times New Roman"/>
                <w:sz w:val="24"/>
                <w:szCs w:val="24"/>
                <w:lang w:eastAsia="lv-LV"/>
              </w:rPr>
            </w:pPr>
            <w:r w:rsidRPr="00AA3EC8">
              <w:rPr>
                <w:rFonts w:ascii="Times New Roman" w:eastAsia="Times New Roman" w:hAnsi="Times New Roman" w:cs="Times New Roman"/>
                <w:sz w:val="24"/>
                <w:szCs w:val="24"/>
                <w:lang w:eastAsia="lv-LV"/>
              </w:rPr>
              <w:t>3. Sociālā ietekme, ietekme uz vidi, iedzīvotāju veselību, uzņēmējdarbības vidi pašvaldības teritorijā, kā arī plānotā regulējuma ietekme uz konkurenci</w:t>
            </w:r>
          </w:p>
        </w:tc>
        <w:tc>
          <w:tcPr>
            <w:tcW w:w="3650" w:type="pct"/>
            <w:tcBorders>
              <w:top w:val="outset" w:sz="6" w:space="0" w:color="auto"/>
              <w:left w:val="outset" w:sz="6" w:space="0" w:color="auto"/>
              <w:bottom w:val="outset" w:sz="6" w:space="0" w:color="auto"/>
              <w:right w:val="outset" w:sz="6" w:space="0" w:color="auto"/>
            </w:tcBorders>
            <w:hideMark/>
          </w:tcPr>
          <w:p w14:paraId="67125021" w14:textId="2BD71165" w:rsidR="00CA1C19" w:rsidRPr="00AA3EC8" w:rsidRDefault="00B85624" w:rsidP="004C00BB">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3EC8">
              <w:rPr>
                <w:rFonts w:ascii="Times New Roman" w:eastAsia="Times New Roman" w:hAnsi="Times New Roman" w:cs="Times New Roman"/>
                <w:sz w:val="24"/>
                <w:szCs w:val="24"/>
                <w:lang w:eastAsia="lv-LV"/>
              </w:rPr>
              <w:t xml:space="preserve">Nomas maksas samazinājuma saņēmējs ir fiziskas vai juridiskas personas (turpmāk – Nomnieks), kuras noslēgušas nedzīvojamo telpu nomas līgumu ar Pašvaldību un to saimnieciskās darbības veids atbilst Eiropas Komisijas Regulai 2023/2831 par Līguma par Eiropas Savienības darbību 107. un 108. panta piemērošanu </w:t>
            </w:r>
            <w:proofErr w:type="spellStart"/>
            <w:r w:rsidRPr="00AA3EC8">
              <w:rPr>
                <w:rFonts w:ascii="Times New Roman" w:eastAsia="Times New Roman" w:hAnsi="Times New Roman" w:cs="Times New Roman"/>
                <w:sz w:val="24"/>
                <w:szCs w:val="24"/>
                <w:lang w:eastAsia="lv-LV"/>
              </w:rPr>
              <w:t>de</w:t>
            </w:r>
            <w:proofErr w:type="spellEnd"/>
            <w:r w:rsidRPr="00AA3EC8">
              <w:rPr>
                <w:rFonts w:ascii="Times New Roman" w:eastAsia="Times New Roman" w:hAnsi="Times New Roman" w:cs="Times New Roman"/>
                <w:sz w:val="24"/>
                <w:szCs w:val="24"/>
                <w:lang w:eastAsia="lv-LV"/>
              </w:rPr>
              <w:t xml:space="preserve"> </w:t>
            </w:r>
            <w:proofErr w:type="spellStart"/>
            <w:r w:rsidRPr="00AA3EC8">
              <w:rPr>
                <w:rFonts w:ascii="Times New Roman" w:eastAsia="Times New Roman" w:hAnsi="Times New Roman" w:cs="Times New Roman"/>
                <w:sz w:val="24"/>
                <w:szCs w:val="24"/>
                <w:lang w:eastAsia="lv-LV"/>
              </w:rPr>
              <w:t>minimis</w:t>
            </w:r>
            <w:proofErr w:type="spellEnd"/>
            <w:r w:rsidRPr="00AA3EC8">
              <w:rPr>
                <w:rFonts w:ascii="Times New Roman" w:eastAsia="Times New Roman" w:hAnsi="Times New Roman" w:cs="Times New Roman"/>
                <w:sz w:val="24"/>
                <w:szCs w:val="24"/>
                <w:lang w:eastAsia="lv-LV"/>
              </w:rPr>
              <w:t xml:space="preserve"> atbalstam (turpmāk – Komisijas Regula 2023/2831).</w:t>
            </w:r>
          </w:p>
        </w:tc>
      </w:tr>
      <w:tr w:rsidR="00CA1C19" w:rsidRPr="00AA3EC8" w14:paraId="31F1A513"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86F7797" w14:textId="77777777" w:rsidR="00CA1C19" w:rsidRPr="00AA3EC8" w:rsidRDefault="00CA1C19" w:rsidP="00CA1C19">
            <w:pPr>
              <w:spacing w:after="0" w:line="240" w:lineRule="auto"/>
              <w:rPr>
                <w:rFonts w:ascii="Times New Roman" w:eastAsia="Times New Roman" w:hAnsi="Times New Roman" w:cs="Times New Roman"/>
                <w:sz w:val="24"/>
                <w:szCs w:val="24"/>
                <w:lang w:eastAsia="lv-LV"/>
              </w:rPr>
            </w:pPr>
            <w:r w:rsidRPr="00AA3EC8">
              <w:rPr>
                <w:rFonts w:ascii="Times New Roman" w:eastAsia="Times New Roman" w:hAnsi="Times New Roman" w:cs="Times New Roman"/>
                <w:sz w:val="24"/>
                <w:szCs w:val="24"/>
                <w:lang w:eastAsia="lv-LV"/>
              </w:rPr>
              <w:lastRenderedPageBreak/>
              <w:t>4. Ietekme uz administratīvajām procedūrām un to izmaksām</w:t>
            </w:r>
          </w:p>
        </w:tc>
        <w:tc>
          <w:tcPr>
            <w:tcW w:w="3650" w:type="pct"/>
            <w:tcBorders>
              <w:top w:val="outset" w:sz="6" w:space="0" w:color="auto"/>
              <w:left w:val="outset" w:sz="6" w:space="0" w:color="auto"/>
              <w:bottom w:val="outset" w:sz="6" w:space="0" w:color="auto"/>
              <w:right w:val="outset" w:sz="6" w:space="0" w:color="auto"/>
            </w:tcBorders>
            <w:hideMark/>
          </w:tcPr>
          <w:p w14:paraId="7C9AF905" w14:textId="77777777" w:rsidR="00916382" w:rsidRPr="00AA3EC8" w:rsidRDefault="00916382" w:rsidP="004C00BB">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3EC8">
              <w:rPr>
                <w:rFonts w:ascii="Times New Roman" w:eastAsia="Times New Roman" w:hAnsi="Times New Roman" w:cs="Times New Roman"/>
                <w:sz w:val="24"/>
                <w:szCs w:val="24"/>
                <w:lang w:eastAsia="lv-LV"/>
              </w:rPr>
              <w:t>Noteikumu izpildes nodrošināšanai veidot jaunas pašvaldības institūcijas, darba vietas vai paplašināt esošo institūciju kompetenci nav nepieciešams.</w:t>
            </w:r>
          </w:p>
          <w:p w14:paraId="61BE8410" w14:textId="77777777" w:rsidR="00B85624" w:rsidRPr="00AA3EC8" w:rsidRDefault="00B85624" w:rsidP="004C00BB">
            <w:pPr>
              <w:spacing w:before="100" w:beforeAutospacing="1" w:after="100" w:afterAutospacing="1" w:line="240" w:lineRule="auto"/>
              <w:jc w:val="both"/>
              <w:rPr>
                <w:rFonts w:ascii="Times New Roman" w:hAnsi="Times New Roman" w:cs="Times New Roman"/>
                <w:sz w:val="24"/>
                <w:szCs w:val="24"/>
                <w:lang w:eastAsia="lv-LV"/>
              </w:rPr>
            </w:pPr>
            <w:r w:rsidRPr="00AA3EC8">
              <w:rPr>
                <w:rFonts w:ascii="Times New Roman" w:hAnsi="Times New Roman" w:cs="Times New Roman"/>
                <w:sz w:val="24"/>
                <w:szCs w:val="24"/>
                <w:lang w:eastAsia="lv-LV"/>
              </w:rPr>
              <w:t>Lēmumu par atbalsta piešķiršanu pieņem ar Ogres novada pašvaldības izpilddirektora rīkojumu izveidota komisija.</w:t>
            </w:r>
          </w:p>
          <w:p w14:paraId="388DC5FF" w14:textId="79D15B06" w:rsidR="00CA1C19" w:rsidRPr="00AA3EC8" w:rsidRDefault="00B85624" w:rsidP="004C00BB">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3EC8">
              <w:rPr>
                <w:rFonts w:ascii="Times New Roman" w:eastAsia="Times New Roman" w:hAnsi="Times New Roman" w:cs="Times New Roman"/>
                <w:sz w:val="24"/>
                <w:szCs w:val="24"/>
                <w:lang w:eastAsia="lv-LV"/>
              </w:rPr>
              <w:t>Komisijas</w:t>
            </w:r>
            <w:r w:rsidR="00916382" w:rsidRPr="00AA3EC8">
              <w:rPr>
                <w:rFonts w:ascii="Times New Roman" w:eastAsia="Times New Roman" w:hAnsi="Times New Roman" w:cs="Times New Roman"/>
                <w:sz w:val="24"/>
                <w:szCs w:val="24"/>
                <w:lang w:eastAsia="lv-LV"/>
              </w:rPr>
              <w:t xml:space="preserve"> pieņemto lēmumu var pārsūdzēt Ogres novada pašvaldības domē, </w:t>
            </w:r>
            <w:r w:rsidR="004C00BB" w:rsidRPr="00AA3EC8">
              <w:rPr>
                <w:rFonts w:ascii="Times New Roman" w:eastAsia="Times New Roman" w:hAnsi="Times New Roman" w:cs="Times New Roman"/>
                <w:sz w:val="24"/>
                <w:szCs w:val="24"/>
                <w:lang w:eastAsia="lv-LV"/>
              </w:rPr>
              <w:t>bet pašvaldības domes lēmumu – Administratīvajā rajona tiesā normatīvajos aktos noteiktajā kārtībā</w:t>
            </w:r>
            <w:r w:rsidR="00370987" w:rsidRPr="00AA3EC8">
              <w:rPr>
                <w:rFonts w:ascii="Times New Roman" w:eastAsia="Times New Roman" w:hAnsi="Times New Roman" w:cs="Times New Roman"/>
                <w:sz w:val="24"/>
                <w:szCs w:val="24"/>
                <w:lang w:eastAsia="lv-LV"/>
              </w:rPr>
              <w:t xml:space="preserve">. </w:t>
            </w:r>
          </w:p>
        </w:tc>
      </w:tr>
      <w:tr w:rsidR="00CA1C19" w:rsidRPr="00AA3EC8" w14:paraId="38F99B03"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1E5690C9" w14:textId="77777777" w:rsidR="00CA1C19" w:rsidRPr="00AA3EC8" w:rsidRDefault="00CA1C19" w:rsidP="00CA1C19">
            <w:pPr>
              <w:spacing w:after="0" w:line="240" w:lineRule="auto"/>
              <w:rPr>
                <w:rFonts w:ascii="Times New Roman" w:eastAsia="Times New Roman" w:hAnsi="Times New Roman" w:cs="Times New Roman"/>
                <w:sz w:val="24"/>
                <w:szCs w:val="24"/>
                <w:lang w:eastAsia="lv-LV"/>
              </w:rPr>
            </w:pPr>
            <w:r w:rsidRPr="00AA3EC8">
              <w:rPr>
                <w:rFonts w:ascii="Times New Roman" w:eastAsia="Times New Roman" w:hAnsi="Times New Roman" w:cs="Times New Roman"/>
                <w:sz w:val="24"/>
                <w:szCs w:val="24"/>
                <w:lang w:eastAsia="lv-LV"/>
              </w:rPr>
              <w:t>5. Ietekme uz pašvaldības funkcijām un cilvēkresursiem</w:t>
            </w:r>
          </w:p>
        </w:tc>
        <w:tc>
          <w:tcPr>
            <w:tcW w:w="3650" w:type="pct"/>
            <w:tcBorders>
              <w:top w:val="outset" w:sz="6" w:space="0" w:color="auto"/>
              <w:left w:val="outset" w:sz="6" w:space="0" w:color="auto"/>
              <w:bottom w:val="outset" w:sz="6" w:space="0" w:color="auto"/>
              <w:right w:val="outset" w:sz="6" w:space="0" w:color="auto"/>
            </w:tcBorders>
            <w:hideMark/>
          </w:tcPr>
          <w:p w14:paraId="03E9BCB8" w14:textId="3BFD1A66" w:rsidR="00CA1C19" w:rsidRPr="00AA3EC8" w:rsidRDefault="00370987" w:rsidP="004C00BB">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3EC8">
              <w:rPr>
                <w:rFonts w:ascii="Times New Roman" w:eastAsia="Times New Roman" w:hAnsi="Times New Roman" w:cs="Times New Roman"/>
                <w:sz w:val="24"/>
                <w:szCs w:val="24"/>
                <w:lang w:eastAsia="lv-LV"/>
              </w:rPr>
              <w:t>Noteikumu kontroles nodrošināšanai nav neieciešams veidot jaunas pašvaldības institūcijas, darbavietas vai paplašināt esošo institūciju kompetenci.</w:t>
            </w:r>
          </w:p>
        </w:tc>
      </w:tr>
      <w:tr w:rsidR="00CA1C19" w:rsidRPr="00AA3EC8" w14:paraId="5D877EB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ABC9675" w14:textId="77777777" w:rsidR="00CA1C19" w:rsidRPr="00AA3EC8" w:rsidRDefault="00CA1C19" w:rsidP="00CA1C19">
            <w:pPr>
              <w:spacing w:after="0" w:line="240" w:lineRule="auto"/>
              <w:rPr>
                <w:rFonts w:ascii="Times New Roman" w:eastAsia="Times New Roman" w:hAnsi="Times New Roman" w:cs="Times New Roman"/>
                <w:sz w:val="24"/>
                <w:szCs w:val="24"/>
                <w:lang w:eastAsia="lv-LV"/>
              </w:rPr>
            </w:pPr>
            <w:r w:rsidRPr="00AA3EC8">
              <w:rPr>
                <w:rFonts w:ascii="Times New Roman" w:eastAsia="Times New Roman" w:hAnsi="Times New Roman" w:cs="Times New Roman"/>
                <w:sz w:val="24"/>
                <w:szCs w:val="24"/>
                <w:lang w:eastAsia="lv-LV"/>
              </w:rPr>
              <w:t>6. Informācija par izpildes nodrošināšanu</w:t>
            </w:r>
          </w:p>
        </w:tc>
        <w:tc>
          <w:tcPr>
            <w:tcW w:w="3650" w:type="pct"/>
            <w:tcBorders>
              <w:top w:val="outset" w:sz="6" w:space="0" w:color="auto"/>
              <w:left w:val="outset" w:sz="6" w:space="0" w:color="auto"/>
              <w:bottom w:val="outset" w:sz="6" w:space="0" w:color="auto"/>
              <w:right w:val="outset" w:sz="6" w:space="0" w:color="auto"/>
            </w:tcBorders>
            <w:hideMark/>
          </w:tcPr>
          <w:p w14:paraId="43E51D4B" w14:textId="3D435069" w:rsidR="00916382" w:rsidRPr="00AA3EC8" w:rsidRDefault="00370987" w:rsidP="00916382">
            <w:pPr>
              <w:spacing w:after="0" w:line="240" w:lineRule="auto"/>
              <w:jc w:val="both"/>
              <w:rPr>
                <w:rFonts w:ascii="Times New Roman" w:eastAsia="Times New Roman" w:hAnsi="Times New Roman" w:cs="Times New Roman"/>
                <w:sz w:val="24"/>
                <w:szCs w:val="24"/>
                <w:lang w:eastAsia="lv-LV"/>
              </w:rPr>
            </w:pPr>
            <w:r w:rsidRPr="00AA3EC8">
              <w:rPr>
                <w:rFonts w:ascii="Times New Roman" w:eastAsia="Times New Roman" w:hAnsi="Times New Roman" w:cs="Times New Roman"/>
                <w:sz w:val="24"/>
                <w:szCs w:val="24"/>
                <w:lang w:eastAsia="lv-LV"/>
              </w:rPr>
              <w:t xml:space="preserve">Saistošo noteikumu izpildi nodrošina </w:t>
            </w:r>
            <w:r w:rsidR="0087622D" w:rsidRPr="00AA3EC8">
              <w:rPr>
                <w:rFonts w:ascii="Times New Roman" w:eastAsia="Times New Roman" w:hAnsi="Times New Roman" w:cs="Times New Roman"/>
                <w:sz w:val="24"/>
                <w:szCs w:val="24"/>
                <w:lang w:eastAsia="lv-LV"/>
              </w:rPr>
              <w:t xml:space="preserve">Ogres novada </w:t>
            </w:r>
            <w:r w:rsidR="00916382" w:rsidRPr="00AA3EC8">
              <w:rPr>
                <w:rFonts w:ascii="Times New Roman" w:eastAsia="Times New Roman" w:hAnsi="Times New Roman" w:cs="Times New Roman"/>
                <w:sz w:val="24"/>
                <w:szCs w:val="24"/>
                <w:lang w:eastAsia="lv-LV"/>
              </w:rPr>
              <w:t>pašvaldības Centrālā administrācija.</w:t>
            </w:r>
          </w:p>
          <w:p w14:paraId="0FE4F494" w14:textId="0747242B" w:rsidR="00CA1C19" w:rsidRPr="00AA3EC8" w:rsidRDefault="00CA1C19" w:rsidP="004C00BB">
            <w:pPr>
              <w:spacing w:after="0" w:line="240" w:lineRule="auto"/>
              <w:jc w:val="both"/>
              <w:rPr>
                <w:rFonts w:ascii="Times New Roman" w:eastAsia="Times New Roman" w:hAnsi="Times New Roman" w:cs="Times New Roman"/>
                <w:sz w:val="24"/>
                <w:szCs w:val="24"/>
                <w:lang w:eastAsia="lv-LV"/>
              </w:rPr>
            </w:pPr>
          </w:p>
        </w:tc>
      </w:tr>
      <w:tr w:rsidR="00CA1C19" w:rsidRPr="00AA3EC8" w14:paraId="58AAD74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2155873" w14:textId="77777777" w:rsidR="00CA1C19" w:rsidRPr="00AA3EC8" w:rsidRDefault="00CA1C19" w:rsidP="00CA1C19">
            <w:pPr>
              <w:spacing w:after="0" w:line="240" w:lineRule="auto"/>
              <w:rPr>
                <w:rFonts w:ascii="Times New Roman" w:eastAsia="Times New Roman" w:hAnsi="Times New Roman" w:cs="Times New Roman"/>
                <w:sz w:val="24"/>
                <w:szCs w:val="24"/>
                <w:lang w:eastAsia="lv-LV"/>
              </w:rPr>
            </w:pPr>
            <w:r w:rsidRPr="00AA3EC8">
              <w:rPr>
                <w:rFonts w:ascii="Times New Roman" w:eastAsia="Times New Roman" w:hAnsi="Times New Roman" w:cs="Times New Roman"/>
                <w:sz w:val="24"/>
                <w:szCs w:val="24"/>
                <w:lang w:eastAsia="lv-LV"/>
              </w:rPr>
              <w:t>7. Prasību un izmaksu samērīgums pret ieguvumiem, ko sniedz mērķa sasniegšana</w:t>
            </w:r>
          </w:p>
        </w:tc>
        <w:tc>
          <w:tcPr>
            <w:tcW w:w="3650" w:type="pct"/>
            <w:tcBorders>
              <w:top w:val="outset" w:sz="6" w:space="0" w:color="auto"/>
              <w:left w:val="outset" w:sz="6" w:space="0" w:color="auto"/>
              <w:bottom w:val="outset" w:sz="6" w:space="0" w:color="auto"/>
              <w:right w:val="outset" w:sz="6" w:space="0" w:color="auto"/>
            </w:tcBorders>
            <w:hideMark/>
          </w:tcPr>
          <w:p w14:paraId="2516042C" w14:textId="1139742F" w:rsidR="0087622D" w:rsidRPr="00AA3EC8" w:rsidRDefault="0087622D" w:rsidP="004C00BB">
            <w:pPr>
              <w:spacing w:before="120" w:after="120" w:line="240" w:lineRule="auto"/>
              <w:jc w:val="both"/>
              <w:rPr>
                <w:rFonts w:ascii="Times New Roman" w:eastAsia="Times New Roman" w:hAnsi="Times New Roman" w:cs="Times New Roman"/>
                <w:sz w:val="24"/>
                <w:szCs w:val="24"/>
                <w:lang w:eastAsia="lv-LV"/>
              </w:rPr>
            </w:pPr>
            <w:r w:rsidRPr="00AA3EC8">
              <w:rPr>
                <w:rFonts w:ascii="Times New Roman" w:eastAsia="Times New Roman" w:hAnsi="Times New Roman" w:cs="Times New Roman"/>
                <w:sz w:val="24"/>
                <w:szCs w:val="24"/>
                <w:lang w:eastAsia="lv-LV"/>
              </w:rPr>
              <w:t>Saistošie noteikumi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CA1C19" w:rsidRPr="00AA3EC8" w14:paraId="6064317E"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D11FA6A" w14:textId="77777777" w:rsidR="00CA1C19" w:rsidRPr="00AA3EC8" w:rsidRDefault="00CA1C19" w:rsidP="00CA1C19">
            <w:pPr>
              <w:spacing w:after="0" w:line="240" w:lineRule="auto"/>
              <w:rPr>
                <w:rFonts w:ascii="Times New Roman" w:eastAsia="Times New Roman" w:hAnsi="Times New Roman" w:cs="Times New Roman"/>
                <w:sz w:val="24"/>
                <w:szCs w:val="24"/>
                <w:lang w:eastAsia="lv-LV"/>
              </w:rPr>
            </w:pPr>
            <w:r w:rsidRPr="00AA3EC8">
              <w:rPr>
                <w:rFonts w:ascii="Times New Roman" w:eastAsia="Times New Roman" w:hAnsi="Times New Roman" w:cs="Times New Roman"/>
                <w:sz w:val="24"/>
                <w:szCs w:val="24"/>
                <w:lang w:eastAsia="lv-LV"/>
              </w:rPr>
              <w:t>8. Izstrādes gaitā veiktās konsultācijas ar privātpersonām un institūcijām</w:t>
            </w:r>
          </w:p>
        </w:tc>
        <w:tc>
          <w:tcPr>
            <w:tcW w:w="3650" w:type="pct"/>
            <w:tcBorders>
              <w:top w:val="outset" w:sz="6" w:space="0" w:color="auto"/>
              <w:left w:val="outset" w:sz="6" w:space="0" w:color="auto"/>
              <w:bottom w:val="outset" w:sz="6" w:space="0" w:color="auto"/>
              <w:right w:val="outset" w:sz="6" w:space="0" w:color="auto"/>
            </w:tcBorders>
            <w:hideMark/>
          </w:tcPr>
          <w:p w14:paraId="0D085840" w14:textId="47C4FBA9" w:rsidR="00C27152" w:rsidRPr="00AA3EC8" w:rsidRDefault="00C27152" w:rsidP="004C00BB">
            <w:pPr>
              <w:spacing w:before="195"/>
              <w:jc w:val="both"/>
              <w:rPr>
                <w:rFonts w:ascii="Times New Roman" w:eastAsia="Times New Roman" w:hAnsi="Times New Roman" w:cs="Times New Roman"/>
                <w:sz w:val="24"/>
                <w:szCs w:val="24"/>
                <w:lang w:eastAsia="lv-LV"/>
              </w:rPr>
            </w:pPr>
            <w:r w:rsidRPr="00AA3EC8">
              <w:rPr>
                <w:rFonts w:ascii="Times New Roman" w:eastAsia="Times New Roman" w:hAnsi="Times New Roman" w:cs="Times New Roman"/>
                <w:sz w:val="24"/>
                <w:szCs w:val="24"/>
                <w:lang w:eastAsia="lv-LV"/>
              </w:rPr>
              <w:t xml:space="preserve">Saistošo noteikumu projekts no 2025. gada </w:t>
            </w:r>
            <w:r w:rsidR="00B85624" w:rsidRPr="00AA3EC8">
              <w:rPr>
                <w:rFonts w:ascii="Times New Roman" w:eastAsia="Times New Roman" w:hAnsi="Times New Roman" w:cs="Times New Roman"/>
                <w:sz w:val="24"/>
                <w:szCs w:val="24"/>
                <w:lang w:eastAsia="lv-LV"/>
              </w:rPr>
              <w:t>__</w:t>
            </w:r>
            <w:r w:rsidRPr="00AA3EC8">
              <w:rPr>
                <w:rFonts w:ascii="Times New Roman" w:eastAsia="Times New Roman" w:hAnsi="Times New Roman" w:cs="Times New Roman"/>
                <w:sz w:val="24"/>
                <w:szCs w:val="24"/>
                <w:lang w:eastAsia="lv-LV"/>
              </w:rPr>
              <w:t xml:space="preserve">. </w:t>
            </w:r>
            <w:r w:rsidR="00B85624" w:rsidRPr="00AA3EC8">
              <w:rPr>
                <w:rFonts w:ascii="Times New Roman" w:eastAsia="Times New Roman" w:hAnsi="Times New Roman" w:cs="Times New Roman"/>
                <w:sz w:val="24"/>
                <w:szCs w:val="24"/>
                <w:lang w:eastAsia="lv-LV"/>
              </w:rPr>
              <w:t>____</w:t>
            </w:r>
            <w:r w:rsidRPr="00AA3EC8">
              <w:rPr>
                <w:rFonts w:ascii="Times New Roman" w:eastAsia="Times New Roman" w:hAnsi="Times New Roman" w:cs="Times New Roman"/>
                <w:sz w:val="24"/>
                <w:szCs w:val="24"/>
                <w:lang w:eastAsia="lv-LV"/>
              </w:rPr>
              <w:t xml:space="preserve"> līdz </w:t>
            </w:r>
            <w:r w:rsidR="009B290B" w:rsidRPr="00AA3EC8">
              <w:rPr>
                <w:rFonts w:ascii="Times New Roman" w:eastAsia="Times New Roman" w:hAnsi="Times New Roman" w:cs="Times New Roman"/>
                <w:sz w:val="24"/>
                <w:szCs w:val="24"/>
                <w:lang w:eastAsia="lv-LV"/>
              </w:rPr>
              <w:t xml:space="preserve">2025. gada </w:t>
            </w:r>
            <w:r w:rsidR="00B85624" w:rsidRPr="00AA3EC8">
              <w:rPr>
                <w:rFonts w:ascii="Times New Roman" w:eastAsia="Times New Roman" w:hAnsi="Times New Roman" w:cs="Times New Roman"/>
                <w:sz w:val="24"/>
                <w:szCs w:val="24"/>
                <w:lang w:eastAsia="lv-LV"/>
              </w:rPr>
              <w:t>__</w:t>
            </w:r>
            <w:r w:rsidR="009B290B" w:rsidRPr="00AA3EC8">
              <w:rPr>
                <w:rFonts w:ascii="Times New Roman" w:eastAsia="Times New Roman" w:hAnsi="Times New Roman" w:cs="Times New Roman"/>
                <w:sz w:val="24"/>
                <w:szCs w:val="24"/>
                <w:lang w:eastAsia="lv-LV"/>
              </w:rPr>
              <w:t>. </w:t>
            </w:r>
            <w:r w:rsidR="00B85624" w:rsidRPr="00AA3EC8">
              <w:rPr>
                <w:rFonts w:ascii="Times New Roman" w:eastAsia="Times New Roman" w:hAnsi="Times New Roman" w:cs="Times New Roman"/>
                <w:sz w:val="24"/>
                <w:szCs w:val="24"/>
                <w:lang w:eastAsia="lv-LV"/>
              </w:rPr>
              <w:t>______</w:t>
            </w:r>
            <w:r w:rsidR="009B290B" w:rsidRPr="00AA3EC8">
              <w:rPr>
                <w:rFonts w:ascii="Times New Roman" w:eastAsia="Times New Roman" w:hAnsi="Times New Roman" w:cs="Times New Roman"/>
                <w:sz w:val="24"/>
                <w:szCs w:val="24"/>
                <w:lang w:eastAsia="lv-LV"/>
              </w:rPr>
              <w:t xml:space="preserve"> bija </w:t>
            </w:r>
            <w:r w:rsidRPr="00AA3EC8">
              <w:rPr>
                <w:rFonts w:ascii="Times New Roman" w:eastAsia="Times New Roman" w:hAnsi="Times New Roman" w:cs="Times New Roman"/>
                <w:sz w:val="24"/>
                <w:szCs w:val="24"/>
                <w:lang w:eastAsia="lv-LV"/>
              </w:rPr>
              <w:t>publicēts Ogres novada pašvaldības</w:t>
            </w:r>
            <w:r w:rsidR="00AA3EC8">
              <w:rPr>
                <w:rFonts w:ascii="Times New Roman" w:eastAsia="Times New Roman" w:hAnsi="Times New Roman" w:cs="Times New Roman"/>
                <w:sz w:val="24"/>
                <w:szCs w:val="24"/>
                <w:lang w:eastAsia="lv-LV"/>
              </w:rPr>
              <w:t xml:space="preserve"> oficiālajā tīmekļ</w:t>
            </w:r>
            <w:r w:rsidRPr="00AA3EC8">
              <w:rPr>
                <w:rFonts w:ascii="Times New Roman" w:eastAsia="Times New Roman" w:hAnsi="Times New Roman" w:cs="Times New Roman"/>
                <w:sz w:val="24"/>
                <w:szCs w:val="24"/>
                <w:lang w:eastAsia="lv-LV"/>
              </w:rPr>
              <w:t xml:space="preserve">vietnē www.ogresnovads.lv sabiedrības viedokļa noskaidrošanai. </w:t>
            </w:r>
          </w:p>
          <w:p w14:paraId="42236F79" w14:textId="74662CE3" w:rsidR="00C27152" w:rsidRPr="00AA3EC8" w:rsidRDefault="00B85624" w:rsidP="00B85624">
            <w:pPr>
              <w:spacing w:before="195"/>
              <w:jc w:val="both"/>
              <w:rPr>
                <w:rFonts w:ascii="Times New Roman" w:eastAsia="Times New Roman" w:hAnsi="Times New Roman" w:cs="Times New Roman"/>
                <w:i/>
                <w:iCs/>
                <w:sz w:val="24"/>
                <w:szCs w:val="24"/>
                <w:lang w:eastAsia="lv-LV"/>
              </w:rPr>
            </w:pPr>
            <w:r w:rsidRPr="00AA3EC8">
              <w:rPr>
                <w:rFonts w:ascii="Times New Roman" w:eastAsia="Times New Roman" w:hAnsi="Times New Roman" w:cs="Times New Roman"/>
                <w:i/>
                <w:iCs/>
                <w:sz w:val="24"/>
                <w:szCs w:val="24"/>
                <w:lang w:eastAsia="lv-LV"/>
              </w:rPr>
              <w:t>* Informācija par saņemtajiem priekšlikumiem tiks precizēta.</w:t>
            </w:r>
          </w:p>
          <w:p w14:paraId="2F8019A2" w14:textId="73A51A1C" w:rsidR="00CA1C19" w:rsidRPr="00AA3EC8" w:rsidRDefault="00CA1C19" w:rsidP="004C00BB">
            <w:pPr>
              <w:spacing w:before="100" w:beforeAutospacing="1" w:after="100" w:afterAutospacing="1" w:line="240" w:lineRule="auto"/>
              <w:jc w:val="both"/>
              <w:rPr>
                <w:rFonts w:ascii="Times New Roman" w:eastAsia="Times New Roman" w:hAnsi="Times New Roman" w:cs="Times New Roman"/>
                <w:sz w:val="24"/>
                <w:szCs w:val="24"/>
                <w:lang w:eastAsia="lv-LV"/>
              </w:rPr>
            </w:pPr>
          </w:p>
        </w:tc>
      </w:tr>
    </w:tbl>
    <w:p w14:paraId="59EDA733" w14:textId="77777777" w:rsidR="0087622D" w:rsidRPr="00AA3EC8" w:rsidRDefault="0087622D" w:rsidP="00CA1C19">
      <w:pPr>
        <w:spacing w:after="0" w:line="240" w:lineRule="auto"/>
        <w:rPr>
          <w:rFonts w:ascii="Times New Roman" w:eastAsia="Times New Roman" w:hAnsi="Times New Roman" w:cs="Times New Roman"/>
          <w:sz w:val="24"/>
          <w:szCs w:val="24"/>
          <w:lang w:eastAsia="lv-LV"/>
        </w:rPr>
      </w:pPr>
    </w:p>
    <w:p w14:paraId="4B2CFE6A" w14:textId="77777777" w:rsidR="00DB52A0" w:rsidRPr="00AA3EC8" w:rsidRDefault="00DB52A0" w:rsidP="00CA1C19">
      <w:pPr>
        <w:spacing w:after="0" w:line="240" w:lineRule="auto"/>
        <w:rPr>
          <w:rFonts w:ascii="Times New Roman" w:eastAsia="Times New Roman" w:hAnsi="Times New Roman" w:cs="Times New Roman"/>
          <w:sz w:val="24"/>
          <w:szCs w:val="24"/>
          <w:lang w:eastAsia="lv-LV"/>
        </w:rPr>
      </w:pPr>
    </w:p>
    <w:p w14:paraId="7ECBA036" w14:textId="5C2EADF3" w:rsidR="00CA1C19" w:rsidRPr="00AA3EC8" w:rsidRDefault="00DB52A0" w:rsidP="00CA1C19">
      <w:pPr>
        <w:spacing w:after="0" w:line="240" w:lineRule="auto"/>
        <w:rPr>
          <w:rFonts w:ascii="Times New Roman" w:eastAsia="Times New Roman" w:hAnsi="Times New Roman" w:cs="Times New Roman"/>
          <w:sz w:val="24"/>
          <w:szCs w:val="24"/>
          <w:lang w:eastAsia="lv-LV"/>
        </w:rPr>
      </w:pPr>
      <w:r w:rsidRPr="00AA3EC8">
        <w:rPr>
          <w:rFonts w:ascii="Times New Roman" w:eastAsia="Times New Roman" w:hAnsi="Times New Roman" w:cs="Times New Roman"/>
          <w:sz w:val="24"/>
          <w:szCs w:val="24"/>
          <w:lang w:eastAsia="lv-LV"/>
        </w:rPr>
        <w:t>D</w:t>
      </w:r>
      <w:r w:rsidR="00CA1C19" w:rsidRPr="00AA3EC8">
        <w:rPr>
          <w:rFonts w:ascii="Times New Roman" w:eastAsia="Times New Roman" w:hAnsi="Times New Roman" w:cs="Times New Roman"/>
          <w:sz w:val="24"/>
          <w:szCs w:val="24"/>
          <w:lang w:eastAsia="lv-LV"/>
        </w:rPr>
        <w:t>omes priekšsēdētāj</w:t>
      </w:r>
      <w:r w:rsidR="00777524" w:rsidRPr="00AA3EC8">
        <w:rPr>
          <w:rFonts w:ascii="Times New Roman" w:eastAsia="Times New Roman" w:hAnsi="Times New Roman" w:cs="Times New Roman"/>
          <w:sz w:val="24"/>
          <w:szCs w:val="24"/>
          <w:lang w:eastAsia="lv-LV"/>
        </w:rPr>
        <w:t xml:space="preserve">s </w:t>
      </w:r>
      <w:r w:rsidR="00284D07" w:rsidRPr="00AA3EC8">
        <w:rPr>
          <w:rFonts w:ascii="Times New Roman" w:eastAsia="Times New Roman" w:hAnsi="Times New Roman" w:cs="Times New Roman"/>
          <w:sz w:val="24"/>
          <w:szCs w:val="24"/>
          <w:lang w:eastAsia="lv-LV"/>
        </w:rPr>
        <w:t xml:space="preserve">              </w:t>
      </w:r>
      <w:r w:rsidRPr="00AA3EC8">
        <w:rPr>
          <w:rFonts w:ascii="Times New Roman" w:eastAsia="Times New Roman" w:hAnsi="Times New Roman" w:cs="Times New Roman"/>
          <w:sz w:val="24"/>
          <w:szCs w:val="24"/>
          <w:lang w:eastAsia="lv-LV"/>
        </w:rPr>
        <w:tab/>
      </w:r>
      <w:r w:rsidRPr="00AA3EC8">
        <w:rPr>
          <w:rFonts w:ascii="Times New Roman" w:eastAsia="Times New Roman" w:hAnsi="Times New Roman" w:cs="Times New Roman"/>
          <w:sz w:val="24"/>
          <w:szCs w:val="24"/>
          <w:lang w:eastAsia="lv-LV"/>
        </w:rPr>
        <w:tab/>
      </w:r>
      <w:r w:rsidRPr="00AA3EC8">
        <w:rPr>
          <w:rFonts w:ascii="Times New Roman" w:eastAsia="Times New Roman" w:hAnsi="Times New Roman" w:cs="Times New Roman"/>
          <w:sz w:val="24"/>
          <w:szCs w:val="24"/>
          <w:lang w:eastAsia="lv-LV"/>
        </w:rPr>
        <w:tab/>
      </w:r>
      <w:r w:rsidRPr="00AA3EC8">
        <w:rPr>
          <w:rFonts w:ascii="Times New Roman" w:eastAsia="Times New Roman" w:hAnsi="Times New Roman" w:cs="Times New Roman"/>
          <w:sz w:val="24"/>
          <w:szCs w:val="24"/>
          <w:lang w:eastAsia="lv-LV"/>
        </w:rPr>
        <w:tab/>
      </w:r>
      <w:r w:rsidRPr="00AA3EC8">
        <w:rPr>
          <w:rFonts w:ascii="Times New Roman" w:eastAsia="Times New Roman" w:hAnsi="Times New Roman" w:cs="Times New Roman"/>
          <w:sz w:val="24"/>
          <w:szCs w:val="24"/>
          <w:lang w:eastAsia="lv-LV"/>
        </w:rPr>
        <w:tab/>
      </w:r>
      <w:r w:rsidR="00AA3EC8">
        <w:rPr>
          <w:rFonts w:ascii="Times New Roman" w:eastAsia="Times New Roman" w:hAnsi="Times New Roman" w:cs="Times New Roman"/>
          <w:sz w:val="24"/>
          <w:szCs w:val="24"/>
          <w:lang w:eastAsia="lv-LV"/>
        </w:rPr>
        <w:t xml:space="preserve">                      </w:t>
      </w:r>
      <w:r w:rsidR="00777524" w:rsidRPr="00AA3EC8">
        <w:rPr>
          <w:rFonts w:ascii="Times New Roman" w:eastAsia="Times New Roman" w:hAnsi="Times New Roman" w:cs="Times New Roman"/>
          <w:sz w:val="24"/>
          <w:szCs w:val="24"/>
          <w:lang w:eastAsia="lv-LV"/>
        </w:rPr>
        <w:t>E. Helmanis</w:t>
      </w:r>
    </w:p>
    <w:p w14:paraId="64CE37F8" w14:textId="77777777" w:rsidR="008331F8" w:rsidRPr="00AA3EC8" w:rsidRDefault="008331F8">
      <w:pPr>
        <w:rPr>
          <w:rFonts w:ascii="Times New Roman" w:hAnsi="Times New Roman" w:cs="Times New Roman"/>
          <w:sz w:val="24"/>
          <w:szCs w:val="24"/>
        </w:rPr>
      </w:pPr>
    </w:p>
    <w:sectPr w:rsidR="008331F8" w:rsidRPr="00AA3EC8" w:rsidSect="00AA3EC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675AEE"/>
    <w:multiLevelType w:val="hybridMultilevel"/>
    <w:tmpl w:val="B746ABF6"/>
    <w:lvl w:ilvl="0" w:tplc="04260001">
      <w:start w:val="1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C19"/>
    <w:rsid w:val="00027A3B"/>
    <w:rsid w:val="0023628C"/>
    <w:rsid w:val="00284D07"/>
    <w:rsid w:val="002E63BC"/>
    <w:rsid w:val="003306B2"/>
    <w:rsid w:val="003503EC"/>
    <w:rsid w:val="00370987"/>
    <w:rsid w:val="00463F34"/>
    <w:rsid w:val="004C00BB"/>
    <w:rsid w:val="005A70E0"/>
    <w:rsid w:val="0064179D"/>
    <w:rsid w:val="00731345"/>
    <w:rsid w:val="00777524"/>
    <w:rsid w:val="008331F8"/>
    <w:rsid w:val="008400BE"/>
    <w:rsid w:val="0087622D"/>
    <w:rsid w:val="00916382"/>
    <w:rsid w:val="009B290B"/>
    <w:rsid w:val="00AA294B"/>
    <w:rsid w:val="00AA3EC8"/>
    <w:rsid w:val="00B53469"/>
    <w:rsid w:val="00B85624"/>
    <w:rsid w:val="00C1356C"/>
    <w:rsid w:val="00C27152"/>
    <w:rsid w:val="00CA1C19"/>
    <w:rsid w:val="00DB52A0"/>
    <w:rsid w:val="00E91E3A"/>
    <w:rsid w:val="00F20EC7"/>
    <w:rsid w:val="00FE6C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6D00"/>
  <w15:chartTrackingRefBased/>
  <w15:docId w15:val="{394027EB-D4A4-4C5C-B059-624BBDFF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84D07"/>
    <w:pPr>
      <w:spacing w:after="120" w:line="240" w:lineRule="auto"/>
    </w:pPr>
    <w:rPr>
      <w:rFonts w:ascii="RimTimes" w:eastAsia="Times New Roman" w:hAnsi="RimTimes" w:cs="Times New Roman"/>
      <w:sz w:val="24"/>
      <w:szCs w:val="20"/>
      <w:lang w:val="en-US"/>
    </w:rPr>
  </w:style>
  <w:style w:type="character" w:customStyle="1" w:styleId="PamattekstsRakstz">
    <w:name w:val="Pamatteksts Rakstz."/>
    <w:basedOn w:val="Noklusjumarindkopasfonts"/>
    <w:link w:val="Pamatteksts"/>
    <w:rsid w:val="00284D07"/>
    <w:rPr>
      <w:rFonts w:ascii="RimTimes" w:eastAsia="Times New Roman" w:hAnsi="RimTimes" w:cs="Times New Roman"/>
      <w:sz w:val="24"/>
      <w:szCs w:val="20"/>
      <w:lang w:val="en-US"/>
    </w:rPr>
  </w:style>
  <w:style w:type="character" w:styleId="Hipersaite">
    <w:name w:val="Hyperlink"/>
    <w:basedOn w:val="Noklusjumarindkopasfonts"/>
    <w:uiPriority w:val="99"/>
    <w:unhideWhenUsed/>
    <w:rsid w:val="003503EC"/>
    <w:rPr>
      <w:color w:val="0563C1" w:themeColor="hyperlink"/>
      <w:u w:val="single"/>
    </w:rPr>
  </w:style>
  <w:style w:type="character" w:customStyle="1" w:styleId="Neatrisintapieminana1">
    <w:name w:val="Neatrisināta pieminēšana1"/>
    <w:basedOn w:val="Noklusjumarindkopasfonts"/>
    <w:uiPriority w:val="99"/>
    <w:semiHidden/>
    <w:unhideWhenUsed/>
    <w:rsid w:val="003503EC"/>
    <w:rPr>
      <w:color w:val="605E5C"/>
      <w:shd w:val="clear" w:color="auto" w:fill="E1DFDD"/>
    </w:rPr>
  </w:style>
  <w:style w:type="paragraph" w:customStyle="1" w:styleId="tv213">
    <w:name w:val="tv213"/>
    <w:basedOn w:val="Parasts"/>
    <w:rsid w:val="00B8562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B856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121725">
      <w:bodyDiv w:val="1"/>
      <w:marLeft w:val="0"/>
      <w:marRight w:val="0"/>
      <w:marTop w:val="0"/>
      <w:marBottom w:val="0"/>
      <w:divBdr>
        <w:top w:val="none" w:sz="0" w:space="0" w:color="auto"/>
        <w:left w:val="none" w:sz="0" w:space="0" w:color="auto"/>
        <w:bottom w:val="none" w:sz="0" w:space="0" w:color="auto"/>
        <w:right w:val="none" w:sz="0" w:space="0" w:color="auto"/>
      </w:divBdr>
    </w:div>
    <w:div w:id="719402791">
      <w:bodyDiv w:val="1"/>
      <w:marLeft w:val="0"/>
      <w:marRight w:val="0"/>
      <w:marTop w:val="0"/>
      <w:marBottom w:val="0"/>
      <w:divBdr>
        <w:top w:val="none" w:sz="0" w:space="0" w:color="auto"/>
        <w:left w:val="none" w:sz="0" w:space="0" w:color="auto"/>
        <w:bottom w:val="none" w:sz="0" w:space="0" w:color="auto"/>
        <w:right w:val="none" w:sz="0" w:space="0" w:color="auto"/>
      </w:divBdr>
      <w:divsChild>
        <w:div w:id="1655065483">
          <w:marLeft w:val="0"/>
          <w:marRight w:val="0"/>
          <w:marTop w:val="240"/>
          <w:marBottom w:val="0"/>
          <w:divBdr>
            <w:top w:val="none" w:sz="0" w:space="0" w:color="auto"/>
            <w:left w:val="none" w:sz="0" w:space="0" w:color="auto"/>
            <w:bottom w:val="none" w:sz="0" w:space="0" w:color="auto"/>
            <w:right w:val="none" w:sz="0" w:space="0" w:color="auto"/>
          </w:divBdr>
        </w:div>
      </w:divsChild>
    </w:div>
    <w:div w:id="1427265136">
      <w:bodyDiv w:val="1"/>
      <w:marLeft w:val="0"/>
      <w:marRight w:val="0"/>
      <w:marTop w:val="0"/>
      <w:marBottom w:val="0"/>
      <w:divBdr>
        <w:top w:val="none" w:sz="0" w:space="0" w:color="auto"/>
        <w:left w:val="none" w:sz="0" w:space="0" w:color="auto"/>
        <w:bottom w:val="none" w:sz="0" w:space="0" w:color="auto"/>
        <w:right w:val="none" w:sz="0" w:space="0" w:color="auto"/>
      </w:divBdr>
      <w:divsChild>
        <w:div w:id="1262491449">
          <w:marLeft w:val="0"/>
          <w:marRight w:val="0"/>
          <w:marTop w:val="0"/>
          <w:marBottom w:val="0"/>
          <w:divBdr>
            <w:top w:val="none" w:sz="0" w:space="0" w:color="auto"/>
            <w:left w:val="none" w:sz="0" w:space="0" w:color="auto"/>
            <w:bottom w:val="none" w:sz="0" w:space="0" w:color="auto"/>
            <w:right w:val="none" w:sz="0" w:space="0" w:color="auto"/>
          </w:divBdr>
        </w:div>
        <w:div w:id="92674867">
          <w:marLeft w:val="0"/>
          <w:marRight w:val="0"/>
          <w:marTop w:val="0"/>
          <w:marBottom w:val="0"/>
          <w:divBdr>
            <w:top w:val="none" w:sz="0" w:space="0" w:color="auto"/>
            <w:left w:val="none" w:sz="0" w:space="0" w:color="auto"/>
            <w:bottom w:val="none" w:sz="0" w:space="0" w:color="auto"/>
            <w:right w:val="none" w:sz="0" w:space="0" w:color="auto"/>
          </w:divBdr>
        </w:div>
        <w:div w:id="140539427">
          <w:marLeft w:val="0"/>
          <w:marRight w:val="0"/>
          <w:marTop w:val="0"/>
          <w:marBottom w:val="0"/>
          <w:divBdr>
            <w:top w:val="none" w:sz="0" w:space="0" w:color="auto"/>
            <w:left w:val="none" w:sz="0" w:space="0" w:color="auto"/>
            <w:bottom w:val="none" w:sz="0" w:space="0" w:color="auto"/>
            <w:right w:val="none" w:sz="0" w:space="0" w:color="auto"/>
          </w:divBdr>
        </w:div>
      </w:divsChild>
    </w:div>
    <w:div w:id="178757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4295</Words>
  <Characters>2449</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Santa Hermane</cp:lastModifiedBy>
  <cp:revision>3</cp:revision>
  <dcterms:created xsi:type="dcterms:W3CDTF">2025-05-19T09:53:00Z</dcterms:created>
  <dcterms:modified xsi:type="dcterms:W3CDTF">2025-05-22T10:17:00Z</dcterms:modified>
</cp:coreProperties>
</file>