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B48B4" w14:textId="38399270" w:rsidR="0045675E" w:rsidRDefault="0087503B" w:rsidP="00FF0AC1">
      <w:p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                                                                                                                            </w:t>
      </w:r>
    </w:p>
    <w:p w14:paraId="7190F3CF" w14:textId="77777777" w:rsidR="0045675E" w:rsidRDefault="0087503B">
      <w:pPr>
        <w:spacing w:line="240" w:lineRule="auto"/>
        <w:jc w:val="center"/>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noProof/>
          <w:sz w:val="24"/>
          <w:szCs w:val="24"/>
        </w:rPr>
        <w:drawing>
          <wp:inline distT="0" distB="0" distL="0" distR="0" wp14:anchorId="035E585F" wp14:editId="5570EC68">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60E644E8" w14:textId="77777777" w:rsidR="0045675E" w:rsidRDefault="0087503B">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7CEE6A18" w14:textId="77777777" w:rsidR="0045675E" w:rsidRDefault="0087503B">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6169178C" w14:textId="77777777" w:rsidR="0045675E" w:rsidRDefault="0087503B">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7B94761" w14:textId="77777777" w:rsidR="0045675E" w:rsidRDefault="0045675E">
      <w:pPr>
        <w:spacing w:line="240" w:lineRule="auto"/>
        <w:rPr>
          <w:rFonts w:ascii="Times New Roman" w:eastAsia="Times New Roman" w:hAnsi="Times New Roman" w:cs="Times New Roman"/>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3B5645" w:rsidRPr="003B5645" w14:paraId="33C3C2A4" w14:textId="77777777" w:rsidTr="00E84B10">
        <w:tc>
          <w:tcPr>
            <w:tcW w:w="4390" w:type="dxa"/>
            <w:tcBorders>
              <w:top w:val="single" w:sz="4" w:space="0" w:color="auto"/>
              <w:left w:val="single" w:sz="4" w:space="0" w:color="auto"/>
              <w:bottom w:val="nil"/>
              <w:right w:val="nil"/>
            </w:tcBorders>
            <w:shd w:val="clear" w:color="auto" w:fill="auto"/>
          </w:tcPr>
          <w:p w14:paraId="201B374A" w14:textId="77777777" w:rsidR="003B5645" w:rsidRPr="003B5645" w:rsidRDefault="003B5645" w:rsidP="003B5645">
            <w:pPr>
              <w:spacing w:line="240" w:lineRule="auto"/>
              <w:rPr>
                <w:rFonts w:ascii="Times New Roman" w:eastAsia="Times New Roman" w:hAnsi="Times New Roman" w:cs="Times New Roman"/>
                <w:b/>
                <w:sz w:val="20"/>
                <w:szCs w:val="20"/>
                <w:lang w:eastAsia="en-US"/>
              </w:rPr>
            </w:pPr>
            <w:r w:rsidRPr="003B5645">
              <w:rPr>
                <w:rFonts w:ascii="Times New Roman" w:eastAsia="Times New Roman" w:hAnsi="Times New Roman" w:cs="Times New Roman"/>
                <w:b/>
                <w:sz w:val="20"/>
                <w:szCs w:val="20"/>
                <w:lang w:eastAsia="en-US"/>
              </w:rPr>
              <w:t>Tiesību akta pase</w:t>
            </w:r>
          </w:p>
          <w:p w14:paraId="4F24DACA" w14:textId="77777777" w:rsidR="003B5645" w:rsidRPr="003B5645" w:rsidRDefault="003B5645" w:rsidP="003B5645">
            <w:pPr>
              <w:spacing w:line="240" w:lineRule="auto"/>
              <w:rPr>
                <w:rFonts w:ascii="Times New Roman" w:eastAsia="Times New Roman" w:hAnsi="Times New Roman" w:cs="Times New Roman"/>
                <w:sz w:val="20"/>
                <w:szCs w:val="20"/>
                <w:lang w:eastAsia="en-US"/>
              </w:rPr>
            </w:pPr>
            <w:r w:rsidRPr="003B5645">
              <w:rPr>
                <w:rFonts w:ascii="Times New Roman" w:eastAsia="Times New Roman" w:hAnsi="Times New Roman" w:cs="Times New Roman"/>
                <w:sz w:val="20"/>
                <w:szCs w:val="20"/>
                <w:lang w:eastAsia="en-US"/>
              </w:rPr>
              <w:t>Izdevējs: Ogres novada pašvaldības dome</w:t>
            </w:r>
          </w:p>
          <w:p w14:paraId="53EA471B" w14:textId="77777777" w:rsidR="003B5645" w:rsidRPr="003B5645" w:rsidRDefault="003B5645" w:rsidP="003B5645">
            <w:pPr>
              <w:spacing w:line="240" w:lineRule="auto"/>
              <w:rPr>
                <w:rFonts w:ascii="Times New Roman" w:eastAsia="Times New Roman" w:hAnsi="Times New Roman" w:cs="Times New Roman"/>
                <w:sz w:val="20"/>
                <w:szCs w:val="20"/>
                <w:lang w:eastAsia="en-US"/>
              </w:rPr>
            </w:pPr>
            <w:r w:rsidRPr="003B5645">
              <w:rPr>
                <w:rFonts w:ascii="Times New Roman" w:eastAsia="Times New Roman" w:hAnsi="Times New Roman" w:cs="Times New Roman"/>
                <w:sz w:val="20"/>
                <w:szCs w:val="20"/>
                <w:lang w:eastAsia="en-US"/>
              </w:rPr>
              <w:t>Veids: Saistošais normatīvais akts</w:t>
            </w:r>
          </w:p>
          <w:p w14:paraId="5DB6BAD6" w14:textId="781513E1" w:rsidR="003B5645" w:rsidRPr="003B5645" w:rsidRDefault="003B5645" w:rsidP="003B5645">
            <w:pPr>
              <w:spacing w:line="240" w:lineRule="auto"/>
              <w:rPr>
                <w:rFonts w:ascii="Times New Roman" w:eastAsia="Times New Roman" w:hAnsi="Times New Roman" w:cs="Times New Roman"/>
                <w:sz w:val="20"/>
                <w:szCs w:val="20"/>
                <w:lang w:eastAsia="en-US"/>
              </w:rPr>
            </w:pPr>
            <w:r w:rsidRPr="003B5645">
              <w:rPr>
                <w:rFonts w:ascii="Times New Roman" w:eastAsia="Times New Roman" w:hAnsi="Times New Roman" w:cs="Times New Roman"/>
                <w:sz w:val="20"/>
                <w:szCs w:val="20"/>
                <w:lang w:eastAsia="en-US"/>
              </w:rPr>
              <w:t>Numurs:</w:t>
            </w:r>
            <w:r>
              <w:rPr>
                <w:rFonts w:ascii="Times New Roman" w:eastAsia="Times New Roman" w:hAnsi="Times New Roman" w:cs="Times New Roman"/>
                <w:sz w:val="20"/>
                <w:szCs w:val="20"/>
                <w:lang w:eastAsia="en-US"/>
              </w:rPr>
              <w:t>8/2024</w:t>
            </w:r>
          </w:p>
          <w:p w14:paraId="462A9063" w14:textId="1FE321E2" w:rsidR="003B5645" w:rsidRPr="003B5645" w:rsidRDefault="003B5645" w:rsidP="003B5645">
            <w:pPr>
              <w:spacing w:line="240" w:lineRule="auto"/>
              <w:rPr>
                <w:rFonts w:ascii="Times New Roman" w:eastAsia="Times New Roman" w:hAnsi="Times New Roman" w:cs="Times New Roman"/>
                <w:sz w:val="20"/>
                <w:szCs w:val="20"/>
                <w:lang w:eastAsia="en-US"/>
              </w:rPr>
            </w:pPr>
            <w:r w:rsidRPr="003B5645">
              <w:rPr>
                <w:rFonts w:ascii="Times New Roman" w:eastAsia="Times New Roman" w:hAnsi="Times New Roman" w:cs="Times New Roman"/>
                <w:sz w:val="20"/>
                <w:szCs w:val="20"/>
                <w:lang w:eastAsia="en-US"/>
              </w:rPr>
              <w:t xml:space="preserve">Pieņemts: </w:t>
            </w:r>
            <w:r>
              <w:rPr>
                <w:rFonts w:ascii="Times New Roman" w:eastAsia="Times New Roman" w:hAnsi="Times New Roman" w:cs="Times New Roman"/>
                <w:sz w:val="20"/>
                <w:szCs w:val="20"/>
                <w:lang w:eastAsia="en-US"/>
              </w:rPr>
              <w:t>27.03.2024</w:t>
            </w:r>
            <w:r w:rsidRPr="003B5645">
              <w:rPr>
                <w:rFonts w:ascii="Times New Roman" w:eastAsia="Times New Roman" w:hAnsi="Times New Roman" w:cs="Times New Roman"/>
                <w:sz w:val="20"/>
                <w:szCs w:val="20"/>
                <w:lang w:eastAsia="en-US"/>
              </w:rPr>
              <w:t>.</w:t>
            </w:r>
          </w:p>
          <w:p w14:paraId="69F20E56" w14:textId="17EEBAF1" w:rsidR="003B5645" w:rsidRPr="003B5645" w:rsidRDefault="003B5645" w:rsidP="003B5645">
            <w:pPr>
              <w:spacing w:line="240" w:lineRule="auto"/>
              <w:rPr>
                <w:rFonts w:ascii="Times New Roman" w:eastAsia="Times New Roman" w:hAnsi="Times New Roman" w:cs="Times New Roman"/>
                <w:sz w:val="20"/>
                <w:szCs w:val="20"/>
                <w:lang w:eastAsia="en-US"/>
              </w:rPr>
            </w:pPr>
            <w:r w:rsidRPr="003B5645">
              <w:rPr>
                <w:rFonts w:ascii="Times New Roman" w:eastAsia="Times New Roman" w:hAnsi="Times New Roman" w:cs="Times New Roman"/>
                <w:sz w:val="20"/>
                <w:szCs w:val="20"/>
                <w:lang w:eastAsia="en-US"/>
              </w:rPr>
              <w:t xml:space="preserve">Stājas spēkā: </w:t>
            </w:r>
            <w:r>
              <w:rPr>
                <w:rFonts w:ascii="Times New Roman" w:eastAsia="Times New Roman" w:hAnsi="Times New Roman" w:cs="Times New Roman"/>
                <w:sz w:val="20"/>
                <w:szCs w:val="20"/>
                <w:lang w:eastAsia="en-US"/>
              </w:rPr>
              <w:t>04.04.2024</w:t>
            </w:r>
            <w:r w:rsidRPr="003B5645">
              <w:rPr>
                <w:rFonts w:ascii="Times New Roman" w:eastAsia="Times New Roman" w:hAnsi="Times New Roman" w:cs="Times New Roman"/>
                <w:sz w:val="20"/>
                <w:szCs w:val="20"/>
                <w:lang w:eastAsia="en-US"/>
              </w:rPr>
              <w:t>.</w:t>
            </w:r>
          </w:p>
          <w:p w14:paraId="061CFA6C" w14:textId="77777777" w:rsidR="003B5645" w:rsidRPr="003B5645" w:rsidRDefault="003B5645" w:rsidP="003B5645">
            <w:pPr>
              <w:spacing w:line="240" w:lineRule="auto"/>
              <w:rPr>
                <w:rFonts w:ascii="Times New Roman" w:eastAsia="Times New Roman" w:hAnsi="Times New Roman" w:cs="Times New Roman"/>
                <w:sz w:val="20"/>
                <w:szCs w:val="20"/>
                <w:lang w:eastAsia="en-US"/>
              </w:rPr>
            </w:pPr>
          </w:p>
        </w:tc>
        <w:tc>
          <w:tcPr>
            <w:tcW w:w="5103" w:type="dxa"/>
            <w:tcBorders>
              <w:top w:val="single" w:sz="4" w:space="0" w:color="auto"/>
              <w:left w:val="nil"/>
              <w:bottom w:val="nil"/>
              <w:right w:val="single" w:sz="4" w:space="0" w:color="auto"/>
            </w:tcBorders>
            <w:shd w:val="clear" w:color="auto" w:fill="auto"/>
          </w:tcPr>
          <w:p w14:paraId="20BFBA68" w14:textId="77777777" w:rsidR="003B5645" w:rsidRPr="003B5645" w:rsidRDefault="003B5645" w:rsidP="003B5645">
            <w:pPr>
              <w:spacing w:line="240" w:lineRule="auto"/>
              <w:rPr>
                <w:rFonts w:ascii="Times New Roman" w:eastAsia="Times New Roman" w:hAnsi="Times New Roman" w:cs="Times New Roman"/>
                <w:sz w:val="20"/>
                <w:szCs w:val="20"/>
                <w:lang w:eastAsia="en-US"/>
              </w:rPr>
            </w:pPr>
          </w:p>
          <w:p w14:paraId="262A4169" w14:textId="77777777" w:rsidR="003B5645" w:rsidRPr="003B5645" w:rsidRDefault="003B5645" w:rsidP="003B5645">
            <w:pPr>
              <w:rPr>
                <w:rFonts w:ascii="Times New Roman" w:hAnsi="Times New Roman" w:cs="Times New Roman"/>
                <w:sz w:val="20"/>
                <w:szCs w:val="20"/>
                <w:lang w:eastAsia="en-US"/>
              </w:rPr>
            </w:pPr>
            <w:r w:rsidRPr="003B5645">
              <w:rPr>
                <w:rFonts w:ascii="Times New Roman" w:hAnsi="Times New Roman" w:cs="Times New Roman"/>
                <w:sz w:val="20"/>
                <w:szCs w:val="20"/>
                <w:lang w:eastAsia="en-US"/>
              </w:rPr>
              <w:t>Publicēts</w:t>
            </w:r>
          </w:p>
          <w:p w14:paraId="3E1C1FE1" w14:textId="7813BFA0" w:rsidR="003B5645" w:rsidRPr="003B5645" w:rsidRDefault="003B5645" w:rsidP="003B5645">
            <w:pPr>
              <w:rPr>
                <w:rFonts w:ascii="Times New Roman" w:hAnsi="Times New Roman" w:cs="Times New Roman"/>
                <w:sz w:val="20"/>
                <w:szCs w:val="20"/>
                <w:lang w:eastAsia="en-US"/>
              </w:rPr>
            </w:pPr>
            <w:r w:rsidRPr="003B5645">
              <w:rPr>
                <w:rFonts w:ascii="Times New Roman" w:hAnsi="Times New Roman" w:cs="Times New Roman"/>
                <w:sz w:val="20"/>
                <w:szCs w:val="20"/>
                <w:lang w:eastAsia="en-US"/>
              </w:rPr>
              <w:t>Latvijas vēstnesis, Nr.</w:t>
            </w:r>
            <w:r>
              <w:rPr>
                <w:rFonts w:ascii="Times New Roman" w:hAnsi="Times New Roman" w:cs="Times New Roman"/>
                <w:sz w:val="20"/>
                <w:szCs w:val="20"/>
                <w:lang w:eastAsia="en-US"/>
              </w:rPr>
              <w:t>65</w:t>
            </w:r>
            <w:r w:rsidRPr="003B5645">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03</w:t>
            </w:r>
            <w:r w:rsidRPr="003B5645">
              <w:rPr>
                <w:rFonts w:ascii="Times New Roman" w:hAnsi="Times New Roman" w:cs="Times New Roman"/>
                <w:sz w:val="20"/>
                <w:szCs w:val="20"/>
                <w:lang w:eastAsia="en-US"/>
              </w:rPr>
              <w:t>.</w:t>
            </w:r>
            <w:r>
              <w:rPr>
                <w:rFonts w:ascii="Times New Roman" w:hAnsi="Times New Roman" w:cs="Times New Roman"/>
                <w:sz w:val="20"/>
                <w:szCs w:val="20"/>
                <w:lang w:eastAsia="en-US"/>
              </w:rPr>
              <w:t>04.2024</w:t>
            </w:r>
            <w:r w:rsidRPr="003B5645">
              <w:rPr>
                <w:rFonts w:ascii="Times New Roman" w:hAnsi="Times New Roman" w:cs="Times New Roman"/>
                <w:sz w:val="20"/>
                <w:szCs w:val="20"/>
                <w:lang w:eastAsia="en-US"/>
              </w:rPr>
              <w:t>.</w:t>
            </w:r>
          </w:p>
          <w:p w14:paraId="765EF1F5" w14:textId="77777777" w:rsidR="003B5645" w:rsidRPr="003B5645" w:rsidRDefault="003B5645" w:rsidP="003B5645">
            <w:pPr>
              <w:spacing w:line="240" w:lineRule="auto"/>
              <w:rPr>
                <w:rFonts w:ascii="Times New Roman" w:eastAsia="Times New Roman" w:hAnsi="Times New Roman" w:cs="Times New Roman"/>
                <w:sz w:val="20"/>
                <w:szCs w:val="20"/>
                <w:lang w:eastAsia="en-US"/>
              </w:rPr>
            </w:pPr>
          </w:p>
          <w:p w14:paraId="33753D77" w14:textId="77777777" w:rsidR="003B5645" w:rsidRPr="003B5645" w:rsidRDefault="003B5645" w:rsidP="003B5645">
            <w:pPr>
              <w:spacing w:line="240" w:lineRule="auto"/>
              <w:rPr>
                <w:rFonts w:ascii="Times New Roman" w:eastAsia="Times New Roman" w:hAnsi="Times New Roman" w:cs="Times New Roman"/>
                <w:sz w:val="20"/>
                <w:szCs w:val="20"/>
                <w:lang w:eastAsia="en-US"/>
              </w:rPr>
            </w:pPr>
          </w:p>
        </w:tc>
      </w:tr>
      <w:tr w:rsidR="003B5645" w:rsidRPr="003B5645" w14:paraId="6DE23046" w14:textId="77777777" w:rsidTr="00E84B10">
        <w:tc>
          <w:tcPr>
            <w:tcW w:w="9493" w:type="dxa"/>
            <w:gridSpan w:val="2"/>
            <w:tcBorders>
              <w:top w:val="nil"/>
              <w:left w:val="single" w:sz="4" w:space="0" w:color="auto"/>
              <w:bottom w:val="nil"/>
              <w:right w:val="single" w:sz="4" w:space="0" w:color="auto"/>
            </w:tcBorders>
            <w:shd w:val="clear" w:color="auto" w:fill="auto"/>
          </w:tcPr>
          <w:p w14:paraId="780EE132" w14:textId="77777777" w:rsidR="003B5645" w:rsidRPr="003B5645" w:rsidRDefault="003B5645" w:rsidP="003B5645">
            <w:pPr>
              <w:spacing w:line="240" w:lineRule="auto"/>
              <w:jc w:val="center"/>
              <w:rPr>
                <w:rFonts w:ascii="Times New Roman" w:eastAsia="Times New Roman" w:hAnsi="Times New Roman" w:cs="Times New Roman"/>
                <w:b/>
                <w:color w:val="FF0000"/>
                <w:sz w:val="20"/>
                <w:szCs w:val="20"/>
                <w:lang w:eastAsia="en-US"/>
              </w:rPr>
            </w:pPr>
            <w:r w:rsidRPr="003B5645">
              <w:rPr>
                <w:rFonts w:ascii="Times New Roman" w:eastAsia="Times New Roman" w:hAnsi="Times New Roman" w:cs="Times New Roman"/>
                <w:b/>
                <w:color w:val="FF0000"/>
                <w:sz w:val="20"/>
                <w:szCs w:val="20"/>
                <w:lang w:eastAsia="en-US"/>
              </w:rPr>
              <w:t>Spēkā esošā redakcija</w:t>
            </w:r>
          </w:p>
        </w:tc>
      </w:tr>
      <w:tr w:rsidR="003B5645" w:rsidRPr="003B5645" w14:paraId="22188374" w14:textId="77777777" w:rsidTr="00E84B10">
        <w:tc>
          <w:tcPr>
            <w:tcW w:w="9493" w:type="dxa"/>
            <w:gridSpan w:val="2"/>
            <w:tcBorders>
              <w:top w:val="nil"/>
              <w:left w:val="single" w:sz="4" w:space="0" w:color="auto"/>
              <w:bottom w:val="single" w:sz="4" w:space="0" w:color="auto"/>
              <w:right w:val="single" w:sz="4" w:space="0" w:color="auto"/>
            </w:tcBorders>
            <w:shd w:val="clear" w:color="auto" w:fill="auto"/>
          </w:tcPr>
          <w:p w14:paraId="1962EA0A" w14:textId="77777777" w:rsidR="003B5645" w:rsidRPr="003B5645" w:rsidRDefault="003B5645" w:rsidP="003B5645">
            <w:pPr>
              <w:spacing w:line="240" w:lineRule="auto"/>
              <w:rPr>
                <w:rFonts w:ascii="Times New Roman" w:eastAsia="Times New Roman" w:hAnsi="Times New Roman" w:cs="Times New Roman"/>
                <w:sz w:val="20"/>
                <w:szCs w:val="20"/>
                <w:lang w:eastAsia="en-US"/>
              </w:rPr>
            </w:pPr>
          </w:p>
          <w:p w14:paraId="02B937CF" w14:textId="77777777" w:rsidR="003B5645" w:rsidRPr="003B5645" w:rsidRDefault="003B5645" w:rsidP="003B5645">
            <w:pPr>
              <w:spacing w:line="240" w:lineRule="auto"/>
              <w:rPr>
                <w:rFonts w:ascii="Times New Roman" w:eastAsia="Times New Roman" w:hAnsi="Times New Roman" w:cs="Times New Roman"/>
                <w:sz w:val="20"/>
                <w:szCs w:val="20"/>
                <w:lang w:eastAsia="en-US"/>
              </w:rPr>
            </w:pPr>
            <w:r w:rsidRPr="003B5645">
              <w:rPr>
                <w:rFonts w:ascii="Times New Roman" w:eastAsia="Times New Roman" w:hAnsi="Times New Roman" w:cs="Times New Roman"/>
                <w:sz w:val="20"/>
                <w:szCs w:val="20"/>
                <w:lang w:eastAsia="en-US"/>
              </w:rPr>
              <w:t>Grozījumi:</w:t>
            </w:r>
          </w:p>
          <w:p w14:paraId="633FCFEC" w14:textId="73154B2B" w:rsidR="003B5645" w:rsidRPr="003B5645" w:rsidRDefault="003B5645" w:rsidP="003B5645">
            <w:pPr>
              <w:spacing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29.05.2025</w:t>
            </w:r>
            <w:r w:rsidRPr="003B5645">
              <w:rPr>
                <w:rFonts w:ascii="Times New Roman" w:eastAsia="Times New Roman" w:hAnsi="Times New Roman" w:cs="Times New Roman"/>
                <w:sz w:val="20"/>
                <w:szCs w:val="20"/>
                <w:lang w:eastAsia="en-US"/>
              </w:rPr>
              <w:t>. saistošie noteikumi Nr</w:t>
            </w:r>
            <w:r>
              <w:rPr>
                <w:rFonts w:ascii="Times New Roman" w:eastAsia="Times New Roman" w:hAnsi="Times New Roman" w:cs="Times New Roman"/>
                <w:sz w:val="20"/>
                <w:szCs w:val="20"/>
                <w:lang w:eastAsia="en-US"/>
              </w:rPr>
              <w:t>.18/2025</w:t>
            </w:r>
            <w:r w:rsidRPr="003B5645">
              <w:rPr>
                <w:rFonts w:ascii="Times New Roman" w:eastAsia="Times New Roman" w:hAnsi="Times New Roman" w:cs="Times New Roman"/>
                <w:sz w:val="20"/>
                <w:szCs w:val="20"/>
                <w:lang w:eastAsia="en-US"/>
              </w:rPr>
              <w:t xml:space="preserve"> (prot. Nr.</w:t>
            </w:r>
            <w:r>
              <w:rPr>
                <w:rFonts w:ascii="Times New Roman" w:eastAsia="Times New Roman" w:hAnsi="Times New Roman" w:cs="Times New Roman"/>
                <w:sz w:val="20"/>
                <w:szCs w:val="20"/>
                <w:lang w:eastAsia="en-US"/>
              </w:rPr>
              <w:t>9</w:t>
            </w:r>
            <w:r w:rsidRPr="003B5645">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26</w:t>
            </w:r>
            <w:r w:rsidRPr="003B5645">
              <w:rPr>
                <w:rFonts w:ascii="Times New Roman" w:eastAsia="Times New Roman" w:hAnsi="Times New Roman" w:cs="Times New Roman"/>
                <w:sz w:val="20"/>
                <w:szCs w:val="20"/>
                <w:lang w:eastAsia="en-US"/>
              </w:rPr>
              <w:t xml:space="preserve">.) stājas spēkā  </w:t>
            </w:r>
            <w:r>
              <w:rPr>
                <w:rFonts w:ascii="Times New Roman" w:eastAsia="Times New Roman" w:hAnsi="Times New Roman" w:cs="Times New Roman"/>
                <w:sz w:val="20"/>
                <w:szCs w:val="20"/>
                <w:lang w:eastAsia="en-US"/>
              </w:rPr>
              <w:t>03.06.2025</w:t>
            </w:r>
            <w:r w:rsidRPr="003B5645">
              <w:rPr>
                <w:rFonts w:ascii="Times New Roman" w:eastAsia="Times New Roman" w:hAnsi="Times New Roman" w:cs="Times New Roman"/>
                <w:sz w:val="20"/>
                <w:szCs w:val="20"/>
                <w:lang w:eastAsia="en-US"/>
              </w:rPr>
              <w:t>.</w:t>
            </w:r>
          </w:p>
        </w:tc>
      </w:tr>
    </w:tbl>
    <w:p w14:paraId="06B457A3" w14:textId="77777777" w:rsidR="003B5645" w:rsidRDefault="003B5645" w:rsidP="00137E3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39F40ED5" w14:textId="77777777" w:rsidR="0045675E" w:rsidRPr="00740CB5" w:rsidRDefault="008750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40CB5">
        <w:rPr>
          <w:rFonts w:ascii="Times New Roman" w:eastAsia="Times New Roman" w:hAnsi="Times New Roman" w:cs="Times New Roman"/>
          <w:color w:val="000000"/>
          <w:sz w:val="24"/>
          <w:szCs w:val="24"/>
        </w:rPr>
        <w:t>SAISTOŠIE NOTEIKUMI</w:t>
      </w:r>
    </w:p>
    <w:p w14:paraId="62E9DCDD" w14:textId="77777777" w:rsidR="0045675E" w:rsidRDefault="008750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40CB022C" w14:textId="77777777" w:rsidR="0045675E" w:rsidRDefault="0045675E">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4"/>
        <w:tblW w:w="9072" w:type="dxa"/>
        <w:tblInd w:w="0" w:type="dxa"/>
        <w:tblLayout w:type="fixed"/>
        <w:tblLook w:val="0000" w:firstRow="0" w:lastRow="0" w:firstColumn="0" w:lastColumn="0" w:noHBand="0" w:noVBand="0"/>
      </w:tblPr>
      <w:tblGrid>
        <w:gridCol w:w="4535"/>
        <w:gridCol w:w="4537"/>
      </w:tblGrid>
      <w:tr w:rsidR="0045675E" w14:paraId="4D465189" w14:textId="77777777" w:rsidTr="00F22C76">
        <w:trPr>
          <w:trHeight w:val="217"/>
        </w:trPr>
        <w:tc>
          <w:tcPr>
            <w:tcW w:w="4535" w:type="dxa"/>
          </w:tcPr>
          <w:p w14:paraId="471F1D70" w14:textId="52F916CB" w:rsidR="0045675E" w:rsidRDefault="0087503B" w:rsidP="00F22C7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 w:name="_heading=h.1fob9te" w:colFirst="0" w:colLast="0"/>
            <w:bookmarkEnd w:id="1"/>
            <w:r>
              <w:rPr>
                <w:rFonts w:ascii="Times New Roman" w:eastAsia="Times New Roman" w:hAnsi="Times New Roman" w:cs="Times New Roman"/>
                <w:color w:val="000000"/>
                <w:sz w:val="24"/>
                <w:szCs w:val="24"/>
              </w:rPr>
              <w:t xml:space="preserve">2024. gada </w:t>
            </w:r>
            <w:r w:rsidR="00F22C76">
              <w:rPr>
                <w:rFonts w:ascii="Times New Roman" w:eastAsia="Times New Roman" w:hAnsi="Times New Roman" w:cs="Times New Roman"/>
                <w:color w:val="000000"/>
                <w:sz w:val="24"/>
                <w:szCs w:val="24"/>
              </w:rPr>
              <w:t>27. martā</w:t>
            </w:r>
          </w:p>
        </w:tc>
        <w:tc>
          <w:tcPr>
            <w:tcW w:w="4537" w:type="dxa"/>
          </w:tcPr>
          <w:p w14:paraId="3B4F3197" w14:textId="77777777" w:rsidR="0045675E" w:rsidRDefault="0087503B" w:rsidP="00F22C76">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r w:rsidR="00F22C76">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/2024</w:t>
            </w:r>
          </w:p>
          <w:p w14:paraId="0FB92828" w14:textId="682E37CF" w:rsidR="00F22C76" w:rsidRDefault="00F22C76" w:rsidP="00F22C76">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(protokols Nr.5; 35.)</w:t>
            </w:r>
          </w:p>
        </w:tc>
      </w:tr>
    </w:tbl>
    <w:p w14:paraId="2BADF2D8" w14:textId="77777777" w:rsidR="0087503B" w:rsidRDefault="0087503B">
      <w:pPr>
        <w:spacing w:line="240" w:lineRule="auto"/>
        <w:jc w:val="center"/>
        <w:rPr>
          <w:rFonts w:ascii="Times New Roman" w:eastAsia="Times New Roman" w:hAnsi="Times New Roman" w:cs="Times New Roman"/>
          <w:b/>
          <w:sz w:val="32"/>
          <w:szCs w:val="32"/>
        </w:rPr>
      </w:pPr>
    </w:p>
    <w:p w14:paraId="36C8F139" w14:textId="77777777" w:rsidR="0045675E" w:rsidRDefault="0087503B" w:rsidP="00F22C76">
      <w:pPr>
        <w:spacing w:line="240" w:lineRule="auto"/>
        <w:jc w:val="center"/>
        <w:rPr>
          <w:rFonts w:ascii="Times New Roman" w:eastAsia="Times New Roman" w:hAnsi="Times New Roman" w:cs="Times New Roman"/>
          <w:b/>
          <w:sz w:val="28"/>
          <w:szCs w:val="28"/>
        </w:rPr>
      </w:pPr>
      <w:bookmarkStart w:id="2" w:name="_heading=h.3znysh7" w:colFirst="0" w:colLast="0"/>
      <w:bookmarkEnd w:id="2"/>
      <w:r>
        <w:rPr>
          <w:rFonts w:ascii="Times New Roman" w:eastAsia="Times New Roman" w:hAnsi="Times New Roman" w:cs="Times New Roman"/>
          <w:b/>
          <w:sz w:val="28"/>
          <w:szCs w:val="28"/>
        </w:rPr>
        <w:t>Ogres novada jaunatnes iniciatīvu projektu konkursa</w:t>
      </w:r>
    </w:p>
    <w:p w14:paraId="55DAD6B9" w14:textId="77777777" w:rsidR="0045675E" w:rsidRDefault="0087503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“Jauniešu [</w:t>
      </w:r>
      <w:proofErr w:type="spellStart"/>
      <w:r>
        <w:rPr>
          <w:rFonts w:ascii="Times New Roman" w:eastAsia="Times New Roman" w:hAnsi="Times New Roman" w:cs="Times New Roman"/>
          <w:b/>
          <w:sz w:val="28"/>
          <w:szCs w:val="28"/>
        </w:rPr>
        <w:t>ie</w:t>
      </w:r>
      <w:proofErr w:type="spellEnd"/>
      <w:r>
        <w:rPr>
          <w:rFonts w:ascii="Times New Roman" w:eastAsia="Times New Roman" w:hAnsi="Times New Roman" w:cs="Times New Roman"/>
          <w:b/>
          <w:sz w:val="28"/>
          <w:szCs w:val="28"/>
        </w:rPr>
        <w:t>]spēja” nolikums</w:t>
      </w:r>
    </w:p>
    <w:p w14:paraId="476C47D4" w14:textId="77777777" w:rsidR="0045675E" w:rsidRDefault="0045675E">
      <w:pPr>
        <w:spacing w:line="240" w:lineRule="auto"/>
        <w:jc w:val="center"/>
        <w:rPr>
          <w:rFonts w:ascii="Times New Roman" w:eastAsia="Times New Roman" w:hAnsi="Times New Roman" w:cs="Times New Roman"/>
          <w:i/>
          <w:sz w:val="24"/>
          <w:szCs w:val="24"/>
        </w:rPr>
      </w:pPr>
    </w:p>
    <w:p w14:paraId="4B4A1B7D" w14:textId="77777777" w:rsidR="0087503B" w:rsidRDefault="0087503B" w:rsidP="00FF0AC1">
      <w:pPr>
        <w:spacing w:line="240" w:lineRule="auto"/>
        <w:rPr>
          <w:rFonts w:ascii="Times New Roman" w:eastAsia="Times New Roman" w:hAnsi="Times New Roman" w:cs="Times New Roman"/>
          <w:i/>
          <w:sz w:val="24"/>
          <w:szCs w:val="24"/>
        </w:rPr>
      </w:pPr>
    </w:p>
    <w:p w14:paraId="350803D9" w14:textId="77777777" w:rsidR="00740CB5" w:rsidRPr="0087503B" w:rsidRDefault="0087503B">
      <w:pPr>
        <w:pBdr>
          <w:top w:val="nil"/>
          <w:left w:val="nil"/>
          <w:bottom w:val="nil"/>
          <w:right w:val="nil"/>
          <w:between w:val="nil"/>
        </w:pBdr>
        <w:spacing w:line="240" w:lineRule="auto"/>
        <w:jc w:val="right"/>
        <w:rPr>
          <w:rFonts w:ascii="Times New Roman" w:eastAsia="Times New Roman" w:hAnsi="Times New Roman" w:cs="Times New Roman"/>
          <w:i/>
          <w:sz w:val="24"/>
          <w:szCs w:val="24"/>
        </w:rPr>
      </w:pPr>
      <w:r w:rsidRPr="0087503B">
        <w:rPr>
          <w:rFonts w:ascii="Times New Roman" w:eastAsia="Times New Roman" w:hAnsi="Times New Roman" w:cs="Times New Roman"/>
          <w:i/>
          <w:sz w:val="24"/>
          <w:szCs w:val="24"/>
        </w:rPr>
        <w:t>Izdoti saskaņā ar</w:t>
      </w:r>
    </w:p>
    <w:p w14:paraId="19D52ABF" w14:textId="2B4F1B4B" w:rsidR="0045675E" w:rsidRPr="00FF0AC1" w:rsidRDefault="0087503B" w:rsidP="00FF0AC1">
      <w:pPr>
        <w:pBdr>
          <w:top w:val="nil"/>
          <w:left w:val="nil"/>
          <w:bottom w:val="nil"/>
          <w:right w:val="nil"/>
          <w:between w:val="nil"/>
        </w:pBdr>
        <w:spacing w:line="240" w:lineRule="auto"/>
        <w:jc w:val="right"/>
        <w:rPr>
          <w:rFonts w:ascii="Times New Roman" w:eastAsia="Times New Roman" w:hAnsi="Times New Roman" w:cs="Times New Roman"/>
          <w:i/>
          <w:sz w:val="24"/>
          <w:szCs w:val="24"/>
        </w:rPr>
      </w:pPr>
      <w:r w:rsidRPr="0087503B">
        <w:rPr>
          <w:rFonts w:ascii="Times New Roman" w:eastAsia="Times New Roman" w:hAnsi="Times New Roman" w:cs="Times New Roman"/>
          <w:i/>
          <w:sz w:val="24"/>
          <w:szCs w:val="24"/>
        </w:rPr>
        <w:t>Pašvaldību likuma 44. panta otro daļu</w:t>
      </w:r>
      <w:r>
        <w:rPr>
          <w:rFonts w:ascii="Times New Roman" w:eastAsia="Times New Roman" w:hAnsi="Times New Roman" w:cs="Times New Roman"/>
          <w:i/>
          <w:sz w:val="24"/>
          <w:szCs w:val="24"/>
        </w:rPr>
        <w:t xml:space="preserve"> </w:t>
      </w:r>
    </w:p>
    <w:p w14:paraId="40592B44" w14:textId="77777777" w:rsidR="00FF0AC1" w:rsidRDefault="00FF0AC1">
      <w:pPr>
        <w:spacing w:before="200" w:after="200" w:line="240" w:lineRule="auto"/>
        <w:ind w:left="90" w:hanging="180"/>
        <w:jc w:val="center"/>
        <w:rPr>
          <w:rFonts w:ascii="Times New Roman" w:eastAsia="Times New Roman" w:hAnsi="Times New Roman" w:cs="Times New Roman"/>
          <w:b/>
          <w:color w:val="000000"/>
          <w:sz w:val="24"/>
          <w:szCs w:val="24"/>
        </w:rPr>
      </w:pPr>
    </w:p>
    <w:p w14:paraId="21D5A7E5" w14:textId="77777777" w:rsidR="0045675E" w:rsidRDefault="0087503B">
      <w:pPr>
        <w:spacing w:before="200" w:after="200" w:line="240" w:lineRule="auto"/>
        <w:ind w:left="90" w:hanging="18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 Vispārīgie jautājumi</w:t>
      </w:r>
    </w:p>
    <w:p w14:paraId="1C96D31C" w14:textId="51A201B9" w:rsidR="0045675E" w:rsidRDefault="0087503B" w:rsidP="00F22C76">
      <w:pPr>
        <w:numPr>
          <w:ilvl w:val="0"/>
          <w:numId w:val="1"/>
        </w:numPr>
        <w:spacing w:after="60" w:line="240" w:lineRule="auto"/>
        <w:ind w:left="567"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Saistošie noteikumi (turpmāk – noteikumi) nosaka dalības nosacījumus projektu konkursā</w:t>
      </w:r>
      <w:r>
        <w:rPr>
          <w:rFonts w:ascii="Times New Roman" w:eastAsia="Times New Roman" w:hAnsi="Times New Roman" w:cs="Times New Roman"/>
          <w:color w:val="000000"/>
          <w:sz w:val="24"/>
          <w:szCs w:val="24"/>
          <w:highlight w:val="white"/>
        </w:rPr>
        <w:t xml:space="preserve"> “Jauniešu [</w:t>
      </w:r>
      <w:proofErr w:type="spellStart"/>
      <w:r>
        <w:rPr>
          <w:rFonts w:ascii="Times New Roman" w:eastAsia="Times New Roman" w:hAnsi="Times New Roman" w:cs="Times New Roman"/>
          <w:color w:val="000000"/>
          <w:sz w:val="24"/>
          <w:szCs w:val="24"/>
          <w:highlight w:val="white"/>
        </w:rPr>
        <w:t>ie</w:t>
      </w:r>
      <w:proofErr w:type="spellEnd"/>
      <w:r>
        <w:rPr>
          <w:rFonts w:ascii="Times New Roman" w:eastAsia="Times New Roman" w:hAnsi="Times New Roman" w:cs="Times New Roman"/>
          <w:color w:val="000000"/>
          <w:sz w:val="24"/>
          <w:szCs w:val="24"/>
          <w:highlight w:val="white"/>
        </w:rPr>
        <w:t xml:space="preserve">]spēja” (turpmāk </w:t>
      </w:r>
      <w:r w:rsidR="00740CB5">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konkurss), pieejamā finansējuma apjoma un izlietojuma nosacījumus, izsludināšanas un norises kārtību, projektu pieteikumu izvērtēšanu un apstiprināšanu, vērtēšanas kritērijus, īstenošanas un uzraudzības kārtību </w:t>
      </w:r>
      <w:r>
        <w:rPr>
          <w:rFonts w:ascii="Times New Roman" w:eastAsia="Times New Roman" w:hAnsi="Times New Roman" w:cs="Times New Roman"/>
          <w:color w:val="000000"/>
          <w:sz w:val="24"/>
          <w:szCs w:val="24"/>
        </w:rPr>
        <w:t>Ogres novadā.</w:t>
      </w:r>
    </w:p>
    <w:p w14:paraId="612DA79F"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mērķis ir veicināt Ogres novada jauniešu iekļaušanos kultūras, sporta un izglītības procesos, sekmējot jauniešu veselīgu dzīvesveidu, vērtību orientāciju un aktīvu sabiedrisko līdzdalību.</w:t>
      </w:r>
    </w:p>
    <w:p w14:paraId="2F845F6C" w14:textId="2507AB77" w:rsidR="0045675E" w:rsidRDefault="0087503B" w:rsidP="00F22C76">
      <w:pPr>
        <w:numPr>
          <w:ilvl w:val="0"/>
          <w:numId w:val="1"/>
        </w:numPr>
        <w:spacing w:after="60" w:line="240" w:lineRule="auto"/>
        <w:ind w:left="567"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Projektu pieteikumu un īstenoto projektu izvērtēšanai un konkursa norises nodrošināšanai Ogres novada Izglītības pārvaldes (turpmāk </w:t>
      </w:r>
      <w:r w:rsidR="00740C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Izglītības pārvalde) vadītājs norīko konkursa sekretāru un vērtēšanas komisiju (turpmāk </w:t>
      </w:r>
      <w:r w:rsidR="00740C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komisija). </w:t>
      </w:r>
    </w:p>
    <w:p w14:paraId="044D71DA" w14:textId="4977C205" w:rsidR="0045675E" w:rsidRPr="003B5645" w:rsidRDefault="003B5645" w:rsidP="00137E3A">
      <w:pPr>
        <w:numPr>
          <w:ilvl w:val="0"/>
          <w:numId w:val="1"/>
        </w:numPr>
        <w:spacing w:line="240" w:lineRule="auto"/>
        <w:ind w:left="567" w:right="30" w:hanging="283"/>
        <w:contextualSpacing/>
        <w:jc w:val="both"/>
        <w:rPr>
          <w:rFonts w:ascii="Times New Roman" w:eastAsia="Times New Roman" w:hAnsi="Times New Roman" w:cs="Times New Roman"/>
          <w:i/>
          <w:color w:val="000000"/>
          <w:sz w:val="26"/>
          <w:szCs w:val="26"/>
        </w:rPr>
      </w:pPr>
      <w:r w:rsidRPr="003B5645">
        <w:rPr>
          <w:rFonts w:ascii="Times New Roman" w:eastAsia="Times New Roman" w:hAnsi="Times New Roman" w:cs="Times New Roman"/>
          <w:i/>
          <w:color w:val="000000"/>
          <w:sz w:val="24"/>
          <w:szCs w:val="24"/>
        </w:rPr>
        <w:t>Svītrots;</w:t>
      </w:r>
    </w:p>
    <w:p w14:paraId="526FE285" w14:textId="1594EC7D" w:rsidR="003B5645" w:rsidRPr="00137E3A" w:rsidRDefault="003B5645" w:rsidP="00137E3A">
      <w:pPr>
        <w:pBdr>
          <w:top w:val="nil"/>
          <w:left w:val="nil"/>
          <w:bottom w:val="nil"/>
          <w:right w:val="nil"/>
          <w:between w:val="nil"/>
        </w:pBdr>
        <w:spacing w:before="120" w:line="240" w:lineRule="auto"/>
        <w:ind w:left="567"/>
        <w:contextualSpacing/>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29.05.2025</w:t>
      </w:r>
      <w:r>
        <w:rPr>
          <w:rFonts w:ascii="Times New Roman" w:eastAsia="Times New Roman" w:hAnsi="Times New Roman" w:cs="Times New Roman"/>
          <w:i/>
          <w:sz w:val="20"/>
          <w:szCs w:val="20"/>
        </w:rPr>
        <w:t xml:space="preserve"> saistošo noteikumu Nr.</w:t>
      </w:r>
      <w:r>
        <w:rPr>
          <w:rFonts w:ascii="Times New Roman" w:eastAsia="Times New Roman" w:hAnsi="Times New Roman" w:cs="Times New Roman"/>
          <w:i/>
          <w:sz w:val="20"/>
          <w:szCs w:val="20"/>
        </w:rPr>
        <w:t>18/2025</w:t>
      </w:r>
      <w:r w:rsidRPr="00690DB6">
        <w:rPr>
          <w:rFonts w:ascii="Times New Roman" w:eastAsia="Times New Roman" w:hAnsi="Times New Roman" w:cs="Times New Roman"/>
          <w:i/>
          <w:sz w:val="20"/>
          <w:szCs w:val="20"/>
        </w:rPr>
        <w:t xml:space="preserve"> redakcijā, kas stājas spēkā </w:t>
      </w:r>
      <w:r>
        <w:rPr>
          <w:rFonts w:ascii="Times New Roman" w:eastAsia="Times New Roman" w:hAnsi="Times New Roman" w:cs="Times New Roman"/>
          <w:i/>
          <w:sz w:val="20"/>
          <w:szCs w:val="20"/>
        </w:rPr>
        <w:t>03.06.2025.</w:t>
      </w:r>
      <w:r w:rsidRPr="00690DB6">
        <w:rPr>
          <w:rFonts w:ascii="Times New Roman" w:eastAsia="Times New Roman" w:hAnsi="Times New Roman" w:cs="Times New Roman"/>
          <w:i/>
          <w:sz w:val="20"/>
          <w:szCs w:val="20"/>
        </w:rPr>
        <w:t>)</w:t>
      </w:r>
    </w:p>
    <w:p w14:paraId="0EB9800B" w14:textId="77777777" w:rsidR="00FF0AC1" w:rsidRDefault="00FF0AC1">
      <w:pPr>
        <w:spacing w:before="200" w:after="200" w:line="240" w:lineRule="auto"/>
        <w:ind w:left="90" w:hanging="180"/>
        <w:jc w:val="center"/>
        <w:rPr>
          <w:rFonts w:ascii="Times New Roman" w:eastAsia="Times New Roman" w:hAnsi="Times New Roman" w:cs="Times New Roman"/>
          <w:b/>
          <w:sz w:val="24"/>
          <w:szCs w:val="24"/>
        </w:rPr>
      </w:pPr>
      <w:bookmarkStart w:id="3" w:name="_GoBack"/>
      <w:bookmarkEnd w:id="3"/>
    </w:p>
    <w:p w14:paraId="2A1573D7" w14:textId="77777777" w:rsidR="0045675E" w:rsidRDefault="0087503B">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lastRenderedPageBreak/>
        <w:t>II</w:t>
      </w:r>
      <w:r>
        <w:rPr>
          <w:rFonts w:ascii="Times New Roman" w:eastAsia="Times New Roman" w:hAnsi="Times New Roman" w:cs="Times New Roman"/>
          <w:b/>
          <w:sz w:val="24"/>
          <w:szCs w:val="24"/>
          <w:highlight w:val="white"/>
        </w:rPr>
        <w:t>. Nosacījumi dalībai konkursā</w:t>
      </w:r>
    </w:p>
    <w:p w14:paraId="1409C910"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pieteikumu konkursam var iesniegt Ogres novada administratīvajā teritorijā deklarētu jauniešu vai Ogres novada izglītības iestādes izglītojamo grupa, kurā apvienojušies vismaz trīs  jaunieši vecumā no 12 līdz 25 gadiem (turpmāk – pretendenti).</w:t>
      </w:r>
    </w:p>
    <w:p w14:paraId="56732900"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iesniedzēju grupā jābūt vismaz vienai personai, kura sasniegusi 18 gadu vecumu un kura uzņemas atbildību par projekta īstenošanu un finansiālajām  saistībām.</w:t>
      </w:r>
    </w:p>
    <w:p w14:paraId="1AF8DC10"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Projekts tiek īstenots Ogres novada administratīvajā teritorijā un galvenā projekta mērķauditorija ir Ogres novada iedzīvotāji.</w:t>
      </w:r>
    </w:p>
    <w:p w14:paraId="581F1D57"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dalībnieki paši izstrādā un īsteno projektu.</w:t>
      </w:r>
    </w:p>
    <w:p w14:paraId="3CB5700B"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Pretendenti var iesniegt ne vairāk kā vienu projekta pieteikumu.</w:t>
      </w:r>
    </w:p>
    <w:p w14:paraId="17981CE2"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Apstiprināto projektu īstenošanai un uzr</w:t>
      </w:r>
      <w:r>
        <w:rPr>
          <w:rFonts w:ascii="Times New Roman" w:eastAsia="Times New Roman" w:hAnsi="Times New Roman" w:cs="Times New Roman"/>
          <w:color w:val="000000"/>
          <w:sz w:val="24"/>
          <w:szCs w:val="24"/>
          <w:highlight w:val="white"/>
        </w:rPr>
        <w:t xml:space="preserve">audzībai starp </w:t>
      </w:r>
      <w:r>
        <w:rPr>
          <w:rFonts w:ascii="Times New Roman" w:eastAsia="Times New Roman" w:hAnsi="Times New Roman" w:cs="Times New Roman"/>
          <w:sz w:val="24"/>
          <w:szCs w:val="24"/>
          <w:highlight w:val="white"/>
        </w:rPr>
        <w:t>p</w:t>
      </w:r>
      <w:r>
        <w:rPr>
          <w:rFonts w:ascii="Times New Roman" w:eastAsia="Times New Roman" w:hAnsi="Times New Roman" w:cs="Times New Roman"/>
          <w:color w:val="000000"/>
          <w:sz w:val="24"/>
          <w:szCs w:val="24"/>
          <w:highlight w:val="white"/>
        </w:rPr>
        <w:t xml:space="preserve">ašvaldību, Izglītības pārvaldi un pretendentiem tiek noslēgts līgums </w:t>
      </w:r>
      <w:r>
        <w:rPr>
          <w:rFonts w:ascii="Times New Roman" w:eastAsia="Times New Roman" w:hAnsi="Times New Roman" w:cs="Times New Roman"/>
          <w:color w:val="000000"/>
          <w:sz w:val="24"/>
          <w:szCs w:val="24"/>
        </w:rPr>
        <w:t>par finansējuma piešķiršanu un izlietojumu (turpmāk – līgums).</w:t>
      </w:r>
    </w:p>
    <w:p w14:paraId="4198B722" w14:textId="3F197DF8" w:rsidR="0045675E" w:rsidRPr="00137E3A" w:rsidRDefault="0087503B" w:rsidP="00137E3A">
      <w:pPr>
        <w:numPr>
          <w:ilvl w:val="0"/>
          <w:numId w:val="1"/>
        </w:numPr>
        <w:spacing w:after="60" w:line="240" w:lineRule="auto"/>
        <w:ind w:left="567" w:right="30" w:hanging="283"/>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Projektus var īstenot laika periodā no līguma noslēgšanas dienas līdz katra gada 20. </w:t>
      </w:r>
      <w:r w:rsidR="00137E3A">
        <w:rPr>
          <w:rFonts w:ascii="Times New Roman" w:eastAsia="Times New Roman" w:hAnsi="Times New Roman" w:cs="Times New Roman"/>
          <w:sz w:val="24"/>
          <w:szCs w:val="24"/>
        </w:rPr>
        <w:t>augustam</w:t>
      </w:r>
      <w:r>
        <w:rPr>
          <w:rFonts w:ascii="Times New Roman" w:eastAsia="Times New Roman" w:hAnsi="Times New Roman" w:cs="Times New Roman"/>
          <w:sz w:val="24"/>
          <w:szCs w:val="24"/>
        </w:rPr>
        <w:t>.</w:t>
      </w:r>
    </w:p>
    <w:p w14:paraId="08A3D84B" w14:textId="0BF1A313" w:rsidR="00137E3A" w:rsidRPr="00137E3A" w:rsidRDefault="00137E3A" w:rsidP="00137E3A">
      <w:pPr>
        <w:pBdr>
          <w:top w:val="nil"/>
          <w:left w:val="nil"/>
          <w:bottom w:val="nil"/>
          <w:right w:val="nil"/>
          <w:between w:val="nil"/>
        </w:pBdr>
        <w:spacing w:before="120" w:after="120" w:line="240" w:lineRule="auto"/>
        <w:ind w:left="567"/>
        <w:contextualSpacing/>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(29.05.2025 saistošo noteikumu Nr.18/2025</w:t>
      </w:r>
      <w:r w:rsidRPr="00690DB6">
        <w:rPr>
          <w:rFonts w:ascii="Times New Roman" w:eastAsia="Times New Roman" w:hAnsi="Times New Roman" w:cs="Times New Roman"/>
          <w:i/>
          <w:sz w:val="20"/>
          <w:szCs w:val="20"/>
        </w:rPr>
        <w:t xml:space="preserve"> redakcijā, kas stājas spēkā </w:t>
      </w:r>
      <w:r>
        <w:rPr>
          <w:rFonts w:ascii="Times New Roman" w:eastAsia="Times New Roman" w:hAnsi="Times New Roman" w:cs="Times New Roman"/>
          <w:i/>
          <w:sz w:val="20"/>
          <w:szCs w:val="20"/>
        </w:rPr>
        <w:t>03.06.2025.</w:t>
      </w:r>
      <w:r w:rsidRPr="00690DB6">
        <w:rPr>
          <w:rFonts w:ascii="Times New Roman" w:eastAsia="Times New Roman" w:hAnsi="Times New Roman" w:cs="Times New Roman"/>
          <w:i/>
          <w:sz w:val="20"/>
          <w:szCs w:val="20"/>
        </w:rPr>
        <w:t>)</w:t>
      </w:r>
    </w:p>
    <w:p w14:paraId="1AB67390" w14:textId="77777777" w:rsidR="0045675E" w:rsidRDefault="0087503B" w:rsidP="00137E3A">
      <w:pPr>
        <w:numPr>
          <w:ilvl w:val="0"/>
          <w:numId w:val="1"/>
        </w:numPr>
        <w:spacing w:before="120" w:after="120" w:line="240" w:lineRule="auto"/>
        <w:ind w:left="568" w:right="28"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Līgumā tiek norādīts projekta </w:t>
      </w:r>
      <w:proofErr w:type="spellStart"/>
      <w:r>
        <w:rPr>
          <w:rFonts w:ascii="Times New Roman" w:eastAsia="Times New Roman" w:hAnsi="Times New Roman" w:cs="Times New Roman"/>
          <w:color w:val="000000"/>
          <w:sz w:val="24"/>
          <w:szCs w:val="24"/>
        </w:rPr>
        <w:t>mentors</w:t>
      </w:r>
      <w:proofErr w:type="spellEnd"/>
      <w:r>
        <w:rPr>
          <w:rFonts w:ascii="Times New Roman" w:eastAsia="Times New Roman" w:hAnsi="Times New Roman" w:cs="Times New Roman"/>
          <w:color w:val="000000"/>
          <w:sz w:val="24"/>
          <w:szCs w:val="24"/>
        </w:rPr>
        <w:t xml:space="preserve"> no Izglītības pārvaldes, kurš sniedz konsultācijas projekta iesniedzējam.</w:t>
      </w:r>
    </w:p>
    <w:p w14:paraId="647C177A" w14:textId="77777777" w:rsidR="0045675E" w:rsidRDefault="0087503B">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Konkursā pieejamā finansējuma apjoms un izlietojuma nosacījumi</w:t>
      </w:r>
    </w:p>
    <w:p w14:paraId="079D9E0E"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pieņem lēmumu par finanšu līdzekļu piešķiršanu jaunatnes iniciatīvu projektiem pašvaldības budžetā kārtējam gadam attiecīgajā programmā paredzēto finanšu līdzekļu ietvaros.</w:t>
      </w:r>
    </w:p>
    <w:p w14:paraId="44C546CB"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Maksimālais pašvaldības finansējuma apmērs, kas var tikt piešķirts vienam projektam:</w:t>
      </w:r>
    </w:p>
    <w:p w14:paraId="5F39AD11"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projekta iesniedzējiem 12-14 gadu vecuma grupā - 300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w:t>
      </w:r>
    </w:p>
    <w:p w14:paraId="42B13E6A"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projekta iesniedzējiem 15-17 gadu vecuma grupā - 500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w:t>
      </w:r>
    </w:p>
    <w:p w14:paraId="24B44F29"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projekta iesniedzējiem 18-25 gadu vecuma grupā - 700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i/>
          <w:color w:val="000000"/>
          <w:sz w:val="24"/>
          <w:szCs w:val="24"/>
        </w:rPr>
        <w:t>.</w:t>
      </w:r>
    </w:p>
    <w:p w14:paraId="344DABE4"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Izglītības pārvaldes vadītājs ne vēlāk kā piecas darba dienas pirms konkursa izsludināšanas izdod rīkojumu par finansējuma sadali un atbalstāmo projektu skaitu katrā no vecuma grupām.</w:t>
      </w:r>
    </w:p>
    <w:p w14:paraId="22C8150F"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Pretendenti projekta īstenošanā var piedalīties ar savu līdzfinansējumu, kā arī </w:t>
      </w:r>
      <w:r>
        <w:rPr>
          <w:rFonts w:ascii="Times New Roman" w:eastAsia="Times New Roman" w:hAnsi="Times New Roman" w:cs="Times New Roman"/>
          <w:color w:val="000000"/>
          <w:sz w:val="24"/>
          <w:szCs w:val="24"/>
          <w:highlight w:val="white"/>
        </w:rPr>
        <w:t>piesaistīt līdzfinansējumu no citiem finansējuma avotiem.</w:t>
      </w:r>
    </w:p>
    <w:p w14:paraId="70DCA202"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Konkursa ietvaros tiek noteikti šādi ierobežojumi pieprasītā finansējuma izlietojumam:</w:t>
      </w:r>
    </w:p>
    <w:p w14:paraId="5B402474"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 xml:space="preserve">viena pamatlīdzekļa, kura vērtība ir 500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xml:space="preserve"> un vairāk, iegāde pieļaujama tikai izņēmuma gadījumos un tikai tad, ja tas tiešā veidā nepieciešams projekta mērķu sasniegšanai. No pieprasītā finansējuma iegādātie pamatlīdzekļi, kuru vērtība ir 500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pēc projekta realizācijas ir nododami pašvaldības īpašumā;</w:t>
      </w:r>
    </w:p>
    <w:p w14:paraId="46C36E8D"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 xml:space="preserve">viena mazvērtīgā inventāra iegāde no pieprasītā finansējuma, kuru vērtība ir 50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color w:val="000000"/>
          <w:sz w:val="24"/>
          <w:szCs w:val="24"/>
          <w:highlight w:val="white"/>
        </w:rPr>
        <w:t>un vairāk, pēc projekta realizācijas ir nododami pašvaldības īpašumā;</w:t>
      </w:r>
    </w:p>
    <w:p w14:paraId="5274ED17"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tērpu iegāde ir pieļaujama izņēmuma gadījumos, komisijai izvērtējot projekta pienesumu jaunrades attīstībā, taču nedrīkst pārsniegt 50% no pieprasītā finansējuma;</w:t>
      </w:r>
    </w:p>
    <w:p w14:paraId="6AB86B56"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balvu jeb dāvanu fonds ir pieļaujams, taču tas nedrīkst pārsniegt 20% no pieprasītā finansējuma;</w:t>
      </w:r>
    </w:p>
    <w:p w14:paraId="3FFAB63B"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kafijas pauzes un citi ar ēdināšanu saistīti izdevumi pieļaujami tikai tad, ja tas nepieciešams projekta ietvaros paredzēto aktivitāšu norises nodrošināšanai, un tie nedrīkst pārsniegt 5,00</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 xml:space="preserve"> vienai personai.</w:t>
      </w:r>
    </w:p>
    <w:p w14:paraId="102DD62B" w14:textId="77777777" w:rsidR="0045675E" w:rsidRDefault="0087503B" w:rsidP="00F22C76">
      <w:pPr>
        <w:numPr>
          <w:ilvl w:val="0"/>
          <w:numId w:val="1"/>
        </w:numPr>
        <w:spacing w:after="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Finanšu līdzekļi tiek piešķirti šādām aktivitātēm:</w:t>
      </w:r>
    </w:p>
    <w:p w14:paraId="497DF634"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lastRenderedPageBreak/>
        <w:t>jauniešu neformālās mācīšanās pasākumi un aktivitātes;</w:t>
      </w:r>
    </w:p>
    <w:p w14:paraId="005B06C8"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aktivitātes brīvā dabā un jauniešu brīvā laika lietderīga izmantošana; </w:t>
      </w:r>
    </w:p>
    <w:p w14:paraId="3F1FCA9F"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jauniešu informēšana un līdzdalība sabiedrības dzīvē un pašvaldības lēmumu pieņemšanas procesā; </w:t>
      </w:r>
    </w:p>
    <w:p w14:paraId="41AD16CC"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nodarbinātība, karjeras izglītība un jauniešu iesaiste brīvprātīgajā darbā Ogres novadā; </w:t>
      </w:r>
    </w:p>
    <w:p w14:paraId="28505A97"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jauniešu sociālo riska grupu integrācija; </w:t>
      </w:r>
    </w:p>
    <w:p w14:paraId="2DB01B76"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veselīga dzīvesveida veicināšana; </w:t>
      </w:r>
    </w:p>
    <w:p w14:paraId="581A5814"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vides aizsardzības pasākumi Ogres novadā; </w:t>
      </w:r>
    </w:p>
    <w:p w14:paraId="05B1EBC8"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radošai pašizpausme;</w:t>
      </w:r>
    </w:p>
    <w:p w14:paraId="15AF1C71"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novada attīstība, labiekārtošana un jauniešiem draudzīgas un atvērtas vides veidošana, novada tēla veidošana un popularizēšana jauniešu vidū novadā un valstī.</w:t>
      </w:r>
    </w:p>
    <w:p w14:paraId="79E2EB25" w14:textId="77777777" w:rsidR="0045675E" w:rsidRDefault="0087503B" w:rsidP="00F22C76">
      <w:pPr>
        <w:numPr>
          <w:ilvl w:val="0"/>
          <w:numId w:val="1"/>
        </w:numPr>
        <w:spacing w:after="20" w:line="240" w:lineRule="auto"/>
        <w:ind w:left="567" w:right="30" w:hanging="14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Projektam</w:t>
      </w:r>
      <w:r>
        <w:rPr>
          <w:rFonts w:ascii="Times New Roman" w:eastAsia="Times New Roman" w:hAnsi="Times New Roman" w:cs="Times New Roman"/>
          <w:color w:val="000000"/>
          <w:sz w:val="24"/>
          <w:szCs w:val="24"/>
          <w:highlight w:val="white"/>
        </w:rPr>
        <w:t xml:space="preserve"> piešķirtais pašvaldības finansējums nevar tikt izmantots:</w:t>
      </w:r>
    </w:p>
    <w:p w14:paraId="1163F151"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administratīvā personāla izmaksu un citu administratīvo izdevumu segšanai, kā arī atlīdzības izmaksai kādam no darba grupā iesaistītajiem dalībniekiem;</w:t>
      </w:r>
    </w:p>
    <w:p w14:paraId="422D621A"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datortehnikas un citas biroja vai sadzīves tehnikas iegādei, ja tas tiešā veidā nav nepieciešams projekta mērķu sasniegšanai;</w:t>
      </w:r>
    </w:p>
    <w:p w14:paraId="621969B1"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būvniecības izmaksām;</w:t>
      </w:r>
    </w:p>
    <w:p w14:paraId="03F89ADF"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projektiem, kas jau tiek īstenoti vai ir pabeigti;</w:t>
      </w:r>
    </w:p>
    <w:p w14:paraId="735A223E"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projektiem, kas faktiski ir vairākos projektos mākslīgi sadalīts viens projekts;</w:t>
      </w:r>
    </w:p>
    <w:p w14:paraId="63E09E6E"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peļņas gūšanai;</w:t>
      </w:r>
    </w:p>
    <w:p w14:paraId="3B2AD02E"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kredītsaistību un parādu nomaksai;</w:t>
      </w:r>
    </w:p>
    <w:p w14:paraId="748155F7"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politiskiem, reliģiskiem un militāriem pasākumiem;</w:t>
      </w:r>
    </w:p>
    <w:p w14:paraId="20CBDC18"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kā līdzfinansējums citos projektu konkursos apstiprinātu projektu realizācijai;</w:t>
      </w:r>
    </w:p>
    <w:p w14:paraId="47C745D5"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izmaksām, kas neatbilst projekta mērķa sasniegšanai. </w:t>
      </w:r>
    </w:p>
    <w:p w14:paraId="42CED04C"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Komisijai ir tiesības samazināt projekta pieteikumā norādīto finansējuma apjomu, t.sk., pilnībā atceļot atsevišķas izmaksu pozīcijas.</w:t>
      </w:r>
    </w:p>
    <w:p w14:paraId="1319DE3C"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pretendenti paredzējuši projekta ietvaros izmantot pašvaldības īpašumā esošas telpas, to izmantošanas izmaksas ir jāiekļauj projekta pieteikumā pie plānotajām izmaksām.</w:t>
      </w:r>
    </w:p>
    <w:p w14:paraId="626F697A" w14:textId="77777777" w:rsidR="0045675E" w:rsidRDefault="0087503B" w:rsidP="00F22C76">
      <w:pPr>
        <w:numPr>
          <w:ilvl w:val="0"/>
          <w:numId w:val="1"/>
        </w:numPr>
        <w:spacing w:after="1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Projektam piešķirtā finansējuma izlietošanas kārtības nosacījumi tiek noteikti līgumā.</w:t>
      </w:r>
    </w:p>
    <w:p w14:paraId="672E6AAC" w14:textId="77777777" w:rsidR="0045675E" w:rsidRDefault="0087503B">
      <w:pPr>
        <w:spacing w:before="200" w:after="200" w:line="240" w:lineRule="auto"/>
        <w:ind w:left="72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Konkursa izsludināšana</w:t>
      </w:r>
      <w:r>
        <w:rPr>
          <w:rFonts w:ascii="Times New Roman" w:eastAsia="Times New Roman" w:hAnsi="Times New Roman" w:cs="Times New Roman"/>
          <w:b/>
          <w:sz w:val="24"/>
          <w:szCs w:val="24"/>
          <w:highlight w:val="white"/>
        </w:rPr>
        <w:t xml:space="preserve"> un norises kārtība</w:t>
      </w:r>
    </w:p>
    <w:p w14:paraId="7ABF4443" w14:textId="1F4D54F1"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Noteikumus</w:t>
      </w:r>
      <w:r>
        <w:rPr>
          <w:rFonts w:ascii="Times New Roman" w:eastAsia="Times New Roman" w:hAnsi="Times New Roman" w:cs="Times New Roman"/>
          <w:color w:val="000000"/>
          <w:sz w:val="24"/>
          <w:szCs w:val="24"/>
          <w:highlight w:val="white"/>
        </w:rPr>
        <w:t xml:space="preserve">, pieteikuma veidlapu un informāciju par dalību projektu konkursā Izglītības pārvalde publicē </w:t>
      </w:r>
      <w:r w:rsidRPr="0087503B">
        <w:rPr>
          <w:rFonts w:ascii="Times New Roman" w:eastAsia="Times New Roman" w:hAnsi="Times New Roman" w:cs="Times New Roman"/>
          <w:color w:val="000000"/>
          <w:sz w:val="24"/>
          <w:szCs w:val="24"/>
        </w:rPr>
        <w:t xml:space="preserve">pašvaldības </w:t>
      </w:r>
      <w:r w:rsidR="00740CB5" w:rsidRPr="0087503B">
        <w:rPr>
          <w:rFonts w:ascii="Times New Roman" w:eastAsia="Times New Roman" w:hAnsi="Times New Roman" w:cs="Times New Roman"/>
          <w:color w:val="000000"/>
          <w:sz w:val="24"/>
          <w:szCs w:val="24"/>
        </w:rPr>
        <w:t>oficiālajā tīmekļvietnē</w:t>
      </w:r>
      <w:r w:rsidRPr="0087503B">
        <w:rPr>
          <w:rFonts w:ascii="Times New Roman" w:eastAsia="Times New Roman" w:hAnsi="Times New Roman" w:cs="Times New Roman"/>
          <w:color w:val="000000"/>
          <w:sz w:val="24"/>
          <w:szCs w:val="24"/>
        </w:rPr>
        <w:t xml:space="preserve"> </w:t>
      </w:r>
      <w:hyperlink r:id="rId9">
        <w:r w:rsidRPr="0087503B">
          <w:rPr>
            <w:rFonts w:ascii="Times New Roman" w:eastAsia="Times New Roman" w:hAnsi="Times New Roman" w:cs="Times New Roman"/>
            <w:color w:val="000000"/>
            <w:sz w:val="24"/>
            <w:szCs w:val="24"/>
          </w:rPr>
          <w:t>www.ogresnovads.lv</w:t>
        </w:r>
      </w:hyperlink>
      <w:r>
        <w:rPr>
          <w:rFonts w:ascii="Times New Roman" w:eastAsia="Times New Roman" w:hAnsi="Times New Roman" w:cs="Times New Roman"/>
          <w:color w:val="000000"/>
          <w:sz w:val="24"/>
          <w:szCs w:val="24"/>
          <w:highlight w:val="white"/>
        </w:rPr>
        <w:t>.</w:t>
      </w:r>
    </w:p>
    <w:p w14:paraId="16AAC13E" w14:textId="77777777" w:rsidR="0045675E" w:rsidRDefault="0087503B" w:rsidP="00F22C76">
      <w:pPr>
        <w:numPr>
          <w:ilvl w:val="0"/>
          <w:numId w:val="1"/>
        </w:numPr>
        <w:spacing w:after="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Dalība konkursā noris divās kārtās:</w:t>
      </w:r>
    </w:p>
    <w:p w14:paraId="2FC42797"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u w:val="single"/>
        </w:rPr>
        <w:t>pirmajā kārtā</w:t>
      </w:r>
      <w:r>
        <w:rPr>
          <w:rFonts w:ascii="Times New Roman" w:eastAsia="Times New Roman" w:hAnsi="Times New Roman" w:cs="Times New Roman"/>
          <w:color w:val="000000"/>
          <w:sz w:val="24"/>
          <w:szCs w:val="24"/>
        </w:rPr>
        <w:t xml:space="preserve"> pretendenti piedalās Izglītības pārvaldes rīkotās mācībās “Jauniešu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]spēju laboratorija”;</w:t>
      </w:r>
    </w:p>
    <w:p w14:paraId="132F8AF3"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u w:val="single"/>
        </w:rPr>
        <w:t>otrajā kārtā</w:t>
      </w:r>
      <w:r>
        <w:rPr>
          <w:rFonts w:ascii="Times New Roman" w:eastAsia="Times New Roman" w:hAnsi="Times New Roman" w:cs="Times New Roman"/>
          <w:color w:val="000000"/>
          <w:sz w:val="24"/>
          <w:szCs w:val="24"/>
        </w:rPr>
        <w:t xml:space="preserve"> pretendenti iesniedz aizpildītu projekta pieteikumu.</w:t>
      </w:r>
    </w:p>
    <w:p w14:paraId="21F23D82"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Pretendenti var piedalīties pirmajā kārtā un neturpināt dalību otrajā kārtā.</w:t>
      </w:r>
    </w:p>
    <w:p w14:paraId="652E64AA" w14:textId="77777777" w:rsidR="0045675E" w:rsidRDefault="0087503B" w:rsidP="00F22C76">
      <w:pPr>
        <w:numPr>
          <w:ilvl w:val="0"/>
          <w:numId w:val="1"/>
        </w:numPr>
        <w:spacing w:after="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pretendentiem ir iespēja piedalīties projekta rakstības mācībās, lai veiksmīgāk sagatavotu projekta pieteikumu:</w:t>
      </w:r>
    </w:p>
    <w:p w14:paraId="3FD8AFB0"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pirmā nodarbība - iepazīšanās ar pieteikuma veidlapas formas un budžeta tāmes sagatavošanu, iepazīšanās ar vērtēšanas kritērijiem, diskusija par projektu idejām un citi jautājumi;</w:t>
      </w:r>
    </w:p>
    <w:p w14:paraId="76D8DC49"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otrā nodarbība - projekta pieteikuma veidlapas formas sagatavošana, budžeta tāmes aprēķināšana, sadarbības piedāvājumu sagatavošana, noslēguma atskaites formas sagatavošana.</w:t>
      </w:r>
    </w:p>
    <w:p w14:paraId="7887C531" w14:textId="213CE8B8" w:rsidR="0045675E" w:rsidRPr="0087503B" w:rsidRDefault="0087503B" w:rsidP="00F22C76">
      <w:pPr>
        <w:numPr>
          <w:ilvl w:val="0"/>
          <w:numId w:val="1"/>
        </w:numPr>
        <w:spacing w:after="60" w:line="240" w:lineRule="auto"/>
        <w:ind w:left="567" w:right="30" w:hanging="14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lastRenderedPageBreak/>
        <w:t xml:space="preserve">Projektu pieteikumu iesniegšanas gala termiņš, kas nav </w:t>
      </w:r>
      <w:r w:rsidRPr="0087503B">
        <w:rPr>
          <w:rFonts w:ascii="Times New Roman" w:eastAsia="Times New Roman" w:hAnsi="Times New Roman" w:cs="Times New Roman"/>
          <w:color w:val="000000"/>
          <w:sz w:val="24"/>
          <w:szCs w:val="24"/>
        </w:rPr>
        <w:t xml:space="preserve">mazāks par 40 darba dienām no izsludināšanas brīža, tiek noteikts pašvaldības </w:t>
      </w:r>
      <w:r w:rsidR="00740CB5" w:rsidRPr="0087503B">
        <w:rPr>
          <w:rFonts w:ascii="Times New Roman" w:eastAsia="Times New Roman" w:hAnsi="Times New Roman" w:cs="Times New Roman"/>
          <w:color w:val="000000"/>
          <w:sz w:val="24"/>
          <w:szCs w:val="24"/>
        </w:rPr>
        <w:t xml:space="preserve">oficiālajā tīmekļvietnē </w:t>
      </w:r>
      <w:hyperlink r:id="rId10">
        <w:r w:rsidRPr="0087503B">
          <w:rPr>
            <w:rFonts w:ascii="Times New Roman" w:eastAsia="Times New Roman" w:hAnsi="Times New Roman" w:cs="Times New Roman"/>
            <w:color w:val="000000"/>
            <w:sz w:val="24"/>
            <w:szCs w:val="24"/>
          </w:rPr>
          <w:t>www.ogresnovads.lv</w:t>
        </w:r>
      </w:hyperlink>
      <w:r w:rsidRPr="0087503B">
        <w:rPr>
          <w:rFonts w:ascii="Times New Roman" w:eastAsia="Times New Roman" w:hAnsi="Times New Roman" w:cs="Times New Roman"/>
          <w:color w:val="000000"/>
          <w:sz w:val="24"/>
          <w:szCs w:val="24"/>
        </w:rPr>
        <w:t xml:space="preserve"> publicētajā paziņojumā par konkursa izsludināšanu. </w:t>
      </w:r>
    </w:p>
    <w:p w14:paraId="0BA4DF91" w14:textId="77777777" w:rsidR="0045675E" w:rsidRDefault="0087503B" w:rsidP="00F22C76">
      <w:pPr>
        <w:numPr>
          <w:ilvl w:val="0"/>
          <w:numId w:val="1"/>
        </w:numPr>
        <w:spacing w:after="60" w:line="240" w:lineRule="auto"/>
        <w:ind w:left="567" w:right="30" w:hanging="14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Iesniegtos projektu pieteikumus un tajos iekļautos dokumentus Izglītības pārvalde atpakaļ neizsniedz.</w:t>
      </w:r>
    </w:p>
    <w:p w14:paraId="4F216D68" w14:textId="77777777" w:rsidR="0045675E" w:rsidRDefault="0087503B" w:rsidP="00F22C76">
      <w:pPr>
        <w:numPr>
          <w:ilvl w:val="0"/>
          <w:numId w:val="1"/>
        </w:numPr>
        <w:spacing w:after="60" w:line="240" w:lineRule="auto"/>
        <w:ind w:left="567" w:right="30" w:hanging="14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iesniedzēji līdz projektu vērtēšanas termiņa beigām var atsaukt iesniegto  projekta pieteikumu.</w:t>
      </w:r>
    </w:p>
    <w:p w14:paraId="506EFD4E" w14:textId="77777777" w:rsidR="0045675E" w:rsidRDefault="0087503B" w:rsidP="00F22C76">
      <w:pPr>
        <w:numPr>
          <w:ilvl w:val="0"/>
          <w:numId w:val="1"/>
        </w:numPr>
        <w:spacing w:after="120" w:line="240" w:lineRule="auto"/>
        <w:ind w:left="567" w:right="30" w:hanging="14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Par sniegtās informācijas un dokumentācijas pareizību un patiesumu atbild projekta iesniedzējs.</w:t>
      </w:r>
    </w:p>
    <w:p w14:paraId="4CF880F6" w14:textId="77777777" w:rsidR="0045675E" w:rsidRDefault="0087503B">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V. Projektu pieteikumu izvērtēšana un apstiprināšana</w:t>
      </w:r>
    </w:p>
    <w:p w14:paraId="74783F38"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komisijas sekretārs pārbauda iesniegto projektu pieteikumu atbilstību un divu darba dienu laikā pēc projektu pieteikumu iesniegšanas termiņa beigām. </w:t>
      </w:r>
    </w:p>
    <w:p w14:paraId="441E5017"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komisijas sekretārs projektu pieteikumus iesniedz komisijai tālākai izvērtēšanai saskaņā ar Izglītības pārvaldes noteiktajiem specifiskajiem kritērijiem saskaņā ar noteikumu pielikumu un informē komisiju par administratīvajiem kritērijiem neatbilstošajiem projektu pieteikumiem.</w:t>
      </w:r>
    </w:p>
    <w:p w14:paraId="59F348DD"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iepazīstas ar saņemtajiem projektu pieteikumiem. Komisijai ir tiesības tikties ar noteikumiem atbilstošu projektu iesniedzējiem klātienē vai attālināti, un/vai apmeklēt plānotās projektu īstenošanas vietas.</w:t>
      </w:r>
    </w:p>
    <w:p w14:paraId="653F1D33"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savā darbā var pieaicināt ekspertus un speciālistus, kuriem ir padomdevēja tiesības.</w:t>
      </w:r>
    </w:p>
    <w:p w14:paraId="41502257"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noslēguma atskaiti iesniegšanu, nav iesniedzis prasībām atbilstošus finanšu dokumentus vai nav pildījis citus pašvaldības norādījumus).</w:t>
      </w:r>
    </w:p>
    <w:p w14:paraId="3A424443"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kopējais vērtējums tiek iegūts, summējot komisijas locekļu piešķirtos punktus.</w:t>
      </w:r>
    </w:p>
    <w:p w14:paraId="1B41A452" w14:textId="77777777" w:rsidR="0045675E" w:rsidRDefault="0087503B" w:rsidP="00F22C76">
      <w:pPr>
        <w:numPr>
          <w:ilvl w:val="0"/>
          <w:numId w:val="1"/>
        </w:numPr>
        <w:spacing w:after="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patur tiesības pirms līguma noslēgšanas:</w:t>
      </w:r>
    </w:p>
    <w:p w14:paraId="4049996F"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pieprasīt no konkursa uzvarētāja papildus informāciju;</w:t>
      </w:r>
    </w:p>
    <w:p w14:paraId="62900147"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pieprasīt veikt izmaiņas piešķirtā naudas atbalsta izlietojuma tāmē, nodrošinot konkursā pieejamā finansējuma efektīvu izmantošanu.</w:t>
      </w:r>
    </w:p>
    <w:p w14:paraId="498DE559"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kādā no atbalstāmajām vecuma grupām netiek iesniegti un/vai tā ietvaros apstiprināti projekti, komisijai ir tiesības finansējuma sadali piešķirt citai atbalstāmai projektu grupai.</w:t>
      </w:r>
    </w:p>
    <w:p w14:paraId="63A45807"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Ja projektu konkursam iesniegto projektu pieteikumu vai tā ietvaros apstiprināto projektu kopsumma nesasniedz kopējo pieejamo finansējuma apmēru, komisijai ir tiesības lemt par konkursa papildus kārtas izsludināšanu.</w:t>
      </w:r>
    </w:p>
    <w:p w14:paraId="32D1F66F" w14:textId="2068B5B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Komisija ir tiesīga pagarināt projektu izvērtēšanas un rezultātu paziņošanas termiņu, informējot par to projektu iesniedzējus </w:t>
      </w:r>
      <w:r w:rsidRPr="0087503B">
        <w:rPr>
          <w:rFonts w:ascii="Times New Roman" w:eastAsia="Times New Roman" w:hAnsi="Times New Roman" w:cs="Times New Roman"/>
          <w:color w:val="000000"/>
          <w:sz w:val="24"/>
          <w:szCs w:val="24"/>
        </w:rPr>
        <w:t xml:space="preserve">pašvaldības </w:t>
      </w:r>
      <w:r w:rsidR="00740CB5" w:rsidRPr="0087503B">
        <w:rPr>
          <w:rFonts w:ascii="Times New Roman" w:eastAsia="Times New Roman" w:hAnsi="Times New Roman" w:cs="Times New Roman"/>
          <w:color w:val="000000"/>
          <w:sz w:val="24"/>
          <w:szCs w:val="24"/>
        </w:rPr>
        <w:t xml:space="preserve">oficiālajā tīmekļvietnē </w:t>
      </w:r>
      <w:hyperlink r:id="rId11">
        <w:r>
          <w:rPr>
            <w:rFonts w:ascii="Times New Roman" w:eastAsia="Times New Roman" w:hAnsi="Times New Roman" w:cs="Times New Roman"/>
            <w:color w:val="000000"/>
            <w:sz w:val="24"/>
            <w:szCs w:val="24"/>
          </w:rPr>
          <w:t>www.ogresnovads.lv</w:t>
        </w:r>
      </w:hyperlink>
      <w:r>
        <w:rPr>
          <w:rFonts w:ascii="Times New Roman" w:eastAsia="Times New Roman" w:hAnsi="Times New Roman" w:cs="Times New Roman"/>
          <w:color w:val="000000"/>
          <w:sz w:val="24"/>
          <w:szCs w:val="24"/>
        </w:rPr>
        <w:t>. </w:t>
      </w:r>
    </w:p>
    <w:p w14:paraId="3BE7DDC3"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Lēmumu par finansējuma piešķiršanu projektiem pēc komisijas vērtējuma saņemšanas pieņem Izglītības pārvaldes vadītājs.</w:t>
      </w:r>
    </w:p>
    <w:p w14:paraId="493348B9"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sekretārs informē pretendentus par iesniegtā projekta apstiprināšanu vai noraidīšanu piecpadsmit darba dienu laikā no konkursa pieteikuma iesniegšanas beigu termiņa. </w:t>
      </w:r>
    </w:p>
    <w:p w14:paraId="4F79B49A"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Izglītības pārvaldes vadītāja lēmumi ir apstrīdami Administratīvā procesa likumā noteiktajā kārtībā, sūdzību iesniedzot Ogres novada pašvaldībā, Ogrē, Brīvības ielā 33.</w:t>
      </w:r>
    </w:p>
    <w:p w14:paraId="0B125828" w14:textId="3A46D0E1" w:rsidR="0045675E" w:rsidRDefault="0087503B" w:rsidP="00F22C76">
      <w:pPr>
        <w:numPr>
          <w:ilvl w:val="0"/>
          <w:numId w:val="1"/>
        </w:numPr>
        <w:spacing w:after="1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lastRenderedPageBreak/>
        <w:t xml:space="preserve">Pašvaldības Centrālās administrācijas Komunikācijas nodaļa informāciju par konkursa ietvaros īstenotajiem projektiem publicē </w:t>
      </w:r>
      <w:r w:rsidRPr="0087503B">
        <w:rPr>
          <w:rFonts w:ascii="Times New Roman" w:eastAsia="Times New Roman" w:hAnsi="Times New Roman" w:cs="Times New Roman"/>
          <w:color w:val="000000"/>
          <w:sz w:val="24"/>
          <w:szCs w:val="24"/>
        </w:rPr>
        <w:t xml:space="preserve">pašvaldības </w:t>
      </w:r>
      <w:r w:rsidR="00740CB5" w:rsidRPr="0087503B">
        <w:rPr>
          <w:rFonts w:ascii="Times New Roman" w:eastAsia="Times New Roman" w:hAnsi="Times New Roman" w:cs="Times New Roman"/>
          <w:color w:val="000000"/>
          <w:sz w:val="24"/>
          <w:szCs w:val="24"/>
        </w:rPr>
        <w:t xml:space="preserve">oficiālajā tīmekļvietnē </w:t>
      </w:r>
      <w:hyperlink r:id="rId12">
        <w:r>
          <w:rPr>
            <w:rFonts w:ascii="Times New Roman" w:eastAsia="Times New Roman" w:hAnsi="Times New Roman" w:cs="Times New Roman"/>
            <w:color w:val="000000"/>
            <w:sz w:val="24"/>
            <w:szCs w:val="24"/>
          </w:rPr>
          <w:t>www.ogresnovads.lv</w:t>
        </w:r>
      </w:hyperlink>
      <w:r>
        <w:rPr>
          <w:rFonts w:ascii="Times New Roman" w:eastAsia="Times New Roman" w:hAnsi="Times New Roman" w:cs="Times New Roman"/>
          <w:color w:val="000000"/>
          <w:sz w:val="24"/>
          <w:szCs w:val="24"/>
        </w:rPr>
        <w:t>.</w:t>
      </w:r>
    </w:p>
    <w:p w14:paraId="59CCB2B3" w14:textId="77777777" w:rsidR="0045675E" w:rsidRDefault="0087503B">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VI. Projekta īstenošana un uzraudzība</w:t>
      </w:r>
    </w:p>
    <w:p w14:paraId="1CF05166"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Pēc noteikumu 12. punktā noteiktā līguma noslēgšanas pretendenti (turpmāk  - finansējuma saņēmēji) nodrošina projekta īstenošanu noteikumos noteiktajā termiņā atbilstoši noteikumiem un līguma noteikumiem, kā arī nodrošina projekta publicitāti sociālajos tīklos un vizuālo informāciju par finansiālu atbalstu projekta īstenošanas vietā.</w:t>
      </w:r>
    </w:p>
    <w:p w14:paraId="4A6F7DC3"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Publikācijās, kurās sniegta informācija par projektu, ir jānorāda: projekts “Projekta nosaukums” tiek īstenots Ogres novada Izglītības pārvaldes organizētā projektu konkursa “Jauniešu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]spēja” ietvaros”.</w:t>
      </w:r>
    </w:p>
    <w:p w14:paraId="32387529"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Ar projekta īstenošanu saistītos jautājumus risina sadarbojoties ar līgumā norādīto </w:t>
      </w:r>
      <w:proofErr w:type="spellStart"/>
      <w:r>
        <w:rPr>
          <w:rFonts w:ascii="Times New Roman" w:eastAsia="Times New Roman" w:hAnsi="Times New Roman" w:cs="Times New Roman"/>
          <w:color w:val="000000"/>
          <w:sz w:val="24"/>
          <w:szCs w:val="24"/>
        </w:rPr>
        <w:t>mentoru</w:t>
      </w:r>
      <w:proofErr w:type="spellEnd"/>
      <w:r>
        <w:rPr>
          <w:rFonts w:ascii="Times New Roman" w:eastAsia="Times New Roman" w:hAnsi="Times New Roman" w:cs="Times New Roman"/>
          <w:color w:val="000000"/>
          <w:sz w:val="24"/>
          <w:szCs w:val="24"/>
        </w:rPr>
        <w:t>, un komisija var lemt par grozījumiem projekta budžetā un aktivitātēs, ja tas neietekmē projekta mērķi. Visas izmaiņas veicamas līgumā noteiktā kārtībā pirms projekta attiecīgās aktivitātes uzsākšanas.</w:t>
      </w:r>
    </w:p>
    <w:p w14:paraId="3AF37F22"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Izglītības pārvalde veic uzraudzību, t.sk., organizē pārbaudes un pieprasa informāciju. Ja finansējuma saņēmēji pārkāpj šos noteikumus vai līguma nosacījumus, komisija var lemt par projekta neattiecināmo izmaksu noteikšanu un projekta pārtraukšanu.</w:t>
      </w:r>
    </w:p>
    <w:p w14:paraId="2A612201" w14:textId="3CE1DB03"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Finansējuma saņēmēji sagatavo un iesniedz desmit darba dienu laikā pēc projekta īstenošanas Izglītības pārvaldē aizpildītu projekta noslēguma atskaites formu (turpmāk </w:t>
      </w:r>
      <w:r w:rsidR="00740C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atskaite) ar projekta sasniegtajiem rezultātiem un finansējuma izlietojumu. Atskaitei pievieno finanšu izlietojumu apliecinošus dokumentus, fotoattēlus par projekta gaitu, u.c. dokumentus, kas apliecina veiksmīga projekta īstenošanu.</w:t>
      </w:r>
    </w:p>
    <w:p w14:paraId="6B62545B"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Komisijas sekretārs pārbauda atskaites atbilstību noteikumiem un līgumam un ir tiesīgs pieprasīt papildu informāciju vai dokumentus, kā arī sniegt priekšlikumus vai norādījumus informācijas precizēšanai, labošanai vai papildināšanai. Pieprasītie dokumenti ir jāiesniedz desmit darba dienu laikā.</w:t>
      </w:r>
    </w:p>
    <w:p w14:paraId="364B18A7"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Lēmumu par atskaites apstiprināšanu pieņem komisija 20 darba dienu laikā pēc atskaites saņemšanas. Projekts ir pabeigts, kad komisija apstiprina atskaiti.</w:t>
      </w:r>
    </w:p>
    <w:p w14:paraId="79FD803A"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Komisijas sekretārs pārbauda finansējuma saņēmēju iesniegtās noslēguma atskaites atbilstību noteikumiem, apstiprinātajam projekta pieteikumam un noslēgtajam līgumam. </w:t>
      </w:r>
    </w:p>
    <w:p w14:paraId="0D2D2ECE"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noslēguma atskaitē iekļautie izdevumi atbilst noteikumiem un projekta  īstenošanas rezultātā ir sasniegts projekta mērķis, Izglītības pārvalde apstiprina attiecināmo  izdevumu summu.</w:t>
      </w:r>
    </w:p>
    <w:p w14:paraId="19694086"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īstenošanu apliecinošo dokumentu oriģināli finansējuma saņēmējiem ir  jāuzglabā piecus gadus pēc projekta īstenošanas beigām.</w:t>
      </w:r>
    </w:p>
    <w:p w14:paraId="75DD042E"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projekts nav īstenots atbilstoši noslēgtajam līgumam un apstiprinātajam projektu pieteikumam, tad finansējuma saņēmējiem jāatmaksā pašvaldībai neatbilstoši izlietotie naudas līdzekļi pilnā vai daļējā apmērā atbilstoši noslēgtajā līgumā noteiktajai kārtībai. </w:t>
      </w:r>
    </w:p>
    <w:p w14:paraId="3AF65F0F"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Ogres novada pašvaldībai un Izglītības pārvaldei ir tiesības iesniegtos projekta materiālus izmantot prezentācijās, publikācijās, kā arī reklāmas nolūkos.</w:t>
      </w:r>
    </w:p>
    <w:p w14:paraId="13C30079" w14:textId="5F0CCF1D" w:rsidR="00740CB5" w:rsidRPr="00DF0CAD"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Finansējuma saņēmēji, kuri sekmīgi īstenojuši savus projektus, saņem Izglītības pārvaldes rakstveida apliecinājumu par veiksmīgu projekta īstenošanu.</w:t>
      </w:r>
    </w:p>
    <w:p w14:paraId="3009E2B0" w14:textId="77777777" w:rsidR="0045675E" w:rsidRDefault="0045675E">
      <w:pPr>
        <w:spacing w:after="60" w:line="240" w:lineRule="auto"/>
        <w:rPr>
          <w:rFonts w:ascii="Times New Roman" w:eastAsia="Times New Roman" w:hAnsi="Times New Roman" w:cs="Times New Roman"/>
          <w:sz w:val="24"/>
          <w:szCs w:val="24"/>
        </w:rPr>
      </w:pPr>
    </w:p>
    <w:p w14:paraId="1B0B1620" w14:textId="59A73990" w:rsidR="00137E3A" w:rsidRPr="00137E3A" w:rsidRDefault="0087503B" w:rsidP="00137E3A">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Domes priekšsēdētājs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roofErr w:type="spellStart"/>
      <w:r>
        <w:rPr>
          <w:rFonts w:ascii="Times New Roman" w:eastAsia="Times New Roman" w:hAnsi="Times New Roman" w:cs="Times New Roman"/>
          <w:color w:val="000000"/>
          <w:sz w:val="24"/>
          <w:szCs w:val="24"/>
        </w:rPr>
        <w:t>E.Helmanis</w:t>
      </w:r>
      <w:proofErr w:type="spellEnd"/>
    </w:p>
    <w:p w14:paraId="135C995A" w14:textId="77777777" w:rsidR="00137E3A" w:rsidRDefault="00137E3A">
      <w:pPr>
        <w:spacing w:line="240" w:lineRule="auto"/>
        <w:jc w:val="right"/>
        <w:rPr>
          <w:rFonts w:ascii="Times New Roman" w:eastAsia="Times New Roman" w:hAnsi="Times New Roman" w:cs="Times New Roman"/>
          <w:color w:val="000000"/>
          <w:sz w:val="24"/>
          <w:szCs w:val="24"/>
        </w:rPr>
      </w:pPr>
    </w:p>
    <w:p w14:paraId="7D71EC6D" w14:textId="77777777" w:rsidR="00FF0AC1" w:rsidRDefault="00FF0AC1">
      <w:pPr>
        <w:spacing w:line="240" w:lineRule="auto"/>
        <w:jc w:val="right"/>
        <w:rPr>
          <w:rFonts w:ascii="Times New Roman" w:eastAsia="Times New Roman" w:hAnsi="Times New Roman" w:cs="Times New Roman"/>
          <w:color w:val="000000"/>
          <w:sz w:val="24"/>
          <w:szCs w:val="24"/>
        </w:rPr>
      </w:pPr>
    </w:p>
    <w:p w14:paraId="2AAFD274" w14:textId="77777777" w:rsidR="0045675E" w:rsidRDefault="0087503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Pielikums </w:t>
      </w:r>
    </w:p>
    <w:p w14:paraId="36296802" w14:textId="0783F293" w:rsidR="0045675E" w:rsidRDefault="0087503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2024. gada </w:t>
      </w:r>
      <w:r w:rsidR="00F22C76">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 xml:space="preserve">. </w:t>
      </w:r>
      <w:r w:rsidR="00740CB5" w:rsidRPr="00F22C76">
        <w:rPr>
          <w:rFonts w:ascii="Times New Roman" w:eastAsia="Times New Roman" w:hAnsi="Times New Roman" w:cs="Times New Roman"/>
          <w:color w:val="000000"/>
          <w:sz w:val="24"/>
          <w:szCs w:val="24"/>
        </w:rPr>
        <w:t>marta</w:t>
      </w:r>
      <w:r>
        <w:rPr>
          <w:rFonts w:ascii="Times New Roman" w:eastAsia="Times New Roman" w:hAnsi="Times New Roman" w:cs="Times New Roman"/>
          <w:color w:val="000000"/>
          <w:sz w:val="24"/>
          <w:szCs w:val="24"/>
        </w:rPr>
        <w:t>  </w:t>
      </w:r>
    </w:p>
    <w:p w14:paraId="6D87F395" w14:textId="67F13172" w:rsidR="0045675E" w:rsidRDefault="0087503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saistošajiem noteikumiem Nr.</w:t>
      </w:r>
      <w:r w:rsidR="00F22C76">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/2024 </w:t>
      </w:r>
    </w:p>
    <w:p w14:paraId="139899B0" w14:textId="77777777" w:rsidR="0045675E" w:rsidRDefault="0087503B">
      <w:pPr>
        <w:spacing w:line="240" w:lineRule="auto"/>
        <w:ind w:left="3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“Ogres novada </w:t>
      </w:r>
      <w:r>
        <w:rPr>
          <w:rFonts w:ascii="Times New Roman" w:eastAsia="Times New Roman" w:hAnsi="Times New Roman" w:cs="Times New Roman"/>
          <w:color w:val="000000"/>
          <w:sz w:val="24"/>
          <w:szCs w:val="24"/>
          <w:highlight w:val="white"/>
        </w:rPr>
        <w:t>jaunatnes iniciatīvu projektu konkursa “Jauniešu [</w:t>
      </w:r>
      <w:proofErr w:type="spellStart"/>
      <w:r>
        <w:rPr>
          <w:rFonts w:ascii="Times New Roman" w:eastAsia="Times New Roman" w:hAnsi="Times New Roman" w:cs="Times New Roman"/>
          <w:color w:val="000000"/>
          <w:sz w:val="24"/>
          <w:szCs w:val="24"/>
          <w:highlight w:val="white"/>
        </w:rPr>
        <w:t>ie</w:t>
      </w:r>
      <w:proofErr w:type="spellEnd"/>
      <w:r>
        <w:rPr>
          <w:rFonts w:ascii="Times New Roman" w:eastAsia="Times New Roman" w:hAnsi="Times New Roman" w:cs="Times New Roman"/>
          <w:color w:val="000000"/>
          <w:sz w:val="24"/>
          <w:szCs w:val="24"/>
          <w:highlight w:val="white"/>
        </w:rPr>
        <w:t>]spēja” nolikum</w:t>
      </w:r>
      <w:r>
        <w:rPr>
          <w:rFonts w:ascii="Times New Roman" w:eastAsia="Times New Roman" w:hAnsi="Times New Roman" w:cs="Times New Roman"/>
          <w:color w:val="000000"/>
          <w:sz w:val="24"/>
          <w:szCs w:val="24"/>
        </w:rPr>
        <w:t>s”</w:t>
      </w:r>
    </w:p>
    <w:p w14:paraId="604CA078" w14:textId="77777777" w:rsidR="0045675E" w:rsidRDefault="0045675E">
      <w:pPr>
        <w:spacing w:line="240" w:lineRule="auto"/>
        <w:rPr>
          <w:rFonts w:ascii="Times New Roman" w:eastAsia="Times New Roman" w:hAnsi="Times New Roman" w:cs="Times New Roman"/>
          <w:sz w:val="24"/>
          <w:szCs w:val="24"/>
        </w:rPr>
      </w:pPr>
    </w:p>
    <w:p w14:paraId="76B509E3" w14:textId="77777777" w:rsidR="0045675E" w:rsidRDefault="0087503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w:t>
      </w:r>
    </w:p>
    <w:p w14:paraId="1A4931B1" w14:textId="77777777" w:rsidR="0045675E" w:rsidRDefault="0087503B">
      <w:pPr>
        <w:spacing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Pieteikumu vērtēšanas kritēriji</w:t>
      </w:r>
    </w:p>
    <w:p w14:paraId="05042042" w14:textId="77777777" w:rsidR="0045675E" w:rsidRDefault="0045675E">
      <w:pPr>
        <w:spacing w:after="240" w:line="240" w:lineRule="auto"/>
        <w:rPr>
          <w:rFonts w:ascii="Times New Roman" w:eastAsia="Times New Roman" w:hAnsi="Times New Roman" w:cs="Times New Roman"/>
          <w:sz w:val="24"/>
          <w:szCs w:val="24"/>
        </w:rPr>
      </w:pPr>
    </w:p>
    <w:tbl>
      <w:tblPr>
        <w:tblStyle w:val="a5"/>
        <w:tblW w:w="8825" w:type="dxa"/>
        <w:tblInd w:w="0" w:type="dxa"/>
        <w:tblLayout w:type="fixed"/>
        <w:tblLook w:val="0400" w:firstRow="0" w:lastRow="0" w:firstColumn="0" w:lastColumn="0" w:noHBand="0" w:noVBand="1"/>
      </w:tblPr>
      <w:tblGrid>
        <w:gridCol w:w="818"/>
        <w:gridCol w:w="3645"/>
        <w:gridCol w:w="4362"/>
      </w:tblGrid>
      <w:tr w:rsidR="0045675E" w14:paraId="0955F1A0" w14:textId="77777777">
        <w:trPr>
          <w:trHeight w:val="561"/>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625FF" w14:textId="77777777" w:rsidR="0045675E" w:rsidRDefault="0087503B">
            <w:pPr>
              <w:spacing w:line="240" w:lineRule="auto"/>
              <w:ind w:right="-120"/>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Nr.p.k</w:t>
            </w:r>
            <w:proofErr w:type="spellEnd"/>
            <w:r>
              <w:rPr>
                <w:rFonts w:ascii="Times New Roman" w:eastAsia="Times New Roman" w:hAnsi="Times New Roman" w:cs="Times New Roman"/>
                <w:color w:val="000000"/>
              </w:rPr>
              <w:t>.</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C6CF3" w14:textId="77777777" w:rsidR="0045675E" w:rsidRDefault="0087503B">
            <w:pPr>
              <w:spacing w:line="240" w:lineRule="auto"/>
              <w:ind w:righ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Administratīvie kritēriji</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C5A6D" w14:textId="77777777" w:rsidR="0045675E" w:rsidRDefault="0087503B">
            <w:pPr>
              <w:spacing w:line="240" w:lineRule="auto"/>
              <w:ind w:righ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Atbilst / Neatbilst*</w:t>
            </w:r>
          </w:p>
        </w:tc>
      </w:tr>
      <w:tr w:rsidR="0045675E" w14:paraId="0A0D8CE1" w14:textId="77777777">
        <w:trPr>
          <w:trHeight w:val="1695"/>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33B6D"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B9631"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realizācija  </w:t>
            </w:r>
          </w:p>
          <w:p w14:paraId="74ADCE95"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notiek Ogres novada administratīvajā  </w:t>
            </w:r>
          </w:p>
          <w:p w14:paraId="4ADB22D7"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teritorijā un projekta aktivitātes galvenokārt vērstas uz Ogres </w:t>
            </w:r>
          </w:p>
          <w:p w14:paraId="53D45D8F"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novada iedzīvotājiem</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60D6B" w14:textId="77777777" w:rsidR="0045675E" w:rsidRDefault="0045675E">
            <w:pPr>
              <w:spacing w:line="240" w:lineRule="auto"/>
              <w:rPr>
                <w:rFonts w:ascii="Times New Roman" w:eastAsia="Times New Roman" w:hAnsi="Times New Roman" w:cs="Times New Roman"/>
                <w:sz w:val="24"/>
                <w:szCs w:val="24"/>
              </w:rPr>
            </w:pPr>
          </w:p>
        </w:tc>
      </w:tr>
      <w:tr w:rsidR="0045675E" w14:paraId="1070153A" w14:textId="77777777">
        <w:trPr>
          <w:trHeight w:val="1005"/>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24065"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D466C"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iesniedzējs – jaunietis vai neformāla jauniešu grupa vecumā no 12-25 gadiem (ieskaitot)</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36E01" w14:textId="77777777" w:rsidR="0045675E" w:rsidRDefault="0045675E">
            <w:pPr>
              <w:spacing w:line="240" w:lineRule="auto"/>
              <w:rPr>
                <w:rFonts w:ascii="Times New Roman" w:eastAsia="Times New Roman" w:hAnsi="Times New Roman" w:cs="Times New Roman"/>
                <w:sz w:val="24"/>
                <w:szCs w:val="24"/>
              </w:rPr>
            </w:pPr>
          </w:p>
        </w:tc>
      </w:tr>
      <w:tr w:rsidR="0045675E" w14:paraId="13B3D632" w14:textId="77777777">
        <w:trPr>
          <w:trHeight w:val="837"/>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B0519"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F5E4E"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Projektam piesaistīts pilngadīgs projekta koordinators</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1C874" w14:textId="77777777" w:rsidR="0045675E" w:rsidRDefault="0045675E">
            <w:pPr>
              <w:spacing w:line="240" w:lineRule="auto"/>
              <w:rPr>
                <w:rFonts w:ascii="Times New Roman" w:eastAsia="Times New Roman" w:hAnsi="Times New Roman" w:cs="Times New Roman"/>
                <w:sz w:val="24"/>
                <w:szCs w:val="24"/>
              </w:rPr>
            </w:pPr>
          </w:p>
        </w:tc>
      </w:tr>
      <w:tr w:rsidR="0045675E" w14:paraId="58337F97" w14:textId="77777777">
        <w:trPr>
          <w:trHeight w:val="837"/>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CFDA6"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BC011"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Aizpildītas un parakstītas visas sadaļas pieteikumā</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42246" w14:textId="77777777" w:rsidR="0045675E" w:rsidRDefault="0045675E">
            <w:pPr>
              <w:spacing w:line="240" w:lineRule="auto"/>
              <w:rPr>
                <w:rFonts w:ascii="Times New Roman" w:eastAsia="Times New Roman" w:hAnsi="Times New Roman" w:cs="Times New Roman"/>
                <w:sz w:val="24"/>
                <w:szCs w:val="24"/>
              </w:rPr>
            </w:pPr>
          </w:p>
        </w:tc>
      </w:tr>
      <w:tr w:rsidR="0045675E" w14:paraId="076D0564" w14:textId="77777777">
        <w:trPr>
          <w:trHeight w:val="837"/>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2AB7B"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96F8A"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Pieteikums iesniegts Izglītības pārvaldē 1 (vienā) eksemplārā un iesūtīts elektroniski</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8E384" w14:textId="77777777" w:rsidR="0045675E" w:rsidRDefault="0045675E">
            <w:pPr>
              <w:spacing w:line="240" w:lineRule="auto"/>
              <w:rPr>
                <w:rFonts w:ascii="Times New Roman" w:eastAsia="Times New Roman" w:hAnsi="Times New Roman" w:cs="Times New Roman"/>
                <w:sz w:val="24"/>
                <w:szCs w:val="24"/>
              </w:rPr>
            </w:pPr>
          </w:p>
        </w:tc>
      </w:tr>
      <w:tr w:rsidR="0045675E" w14:paraId="678B1499" w14:textId="77777777">
        <w:trPr>
          <w:trHeight w:val="562"/>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476E9"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2C195"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Pieteikums iesniegts izsludinātajā termiņā</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92B33" w14:textId="77777777" w:rsidR="0045675E" w:rsidRDefault="0045675E">
            <w:pPr>
              <w:spacing w:line="240" w:lineRule="auto"/>
              <w:rPr>
                <w:rFonts w:ascii="Times New Roman" w:eastAsia="Times New Roman" w:hAnsi="Times New Roman" w:cs="Times New Roman"/>
                <w:sz w:val="24"/>
                <w:szCs w:val="24"/>
              </w:rPr>
            </w:pPr>
          </w:p>
        </w:tc>
      </w:tr>
      <w:tr w:rsidR="0045675E" w14:paraId="256F96B7" w14:textId="77777777">
        <w:trPr>
          <w:trHeight w:val="470"/>
        </w:trPr>
        <w:tc>
          <w:tcPr>
            <w:tcW w:w="44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21FF3" w14:textId="77777777" w:rsidR="0045675E" w:rsidRDefault="0087503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Kvalitātes kritērijs</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09C79" w14:textId="77777777" w:rsidR="0045675E" w:rsidRDefault="0087503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0 - 2 punkti</w:t>
            </w:r>
          </w:p>
        </w:tc>
      </w:tr>
      <w:tr w:rsidR="0045675E" w14:paraId="18EAE2AD" w14:textId="77777777">
        <w:trPr>
          <w:trHeight w:val="1665"/>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5AC44"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E98FA"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aktualitāte un atbilstība konkursa mērķim</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F745B"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projekts pilnībā atbilst konkursa mērķim un ir detalizēti izklāstīts</w:t>
            </w:r>
          </w:p>
          <w:p w14:paraId="353F901D"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projekts daļēji atbilst konkursa mērķim un ir pilnīgi vai daļēji aprakstīts</w:t>
            </w:r>
          </w:p>
          <w:p w14:paraId="62888632"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projekts neatbilst konkursa mērķim, nav aktuāls un vispārīgs, neizvērsts apraksts</w:t>
            </w:r>
          </w:p>
          <w:p w14:paraId="2A9107F4"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Ja projekts neatbilst konkursa mērķim, tad pieteikuma vērtēšanu neturpina. </w:t>
            </w:r>
          </w:p>
        </w:tc>
      </w:tr>
      <w:tr w:rsidR="0045675E" w14:paraId="42321FAC" w14:textId="77777777">
        <w:trPr>
          <w:trHeight w:val="1143"/>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6C1D2"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8.</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4646E4"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rezultāts dos labumu pēc iespējas  lielākai sabiedrības  </w:t>
            </w:r>
          </w:p>
          <w:p w14:paraId="3F1A7C1C"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daļai</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80B7F"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51 cilvēks un vairāk </w:t>
            </w:r>
          </w:p>
          <w:p w14:paraId="137DF25D"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26-50 cilvēki</w:t>
            </w:r>
          </w:p>
          <w:p w14:paraId="61C78A90"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0,5 punkti – 6-25 cilvēki </w:t>
            </w:r>
          </w:p>
          <w:p w14:paraId="3F1B99AB"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0-5 cilvēki</w:t>
            </w:r>
          </w:p>
          <w:p w14:paraId="20E3096B"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Pagastā realizējamā projekta mērķa grupa un labuma guvēji:</w:t>
            </w:r>
          </w:p>
          <w:p w14:paraId="40ED0E9C"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2 punkti – 31 cilvēks un vairāk</w:t>
            </w:r>
          </w:p>
          <w:p w14:paraId="61564E1D"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 punkts – 16-30 cilvēki</w:t>
            </w:r>
          </w:p>
          <w:p w14:paraId="46FF8766"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0,5 punkti – 6-15 cilvēki</w:t>
            </w:r>
          </w:p>
          <w:p w14:paraId="53FA3E3A"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0 punkti – 0-5 cilvēki</w:t>
            </w:r>
          </w:p>
        </w:tc>
      </w:tr>
      <w:tr w:rsidR="0045675E" w14:paraId="7C78DD6D" w14:textId="77777777">
        <w:trPr>
          <w:trHeight w:val="1143"/>
        </w:trPr>
        <w:tc>
          <w:tcPr>
            <w:tcW w:w="8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17F5D2D8"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p>
        </w:tc>
        <w:tc>
          <w:tcPr>
            <w:tcW w:w="3645"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4CA65547" w14:textId="77777777" w:rsidR="0045675E" w:rsidRDefault="0087503B">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Projekta iesniedzējs un/vai tā darba grupa ir piedalījusies Izglītības pārvaldes organizētajās apmācībās </w:t>
            </w:r>
            <w:r>
              <w:rPr>
                <w:rFonts w:ascii="Times New Roman" w:eastAsia="Times New Roman" w:hAnsi="Times New Roman" w:cs="Times New Roman"/>
                <w:color w:val="000000"/>
                <w:sz w:val="24"/>
                <w:szCs w:val="24"/>
              </w:rPr>
              <w:t>“Jauniešu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]spēju laboratorija”</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25019"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projekta iesniedzējs aktīvi līdzdarbojies apmācību procesā un pilnveidojis projekta ideju</w:t>
            </w:r>
          </w:p>
          <w:p w14:paraId="5367979D"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iesniedzējs daļēji piedalījies apmācību procesā</w:t>
            </w:r>
          </w:p>
          <w:p w14:paraId="48303548"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projekta pieteicējs nav piedalījies apmācību procesā</w:t>
            </w:r>
          </w:p>
        </w:tc>
      </w:tr>
      <w:tr w:rsidR="0045675E" w14:paraId="319C9CEB" w14:textId="77777777">
        <w:trPr>
          <w:trHeight w:val="1665"/>
        </w:trPr>
        <w:tc>
          <w:tcPr>
            <w:tcW w:w="818"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43D3895F"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c>
          <w:tcPr>
            <w:tcW w:w="3645"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549D535"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Iespējamie ieguvumi un  rezultāti pēc projekta  aktivitāšu realizēšanas</w:t>
            </w:r>
          </w:p>
        </w:tc>
        <w:tc>
          <w:tcPr>
            <w:tcW w:w="436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C8527F9"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skaidri definēti iespējamie ieguvumi Ogres novada iedzīvotājiem/novadam </w:t>
            </w:r>
          </w:p>
          <w:p w14:paraId="3B5B4D81"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daļēji definēti iespējamie ieguvumi Ogres novada iedzīvotājiem/novadam </w:t>
            </w:r>
          </w:p>
          <w:p w14:paraId="38B923BB"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nav noteikti iespējamie ieguvumi (rezultatīvie un kvantitatīvie)</w:t>
            </w:r>
          </w:p>
        </w:tc>
      </w:tr>
      <w:tr w:rsidR="0045675E" w14:paraId="48222E3F" w14:textId="77777777">
        <w:trPr>
          <w:trHeight w:val="1665"/>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CB0FF"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5F075F" w14:textId="77777777" w:rsidR="0045675E" w:rsidRDefault="0087503B">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Projektā plānotās aktivitātes nodrošina rezultātu sasniegšanu</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AA8E18"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plānotās projekta aktivitātes pilnībā nodrošina projekta rezultātu sasniegšanu</w:t>
            </w:r>
          </w:p>
          <w:p w14:paraId="0D1A0C9B"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plānotās projekta aktivitātes tikai daļēji sasaistītas ar projekta rezultātu sasniegšanu</w:t>
            </w:r>
          </w:p>
          <w:p w14:paraId="3B6260A3"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plānotās projekta aktivitātes vāji saistītas ar projekta rezultātu sasniegšanu</w:t>
            </w:r>
          </w:p>
        </w:tc>
      </w:tr>
      <w:tr w:rsidR="0045675E" w14:paraId="3D20E46A" w14:textId="77777777">
        <w:trPr>
          <w:trHeight w:val="837"/>
        </w:trPr>
        <w:tc>
          <w:tcPr>
            <w:tcW w:w="818"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2550957"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12. </w:t>
            </w:r>
          </w:p>
        </w:tc>
        <w:tc>
          <w:tcPr>
            <w:tcW w:w="364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7354425E"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idejas  </w:t>
            </w:r>
          </w:p>
          <w:p w14:paraId="02830258"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oriģinalitāte Ogres novadā</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FD968C"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ideja ir oriģināla, Ogres novadā nav realizēta</w:t>
            </w:r>
          </w:p>
          <w:p w14:paraId="79857BFC"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Ogres novadā realizēta līdzīga ideja</w:t>
            </w:r>
          </w:p>
          <w:p w14:paraId="10F25E86"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ideja nav oriģināla un atkārtojas vairākkārt</w:t>
            </w:r>
          </w:p>
        </w:tc>
      </w:tr>
      <w:tr w:rsidR="0045675E" w14:paraId="7FC93612"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E79704"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994C7F" w14:textId="77777777" w:rsidR="0045675E" w:rsidRDefault="0087503B">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izmaksu pamatotība un efektivitāte</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186806"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projekta izmaksas ir skaidri pamatotas un samērīgas ar plānotajiem rezultātiem</w:t>
            </w:r>
          </w:p>
          <w:p w14:paraId="035B7763"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izmaksas ir daļēji pamatotas un/vai daļēji samērīgas ar plānotajiem rezultātiem, dažas no projekta budžeta pozīcijām neatbilst izmaksu efektivitātes principam</w:t>
            </w:r>
          </w:p>
          <w:p w14:paraId="66FFD632"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0 punkti – projekta izmaksas nav pamatotas un/vai nav samērīgas ar plānotajiem rezultātiem, un/vai nav pietiekami detalizētas un nav atbilstošas projekta specifikai un mērķim</w:t>
            </w:r>
          </w:p>
        </w:tc>
      </w:tr>
      <w:tr w:rsidR="0045675E" w14:paraId="735BC2F8"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C3EAF"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14.</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6D9A03" w14:textId="77777777" w:rsidR="0045675E" w:rsidRDefault="0087503B">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Pašu ieguldījums projekta realizācijā</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BA4826"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projekta grupa projekta realizācijā piedalās ar savu aktīvu darbu</w:t>
            </w:r>
          </w:p>
          <w:p w14:paraId="256E9261"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grupa projekta realizācijā piedalās tikai ar nelielu pašu darbu</w:t>
            </w:r>
          </w:p>
          <w:p w14:paraId="1DF24C09"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projekta grupa nepiedalās projekta realizācijā ar savu ieguldījumu</w:t>
            </w:r>
          </w:p>
        </w:tc>
      </w:tr>
      <w:tr w:rsidR="0045675E" w14:paraId="6B083CBD"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538BCC"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26D391" w14:textId="77777777" w:rsidR="0045675E" w:rsidRDefault="0087503B">
            <w:pPr>
              <w:spacing w:before="28"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Projekta aktivitātes/pasākumi sociāli </w:t>
            </w:r>
            <w:proofErr w:type="spellStart"/>
            <w:r>
              <w:rPr>
                <w:rFonts w:ascii="Times New Roman" w:eastAsia="Times New Roman" w:hAnsi="Times New Roman" w:cs="Times New Roman"/>
                <w:color w:val="000000"/>
                <w:sz w:val="24"/>
                <w:szCs w:val="24"/>
              </w:rPr>
              <w:t>mazaizsargātām</w:t>
            </w:r>
            <w:proofErr w:type="spellEnd"/>
            <w:r>
              <w:rPr>
                <w:rFonts w:ascii="Times New Roman" w:eastAsia="Times New Roman" w:hAnsi="Times New Roman" w:cs="Times New Roman"/>
                <w:color w:val="000000"/>
                <w:sz w:val="24"/>
                <w:szCs w:val="24"/>
              </w:rPr>
              <w:t xml:space="preserve"> personām**</w:t>
            </w:r>
          </w:p>
          <w:p w14:paraId="3E8F664D" w14:textId="77777777" w:rsidR="0045675E" w:rsidRDefault="0045675E">
            <w:pPr>
              <w:spacing w:line="240" w:lineRule="auto"/>
              <w:rPr>
                <w:rFonts w:ascii="Times New Roman" w:eastAsia="Times New Roman" w:hAnsi="Times New Roman" w:cs="Times New Roman"/>
                <w:sz w:val="24"/>
                <w:szCs w:val="24"/>
              </w:rPr>
            </w:pP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545EEF"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punkts – projekta aktivitāšu mērķa grupa ir sociāli </w:t>
            </w:r>
            <w:proofErr w:type="spellStart"/>
            <w:r>
              <w:rPr>
                <w:rFonts w:ascii="Times New Roman" w:eastAsia="Times New Roman" w:hAnsi="Times New Roman" w:cs="Times New Roman"/>
                <w:color w:val="000000"/>
                <w:sz w:val="24"/>
                <w:szCs w:val="24"/>
              </w:rPr>
              <w:t>mazaizsargātas</w:t>
            </w:r>
            <w:proofErr w:type="spellEnd"/>
            <w:r>
              <w:rPr>
                <w:rFonts w:ascii="Times New Roman" w:eastAsia="Times New Roman" w:hAnsi="Times New Roman" w:cs="Times New Roman"/>
                <w:color w:val="000000"/>
                <w:sz w:val="24"/>
                <w:szCs w:val="24"/>
              </w:rPr>
              <w:t xml:space="preserve"> personas</w:t>
            </w:r>
          </w:p>
          <w:p w14:paraId="25CAAAD4"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0 punkti – projekta aktivitāšu mērķa grupa nav sociāli </w:t>
            </w:r>
            <w:proofErr w:type="spellStart"/>
            <w:r>
              <w:rPr>
                <w:rFonts w:ascii="Times New Roman" w:eastAsia="Times New Roman" w:hAnsi="Times New Roman" w:cs="Times New Roman"/>
                <w:color w:val="000000"/>
                <w:sz w:val="24"/>
                <w:szCs w:val="24"/>
              </w:rPr>
              <w:t>mazaizsargātas</w:t>
            </w:r>
            <w:proofErr w:type="spellEnd"/>
            <w:r>
              <w:rPr>
                <w:rFonts w:ascii="Times New Roman" w:eastAsia="Times New Roman" w:hAnsi="Times New Roman" w:cs="Times New Roman"/>
                <w:color w:val="000000"/>
                <w:sz w:val="24"/>
                <w:szCs w:val="24"/>
              </w:rPr>
              <w:t xml:space="preserve"> personas</w:t>
            </w:r>
          </w:p>
        </w:tc>
      </w:tr>
      <w:tr w:rsidR="0045675E" w14:paraId="3A943A97"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0F0191"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BBE885" w14:textId="77777777" w:rsidR="0045675E" w:rsidRDefault="0087503B">
            <w:pPr>
              <w:spacing w:before="28"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Integrētu grupu veidošana - mazākumtautību jauniešu iesaiste, un/vai dažādas jauniešu grupu (vecuma, klašu) iesaiste</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D43625"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aktivitātēs tiek iesaistīti mazākumtautību un dažādu grupu jaunieši</w:t>
            </w:r>
          </w:p>
          <w:p w14:paraId="772DFEC8"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projekta aktivitātēs iesaistīti netiek iesaistīti mazākumtautību un dažādu grupu jaunieši</w:t>
            </w:r>
          </w:p>
        </w:tc>
      </w:tr>
      <w:tr w:rsidR="0045675E" w14:paraId="0EEED0C2"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98771D"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1E7F94" w14:textId="77777777" w:rsidR="0045675E" w:rsidRDefault="0087503B">
            <w:pPr>
              <w:spacing w:before="28"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Papildu kritērijs (komisija kopīgi vienojas par iespēju projektam piešķirt papildu punktu)</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14E20"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projekts risina aktuālu problēmu, un ir skaidri redzama tā sabiedriskā nepieciešamība</w:t>
            </w:r>
          </w:p>
        </w:tc>
      </w:tr>
    </w:tbl>
    <w:p w14:paraId="7ACB5F9D" w14:textId="77777777" w:rsidR="0045675E" w:rsidRDefault="0045675E">
      <w:pPr>
        <w:spacing w:line="240" w:lineRule="auto"/>
        <w:rPr>
          <w:rFonts w:ascii="Times New Roman" w:eastAsia="Times New Roman" w:hAnsi="Times New Roman" w:cs="Times New Roman"/>
          <w:sz w:val="24"/>
          <w:szCs w:val="24"/>
        </w:rPr>
      </w:pPr>
    </w:p>
    <w:p w14:paraId="672012A1"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*Neatbilstoša vērtējuma saņemšanas gadījumā projekts tālāk netiek vērtēts.</w:t>
      </w:r>
    </w:p>
    <w:p w14:paraId="5477896C" w14:textId="77777777" w:rsidR="0045675E" w:rsidRDefault="0087503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**Sociāli </w:t>
      </w:r>
      <w:proofErr w:type="spellStart"/>
      <w:r>
        <w:rPr>
          <w:rFonts w:ascii="Times New Roman" w:eastAsia="Times New Roman" w:hAnsi="Times New Roman" w:cs="Times New Roman"/>
          <w:color w:val="000000"/>
          <w:sz w:val="20"/>
          <w:szCs w:val="20"/>
        </w:rPr>
        <w:t>mazaizsargātas</w:t>
      </w:r>
      <w:proofErr w:type="spellEnd"/>
      <w:r>
        <w:rPr>
          <w:rFonts w:ascii="Times New Roman" w:eastAsia="Times New Roman" w:hAnsi="Times New Roman" w:cs="Times New Roman"/>
          <w:color w:val="000000"/>
          <w:sz w:val="20"/>
          <w:szCs w:val="20"/>
        </w:rPr>
        <w:t xml:space="preserve"> personas – personas ar invaliditāti, personas virs darbspējas vecuma, 13-25 gadus veci jaunieši, </w:t>
      </w:r>
      <w:proofErr w:type="spellStart"/>
      <w:r>
        <w:rPr>
          <w:rFonts w:ascii="Times New Roman" w:eastAsia="Times New Roman" w:hAnsi="Times New Roman" w:cs="Times New Roman"/>
          <w:color w:val="000000"/>
          <w:sz w:val="20"/>
          <w:szCs w:val="20"/>
        </w:rPr>
        <w:t>daudzbērnu</w:t>
      </w:r>
      <w:proofErr w:type="spellEnd"/>
      <w:r>
        <w:rPr>
          <w:rFonts w:ascii="Times New Roman" w:eastAsia="Times New Roman" w:hAnsi="Times New Roman" w:cs="Times New Roman"/>
          <w:color w:val="000000"/>
          <w:sz w:val="20"/>
          <w:szCs w:val="20"/>
        </w:rPr>
        <w:t xml:space="preserve"> ģimenes, ilgstoši bezdarbnieki. </w:t>
      </w:r>
    </w:p>
    <w:p w14:paraId="08DFD366" w14:textId="77777777" w:rsidR="0045675E" w:rsidRDefault="0045675E">
      <w:pPr>
        <w:spacing w:line="240" w:lineRule="auto"/>
        <w:ind w:right="753"/>
        <w:jc w:val="both"/>
        <w:rPr>
          <w:rFonts w:ascii="Times New Roman" w:eastAsia="Times New Roman" w:hAnsi="Times New Roman" w:cs="Times New Roman"/>
          <w:sz w:val="24"/>
          <w:szCs w:val="24"/>
        </w:rPr>
      </w:pPr>
    </w:p>
    <w:p w14:paraId="0DBD9765" w14:textId="77777777" w:rsidR="0045675E" w:rsidRDefault="0045675E">
      <w:pPr>
        <w:spacing w:line="240" w:lineRule="auto"/>
        <w:ind w:right="753"/>
        <w:jc w:val="both"/>
        <w:rPr>
          <w:rFonts w:ascii="Times New Roman" w:eastAsia="Times New Roman" w:hAnsi="Times New Roman" w:cs="Times New Roman"/>
          <w:sz w:val="24"/>
          <w:szCs w:val="24"/>
        </w:rPr>
      </w:pPr>
    </w:p>
    <w:p w14:paraId="3D65BF08" w14:textId="77777777" w:rsidR="0045675E" w:rsidRDefault="0087503B">
      <w:pPr>
        <w:spacing w:before="240" w:after="240" w:line="240" w:lineRule="auto"/>
        <w:ind w:right="15"/>
        <w:jc w:val="both"/>
        <w:rPr>
          <w:rFonts w:ascii="Times New Roman" w:eastAsia="Times New Roman" w:hAnsi="Times New Roman" w:cs="Times New Roman"/>
          <w:sz w:val="18"/>
          <w:szCs w:val="18"/>
        </w:rPr>
      </w:pPr>
      <w:bookmarkStart w:id="4" w:name="_heading=h.tyjcwt" w:colFirst="0" w:colLast="0"/>
      <w:bookmarkEnd w:id="4"/>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E. </w:t>
      </w:r>
      <w:proofErr w:type="spellStart"/>
      <w:r>
        <w:rPr>
          <w:rFonts w:ascii="Times New Roman" w:eastAsia="Times New Roman" w:hAnsi="Times New Roman" w:cs="Times New Roman"/>
          <w:sz w:val="24"/>
          <w:szCs w:val="24"/>
        </w:rPr>
        <w:t>Helmanis</w:t>
      </w:r>
      <w:proofErr w:type="spellEnd"/>
    </w:p>
    <w:sectPr w:rsidR="0045675E" w:rsidSect="00FF0AC1">
      <w:headerReference w:type="even" r:id="rId13"/>
      <w:headerReference w:type="default" r:id="rId14"/>
      <w:footerReference w:type="even" r:id="rId15"/>
      <w:footerReference w:type="default" r:id="rId16"/>
      <w:pgSz w:w="11906" w:h="16838"/>
      <w:pgMar w:top="964" w:right="1134" w:bottom="1134" w:left="1701" w:header="709"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84B1D" w14:textId="77777777" w:rsidR="00DE0E80" w:rsidRDefault="00DE0E80">
      <w:pPr>
        <w:spacing w:line="240" w:lineRule="auto"/>
      </w:pPr>
      <w:r>
        <w:separator/>
      </w:r>
    </w:p>
  </w:endnote>
  <w:endnote w:type="continuationSeparator" w:id="0">
    <w:p w14:paraId="1A2C5C65" w14:textId="77777777" w:rsidR="00DE0E80" w:rsidRDefault="00DE0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4958" w14:textId="77777777" w:rsidR="0045675E" w:rsidRDefault="0087503B">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3677A896" w14:textId="77777777" w:rsidR="0045675E" w:rsidRDefault="0045675E">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CACB" w14:textId="77777777" w:rsidR="0045675E" w:rsidRDefault="0045675E">
    <w:pPr>
      <w:pBdr>
        <w:top w:val="nil"/>
        <w:left w:val="nil"/>
        <w:bottom w:val="nil"/>
        <w:right w:val="nil"/>
        <w:between w:val="nil"/>
      </w:pBdr>
      <w:tabs>
        <w:tab w:val="center" w:pos="4513"/>
        <w:tab w:val="right" w:pos="9026"/>
      </w:tabs>
      <w:spacing w:line="240" w:lineRule="auto"/>
      <w:jc w:val="right"/>
      <w:rPr>
        <w:color w:val="000000"/>
      </w:rPr>
    </w:pPr>
  </w:p>
  <w:p w14:paraId="253D8366" w14:textId="77777777" w:rsidR="0045675E" w:rsidRDefault="0045675E">
    <w:pPr>
      <w:pBdr>
        <w:top w:val="nil"/>
        <w:left w:val="nil"/>
        <w:bottom w:val="nil"/>
        <w:right w:val="nil"/>
        <w:between w:val="nil"/>
      </w:pBdr>
      <w:tabs>
        <w:tab w:val="center" w:pos="4513"/>
        <w:tab w:val="right" w:pos="9026"/>
      </w:tabs>
      <w:spacing w:line="240" w:lineRule="auto"/>
      <w:jc w:val="right"/>
      <w:rPr>
        <w:color w:val="000000"/>
      </w:rPr>
    </w:pPr>
  </w:p>
  <w:p w14:paraId="43E695A1" w14:textId="77777777" w:rsidR="0045675E" w:rsidRDefault="0045675E">
    <w:pPr>
      <w:pBdr>
        <w:top w:val="nil"/>
        <w:left w:val="nil"/>
        <w:bottom w:val="nil"/>
        <w:right w:val="nil"/>
        <w:between w:val="nil"/>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2389A" w14:textId="77777777" w:rsidR="00DE0E80" w:rsidRDefault="00DE0E80">
      <w:pPr>
        <w:spacing w:line="240" w:lineRule="auto"/>
      </w:pPr>
      <w:r>
        <w:separator/>
      </w:r>
    </w:p>
  </w:footnote>
  <w:footnote w:type="continuationSeparator" w:id="0">
    <w:p w14:paraId="32FD6046" w14:textId="77777777" w:rsidR="00DE0E80" w:rsidRDefault="00DE0E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4F342" w14:textId="77777777" w:rsidR="0045675E" w:rsidRDefault="0087503B">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36351BF8" w14:textId="77777777" w:rsidR="0045675E" w:rsidRDefault="0045675E">
    <w:pPr>
      <w:pBdr>
        <w:top w:val="nil"/>
        <w:left w:val="nil"/>
        <w:bottom w:val="nil"/>
        <w:right w:val="nil"/>
        <w:between w:val="nil"/>
      </w:pBdr>
      <w:tabs>
        <w:tab w:val="center" w:pos="4513"/>
        <w:tab w:val="right" w:pos="9026"/>
      </w:tabs>
      <w:spacing w:line="240" w:lineRule="auto"/>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07230" w14:textId="77777777" w:rsidR="0045675E" w:rsidRDefault="0045675E">
    <w:pPr>
      <w:pBdr>
        <w:top w:val="nil"/>
        <w:left w:val="nil"/>
        <w:bottom w:val="nil"/>
        <w:right w:val="nil"/>
        <w:between w:val="nil"/>
      </w:pBdr>
      <w:tabs>
        <w:tab w:val="center" w:pos="4513"/>
        <w:tab w:val="right" w:pos="9026"/>
      </w:tabs>
      <w:spacing w:line="240" w:lineRule="auto"/>
      <w:ind w:right="360"/>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75A56"/>
    <w:multiLevelType w:val="hybridMultilevel"/>
    <w:tmpl w:val="C0FE7F22"/>
    <w:lvl w:ilvl="0" w:tplc="C452312C">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526064"/>
    <w:multiLevelType w:val="multilevel"/>
    <w:tmpl w:val="4600C22C"/>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36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36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360"/>
      </w:pPr>
    </w:lvl>
  </w:abstractNum>
  <w:abstractNum w:abstractNumId="2" w15:restartNumberingAfterBreak="0">
    <w:nsid w:val="58881501"/>
    <w:multiLevelType w:val="multilevel"/>
    <w:tmpl w:val="FD8EE0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7A5462"/>
    <w:multiLevelType w:val="multilevel"/>
    <w:tmpl w:val="DDBC112C"/>
    <w:lvl w:ilvl="0">
      <w:start w:val="1"/>
      <w:numFmt w:val="decimal"/>
      <w:lvlText w:val="%1."/>
      <w:lvlJc w:val="right"/>
      <w:pPr>
        <w:ind w:left="720" w:hanging="360"/>
      </w:pPr>
      <w:rPr>
        <w:i w:val="0"/>
        <w:sz w:val="24"/>
        <w:szCs w:val="24"/>
      </w:rPr>
    </w:lvl>
    <w:lvl w:ilvl="1">
      <w:start w:val="1"/>
      <w:numFmt w:val="decimal"/>
      <w:lvlText w:val="%1.%2."/>
      <w:lvlJc w:val="right"/>
      <w:pPr>
        <w:ind w:left="1440" w:hanging="360"/>
      </w:pPr>
      <w:rPr>
        <w:sz w:val="24"/>
        <w:szCs w:val="24"/>
      </w:rPr>
    </w:lvl>
    <w:lvl w:ilvl="2">
      <w:start w:val="1"/>
      <w:numFmt w:val="decimal"/>
      <w:lvlText w:val="%1.%2.%3."/>
      <w:lvlJc w:val="right"/>
      <w:pPr>
        <w:ind w:left="2160" w:hanging="36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36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6xvxBDg0b0kXXS/xjdPqcuxuWABlCZRZBIW4lrwaWy1Vp11eHi+GF5AvTdUto+IfhEJAF0hGEpmmGIMQVaezqw==" w:salt="7/fvL2P2+JroNlhpRGv9mg=="/>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5E"/>
    <w:rsid w:val="00137E3A"/>
    <w:rsid w:val="001C4937"/>
    <w:rsid w:val="001E2F75"/>
    <w:rsid w:val="003B5645"/>
    <w:rsid w:val="0045675E"/>
    <w:rsid w:val="00740CB5"/>
    <w:rsid w:val="0087503B"/>
    <w:rsid w:val="00B75C45"/>
    <w:rsid w:val="00CC0511"/>
    <w:rsid w:val="00CD22D3"/>
    <w:rsid w:val="00DE0E80"/>
    <w:rsid w:val="00DF0CAD"/>
    <w:rsid w:val="00F22C76"/>
    <w:rsid w:val="00FF0A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14B4"/>
  <w15:docId w15:val="{E11403B8-470E-4667-BF68-6CE79295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3A"/>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0"/>
    <w:tblPr>
      <w:tblStyleRowBandSize w:val="1"/>
      <w:tblStyleColBandSize w:val="1"/>
      <w:tblCellMar>
        <w:left w:w="115" w:type="dxa"/>
        <w:right w:w="115" w:type="dxa"/>
      </w:tblCellMar>
    </w:tblPr>
  </w:style>
  <w:style w:type="table" w:customStyle="1" w:styleId="a0">
    <w:basedOn w:val="TableNormal10"/>
    <w:tblPr>
      <w:tblStyleRowBandSize w:val="1"/>
      <w:tblStyleColBandSize w:val="1"/>
      <w:tblCellMar>
        <w:top w:w="100" w:type="dxa"/>
        <w:left w:w="100" w:type="dxa"/>
        <w:bottom w:w="100" w:type="dxa"/>
        <w:right w:w="100" w:type="dxa"/>
      </w:tblCellMar>
    </w:tblPr>
  </w:style>
  <w:style w:type="table" w:customStyle="1" w:styleId="a1">
    <w:basedOn w:val="TableNormal10"/>
    <w:tblPr>
      <w:tblStyleRowBandSize w:val="1"/>
      <w:tblStyleColBandSize w:val="1"/>
      <w:tblCellMar>
        <w:top w:w="100" w:type="dxa"/>
        <w:left w:w="100" w:type="dxa"/>
        <w:bottom w:w="100" w:type="dxa"/>
        <w:right w:w="100" w:type="dxa"/>
      </w:tblCellMar>
    </w:tblPr>
  </w:style>
  <w:style w:type="table" w:customStyle="1" w:styleId="a2">
    <w:basedOn w:val="TableNormal10"/>
    <w:tblPr>
      <w:tblStyleRowBandSize w:val="1"/>
      <w:tblStyleColBandSize w:val="1"/>
      <w:tblCellMar>
        <w:top w:w="100" w:type="dxa"/>
        <w:left w:w="100" w:type="dxa"/>
        <w:bottom w:w="100" w:type="dxa"/>
        <w:right w:w="100" w:type="dxa"/>
      </w:tblCellMar>
    </w:tblPr>
  </w:style>
  <w:style w:type="table" w:customStyle="1" w:styleId="a3">
    <w:basedOn w:val="TableNormal10"/>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5624A"/>
    <w:rPr>
      <w:sz w:val="16"/>
      <w:szCs w:val="16"/>
    </w:rPr>
  </w:style>
  <w:style w:type="paragraph" w:styleId="CommentText">
    <w:name w:val="annotation text"/>
    <w:basedOn w:val="Normal"/>
    <w:link w:val="CommentTextChar"/>
    <w:uiPriority w:val="99"/>
    <w:semiHidden/>
    <w:unhideWhenUsed/>
    <w:rsid w:val="0085624A"/>
    <w:pPr>
      <w:spacing w:line="240" w:lineRule="auto"/>
    </w:pPr>
    <w:rPr>
      <w:sz w:val="20"/>
      <w:szCs w:val="20"/>
    </w:rPr>
  </w:style>
  <w:style w:type="character" w:customStyle="1" w:styleId="CommentTextChar">
    <w:name w:val="Comment Text Char"/>
    <w:basedOn w:val="DefaultParagraphFont"/>
    <w:link w:val="CommentText"/>
    <w:uiPriority w:val="99"/>
    <w:semiHidden/>
    <w:rsid w:val="0085624A"/>
    <w:rPr>
      <w:sz w:val="20"/>
      <w:szCs w:val="20"/>
    </w:rPr>
  </w:style>
  <w:style w:type="paragraph" w:styleId="CommentSubject">
    <w:name w:val="annotation subject"/>
    <w:basedOn w:val="CommentText"/>
    <w:next w:val="CommentText"/>
    <w:link w:val="CommentSubjectChar"/>
    <w:uiPriority w:val="99"/>
    <w:semiHidden/>
    <w:unhideWhenUsed/>
    <w:rsid w:val="0085624A"/>
    <w:rPr>
      <w:b/>
      <w:bCs/>
    </w:rPr>
  </w:style>
  <w:style w:type="character" w:customStyle="1" w:styleId="CommentSubjectChar">
    <w:name w:val="Comment Subject Char"/>
    <w:basedOn w:val="CommentTextChar"/>
    <w:link w:val="CommentSubject"/>
    <w:uiPriority w:val="99"/>
    <w:semiHidden/>
    <w:rsid w:val="0085624A"/>
    <w:rPr>
      <w:b/>
      <w:bCs/>
      <w:sz w:val="20"/>
      <w:szCs w:val="20"/>
    </w:rPr>
  </w:style>
  <w:style w:type="paragraph" w:styleId="BalloonText">
    <w:name w:val="Balloon Text"/>
    <w:basedOn w:val="Normal"/>
    <w:link w:val="BalloonTextChar"/>
    <w:uiPriority w:val="99"/>
    <w:semiHidden/>
    <w:unhideWhenUsed/>
    <w:rsid w:val="008562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24A"/>
    <w:rPr>
      <w:rFonts w:ascii="Segoe UI" w:hAnsi="Segoe UI" w:cs="Segoe UI"/>
      <w:sz w:val="18"/>
      <w:szCs w:val="18"/>
    </w:r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740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NJw5QiLxAYAAUo4bmvXa7IqlA==">CgMxLjAyCWguMzBqMHpsbDIJaC4xZm9iOXRlMgloLjN6bnlzaDcyCGgudHlqY3d0OAByITFmV0ZXdlNodXhETWJ1d0twQ0ZWdy1ubmhxdHE2MlFTZQ==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11959</Words>
  <Characters>6817</Characters>
  <Application>Microsoft Office Word</Application>
  <DocSecurity>4</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Arita Bauska</cp:lastModifiedBy>
  <cp:revision>4</cp:revision>
  <dcterms:created xsi:type="dcterms:W3CDTF">2025-06-03T07:07:00Z</dcterms:created>
  <dcterms:modified xsi:type="dcterms:W3CDTF">2025-06-03T07:22:00Z</dcterms:modified>
</cp:coreProperties>
</file>